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7159" w14:textId="77777777" w:rsidR="00EA022E" w:rsidRPr="001F65C7" w:rsidRDefault="00EA022E" w:rsidP="00EA022E">
      <w:pPr>
        <w:rPr>
          <w:sz w:val="22"/>
          <w:szCs w:val="22"/>
        </w:rPr>
      </w:pPr>
      <w:r w:rsidRPr="001F65C7">
        <w:rPr>
          <w:noProof/>
          <w:sz w:val="22"/>
          <w:szCs w:val="22"/>
        </w:rPr>
        <w:drawing>
          <wp:anchor distT="0" distB="0" distL="114300" distR="114300" simplePos="0" relativeHeight="251659264" behindDoc="0" locked="0" layoutInCell="1" allowOverlap="1" wp14:anchorId="399593A4" wp14:editId="3A4DDF48">
            <wp:simplePos x="0" y="0"/>
            <wp:positionH relativeFrom="column">
              <wp:posOffset>2025650</wp:posOffset>
            </wp:positionH>
            <wp:positionV relativeFrom="paragraph">
              <wp:posOffset>6985</wp:posOffset>
            </wp:positionV>
            <wp:extent cx="2063115" cy="1068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115" cy="1068070"/>
                    </a:xfrm>
                    <a:prstGeom prst="rect">
                      <a:avLst/>
                    </a:prstGeom>
                    <a:noFill/>
                    <a:ln w="9525">
                      <a:noFill/>
                      <a:miter lim="800000"/>
                      <a:headEnd/>
                      <a:tailEnd/>
                    </a:ln>
                  </pic:spPr>
                </pic:pic>
              </a:graphicData>
            </a:graphic>
          </wp:anchor>
        </w:drawing>
      </w:r>
      <w:r w:rsidRPr="001F65C7">
        <w:rPr>
          <w:sz w:val="22"/>
          <w:szCs w:val="22"/>
        </w:rPr>
        <w:br w:type="textWrapping" w:clear="all"/>
      </w:r>
    </w:p>
    <w:p w14:paraId="61C0591F" w14:textId="77777777" w:rsidR="00EA022E" w:rsidRPr="008303F5" w:rsidRDefault="00EA022E" w:rsidP="00EA022E">
      <w:pPr>
        <w:autoSpaceDE w:val="0"/>
        <w:autoSpaceDN w:val="0"/>
        <w:adjustRightInd w:val="0"/>
        <w:jc w:val="center"/>
        <w:rPr>
          <w:rFonts w:ascii="Times New Roman" w:hAnsi="Times New Roman"/>
          <w:b/>
          <w:color w:val="000000"/>
          <w:sz w:val="22"/>
          <w:szCs w:val="22"/>
        </w:rPr>
      </w:pPr>
      <w:r w:rsidRPr="008303F5">
        <w:rPr>
          <w:rFonts w:ascii="Times New Roman" w:hAnsi="Times New Roman"/>
          <w:b/>
          <w:color w:val="000000"/>
          <w:sz w:val="22"/>
          <w:szCs w:val="22"/>
        </w:rPr>
        <w:t>COMMISSION</w:t>
      </w:r>
    </w:p>
    <w:p w14:paraId="2B27D96C" w14:textId="77777777" w:rsidR="00EA022E" w:rsidRPr="008303F5" w:rsidRDefault="00EA022E" w:rsidP="00EA022E">
      <w:pPr>
        <w:autoSpaceDE w:val="0"/>
        <w:autoSpaceDN w:val="0"/>
        <w:adjustRightInd w:val="0"/>
        <w:jc w:val="center"/>
        <w:rPr>
          <w:rFonts w:ascii="Times New Roman" w:hAnsi="Times New Roman"/>
          <w:color w:val="000000"/>
          <w:sz w:val="22"/>
          <w:szCs w:val="22"/>
        </w:rPr>
      </w:pPr>
      <w:r w:rsidRPr="008303F5">
        <w:rPr>
          <w:rFonts w:ascii="Times New Roman" w:hAnsi="Times New Roman"/>
          <w:b/>
          <w:bCs/>
          <w:color w:val="000000"/>
          <w:sz w:val="22"/>
          <w:szCs w:val="22"/>
        </w:rPr>
        <w:t>FIFTEENTH REGULAR SESSION</w:t>
      </w:r>
    </w:p>
    <w:p w14:paraId="32CCD1F0" w14:textId="77777777" w:rsidR="00EA022E" w:rsidRPr="008303F5" w:rsidRDefault="00EA022E" w:rsidP="00EA022E">
      <w:pPr>
        <w:autoSpaceDE w:val="0"/>
        <w:autoSpaceDN w:val="0"/>
        <w:adjustRightInd w:val="0"/>
        <w:jc w:val="center"/>
        <w:rPr>
          <w:rFonts w:ascii="Times New Roman" w:hAnsi="Times New Roman"/>
          <w:color w:val="000000"/>
          <w:sz w:val="22"/>
          <w:szCs w:val="22"/>
        </w:rPr>
      </w:pPr>
      <w:r w:rsidRPr="008303F5">
        <w:rPr>
          <w:rFonts w:ascii="Times New Roman" w:hAnsi="Times New Roman"/>
          <w:sz w:val="22"/>
          <w:szCs w:val="22"/>
        </w:rPr>
        <w:t>Honolulu, Hawaii, USA</w:t>
      </w:r>
    </w:p>
    <w:p w14:paraId="769EA586" w14:textId="77777777" w:rsidR="00EA022E" w:rsidRPr="008303F5" w:rsidRDefault="00EA022E" w:rsidP="00EA022E">
      <w:pPr>
        <w:autoSpaceDE w:val="0"/>
        <w:autoSpaceDN w:val="0"/>
        <w:adjustRightInd w:val="0"/>
        <w:jc w:val="center"/>
        <w:rPr>
          <w:rFonts w:ascii="Times New Roman" w:eastAsia="Malgun Gothic" w:hAnsi="Times New Roman"/>
          <w:color w:val="000000"/>
          <w:sz w:val="22"/>
          <w:szCs w:val="22"/>
          <w:lang w:eastAsia="ko-KR"/>
        </w:rPr>
      </w:pPr>
      <w:r w:rsidRPr="008303F5">
        <w:rPr>
          <w:rFonts w:ascii="Times New Roman" w:eastAsia="Malgun Gothic" w:hAnsi="Times New Roman"/>
          <w:color w:val="000000"/>
          <w:sz w:val="22"/>
          <w:szCs w:val="22"/>
          <w:lang w:eastAsia="ko-KR"/>
        </w:rPr>
        <w:t xml:space="preserve">10 – 14 </w:t>
      </w:r>
      <w:r w:rsidRPr="008303F5">
        <w:rPr>
          <w:rFonts w:ascii="Times New Roman" w:hAnsi="Times New Roman"/>
          <w:color w:val="000000"/>
          <w:sz w:val="22"/>
          <w:szCs w:val="22"/>
        </w:rPr>
        <w:t>December 201</w:t>
      </w:r>
      <w:r w:rsidRPr="008303F5">
        <w:rPr>
          <w:rFonts w:ascii="Times New Roman" w:eastAsia="Malgun Gothic" w:hAnsi="Times New Roman"/>
          <w:color w:val="000000"/>
          <w:sz w:val="22"/>
          <w:szCs w:val="22"/>
          <w:lang w:eastAsia="ko-KR"/>
        </w:rPr>
        <w:t>8</w:t>
      </w:r>
    </w:p>
    <w:p w14:paraId="5C149AE2" w14:textId="5F6A1B39" w:rsidR="000E0F0E" w:rsidRPr="000E0F0E" w:rsidRDefault="008303F5" w:rsidP="000E0F0E">
      <w:pPr>
        <w:pStyle w:val="BodyText"/>
        <w:pBdr>
          <w:top w:val="single" w:sz="12" w:space="1" w:color="auto"/>
          <w:bottom w:val="single" w:sz="12" w:space="1" w:color="auto"/>
        </w:pBdr>
        <w:spacing w:before="0"/>
        <w:jc w:val="center"/>
        <w:rPr>
          <w:b/>
          <w:bCs/>
        </w:rPr>
      </w:pPr>
      <w:r>
        <w:rPr>
          <w:b/>
          <w:bCs/>
        </w:rPr>
        <w:t>DRAFT FINAL COMPLIANCE MONITORING REPORT</w:t>
      </w:r>
      <w:r w:rsidR="000E0F0E">
        <w:rPr>
          <w:b/>
          <w:bCs/>
        </w:rPr>
        <w:t xml:space="preserve"> </w:t>
      </w:r>
      <w:bookmarkStart w:id="0" w:name="_GoBack"/>
      <w:bookmarkEnd w:id="0"/>
    </w:p>
    <w:p w14:paraId="390AA933" w14:textId="1F21E4D2" w:rsidR="00EA022E" w:rsidRPr="008303F5" w:rsidRDefault="00EA022E" w:rsidP="00EA022E">
      <w:pPr>
        <w:jc w:val="right"/>
        <w:rPr>
          <w:rFonts w:ascii="Times New Roman" w:hAnsi="Times New Roman"/>
          <w:b/>
          <w:sz w:val="22"/>
          <w:szCs w:val="22"/>
        </w:rPr>
      </w:pPr>
      <w:r w:rsidRPr="008303F5">
        <w:rPr>
          <w:rFonts w:ascii="Times New Roman" w:hAnsi="Times New Roman"/>
          <w:b/>
          <w:sz w:val="22"/>
          <w:szCs w:val="22"/>
        </w:rPr>
        <w:t>WCPFC15-201</w:t>
      </w:r>
      <w:r w:rsidRPr="008303F5">
        <w:rPr>
          <w:rFonts w:ascii="Times New Roman" w:hAnsi="Times New Roman"/>
          <w:b/>
          <w:sz w:val="22"/>
          <w:szCs w:val="22"/>
          <w:lang w:eastAsia="ko-KR"/>
        </w:rPr>
        <w:t>8-</w:t>
      </w:r>
      <w:r w:rsidR="008303F5">
        <w:rPr>
          <w:rFonts w:ascii="Times New Roman" w:hAnsi="Times New Roman"/>
          <w:b/>
          <w:sz w:val="22"/>
          <w:szCs w:val="22"/>
          <w:lang w:eastAsia="ko-KR"/>
        </w:rPr>
        <w:t>draftFinalCMR</w:t>
      </w:r>
    </w:p>
    <w:p w14:paraId="6909D74D" w14:textId="23B445C3" w:rsidR="00EA022E" w:rsidRPr="008303F5" w:rsidRDefault="008303F5" w:rsidP="00EA022E">
      <w:pPr>
        <w:jc w:val="right"/>
        <w:rPr>
          <w:rFonts w:ascii="Times New Roman" w:hAnsi="Times New Roman"/>
          <w:b/>
          <w:sz w:val="22"/>
          <w:szCs w:val="22"/>
          <w:lang w:eastAsia="ko-KR"/>
        </w:rPr>
      </w:pPr>
      <w:r>
        <w:rPr>
          <w:rFonts w:ascii="Times New Roman" w:hAnsi="Times New Roman"/>
          <w:b/>
          <w:sz w:val="22"/>
          <w:szCs w:val="22"/>
          <w:lang w:eastAsia="ko-KR"/>
        </w:rPr>
        <w:t>10 December 2018</w:t>
      </w:r>
    </w:p>
    <w:p w14:paraId="0C2E92B0" w14:textId="77777777" w:rsidR="000E0F0E" w:rsidRDefault="000E0F0E" w:rsidP="008303F5">
      <w:pPr>
        <w:widowControl/>
        <w:jc w:val="center"/>
        <w:rPr>
          <w:rFonts w:ascii="Times New Roman" w:hAnsi="Times New Roman"/>
          <w:b/>
          <w:bCs/>
          <w:sz w:val="24"/>
        </w:rPr>
      </w:pPr>
    </w:p>
    <w:p w14:paraId="39AD37F6" w14:textId="217E7A82" w:rsidR="008303F5" w:rsidRPr="008303F5" w:rsidRDefault="008303F5" w:rsidP="008303F5">
      <w:pPr>
        <w:widowControl/>
        <w:jc w:val="center"/>
        <w:rPr>
          <w:rFonts w:ascii="Times New Roman" w:hAnsi="Times New Roman"/>
          <w:b/>
          <w:bCs/>
          <w:sz w:val="24"/>
        </w:rPr>
      </w:pPr>
      <w:r w:rsidRPr="008303F5">
        <w:rPr>
          <w:rFonts w:ascii="Times New Roman" w:hAnsi="Times New Roman"/>
          <w:b/>
          <w:bCs/>
          <w:sz w:val="24"/>
        </w:rPr>
        <w:t xml:space="preserve">From the Provisional CMR SWG </w:t>
      </w:r>
    </w:p>
    <w:p w14:paraId="2608429D" w14:textId="47844DE5" w:rsidR="00EA022E" w:rsidRDefault="00EA022E">
      <w:pPr>
        <w:widowControl/>
        <w:jc w:val="left"/>
        <w:rPr>
          <w:rFonts w:asciiTheme="majorHAnsi" w:eastAsiaTheme="minorEastAsia" w:hAnsiTheme="majorHAnsi" w:cs="Cambria"/>
          <w:b/>
          <w:bCs/>
          <w:kern w:val="0"/>
          <w:sz w:val="24"/>
          <w:lang w:eastAsia="en-US"/>
        </w:rPr>
      </w:pPr>
      <w:r>
        <w:rPr>
          <w:rFonts w:asciiTheme="majorHAnsi" w:hAnsiTheme="majorHAnsi"/>
          <w:b/>
          <w:bCs/>
        </w:rPr>
        <w:br w:type="page"/>
      </w:r>
    </w:p>
    <w:p w14:paraId="0C97F36A" w14:textId="5612B074" w:rsidR="00D94D23" w:rsidRPr="002E1381" w:rsidRDefault="00BE35AF" w:rsidP="00073790">
      <w:pPr>
        <w:pStyle w:val="Default"/>
        <w:jc w:val="center"/>
        <w:rPr>
          <w:rFonts w:asciiTheme="majorHAnsi" w:hAnsiTheme="majorHAnsi"/>
          <w:color w:val="auto"/>
        </w:rPr>
      </w:pPr>
      <w:r w:rsidRPr="002E1381">
        <w:rPr>
          <w:rFonts w:asciiTheme="majorHAnsi" w:hAnsiTheme="majorHAnsi"/>
          <w:b/>
          <w:bCs/>
          <w:color w:val="auto"/>
        </w:rPr>
        <w:lastRenderedPageBreak/>
        <w:t>201</w:t>
      </w:r>
      <w:r w:rsidR="000652C0" w:rsidRPr="002E1381">
        <w:rPr>
          <w:rFonts w:asciiTheme="majorHAnsi" w:hAnsiTheme="majorHAnsi"/>
          <w:b/>
          <w:bCs/>
          <w:color w:val="auto"/>
        </w:rPr>
        <w:t>8</w:t>
      </w:r>
      <w:r w:rsidR="00531843" w:rsidRPr="002E1381">
        <w:rPr>
          <w:rFonts w:asciiTheme="majorHAnsi" w:hAnsiTheme="majorHAnsi"/>
          <w:b/>
          <w:bCs/>
          <w:color w:val="auto"/>
        </w:rPr>
        <w:t xml:space="preserve"> </w:t>
      </w:r>
      <w:r w:rsidR="00080285" w:rsidRPr="002E1381">
        <w:rPr>
          <w:rFonts w:asciiTheme="majorHAnsi" w:hAnsiTheme="majorHAnsi"/>
          <w:b/>
          <w:bCs/>
          <w:color w:val="auto"/>
        </w:rPr>
        <w:t xml:space="preserve">FINAL </w:t>
      </w:r>
      <w:r w:rsidR="00D94D23" w:rsidRPr="002E1381">
        <w:rPr>
          <w:rFonts w:asciiTheme="majorHAnsi" w:hAnsiTheme="majorHAnsi"/>
          <w:b/>
          <w:bCs/>
          <w:color w:val="auto"/>
        </w:rPr>
        <w:t>COMPLIANCE MONITORING REPORT</w:t>
      </w:r>
    </w:p>
    <w:p w14:paraId="3C61DC9C" w14:textId="77726C85" w:rsidR="00D94D23" w:rsidRPr="002E1381" w:rsidRDefault="00D94D23" w:rsidP="00073790">
      <w:pPr>
        <w:pStyle w:val="Default"/>
        <w:jc w:val="center"/>
        <w:rPr>
          <w:rFonts w:asciiTheme="majorHAnsi" w:hAnsiTheme="majorHAnsi"/>
          <w:color w:val="auto"/>
        </w:rPr>
      </w:pPr>
      <w:r w:rsidRPr="002E1381">
        <w:rPr>
          <w:rFonts w:asciiTheme="majorHAnsi" w:hAnsiTheme="majorHAnsi"/>
          <w:b/>
          <w:bCs/>
          <w:color w:val="auto"/>
        </w:rPr>
        <w:t>(COVERING 201</w:t>
      </w:r>
      <w:r w:rsidR="000652C0" w:rsidRPr="002E1381">
        <w:rPr>
          <w:rFonts w:asciiTheme="majorHAnsi" w:hAnsiTheme="majorHAnsi"/>
          <w:b/>
          <w:bCs/>
          <w:color w:val="auto"/>
        </w:rPr>
        <w:t>7</w:t>
      </w:r>
      <w:r w:rsidRPr="002E1381">
        <w:rPr>
          <w:rFonts w:asciiTheme="majorHAnsi" w:hAnsiTheme="majorHAnsi"/>
          <w:b/>
          <w:bCs/>
          <w:color w:val="auto"/>
        </w:rPr>
        <w:t xml:space="preserve"> ACTIVITIES)</w:t>
      </w:r>
    </w:p>
    <w:p w14:paraId="645C098B" w14:textId="77777777" w:rsidR="007E6F55" w:rsidRPr="002E1381" w:rsidRDefault="007E6F55" w:rsidP="00073790">
      <w:pPr>
        <w:pStyle w:val="Default"/>
        <w:jc w:val="center"/>
        <w:rPr>
          <w:rFonts w:asciiTheme="majorHAnsi" w:hAnsiTheme="majorHAnsi"/>
          <w:b/>
          <w:bCs/>
          <w:color w:val="auto"/>
        </w:rPr>
      </w:pPr>
    </w:p>
    <w:p w14:paraId="115921DE" w14:textId="77777777" w:rsidR="00D94D23" w:rsidRPr="002E1381" w:rsidRDefault="00D94D23" w:rsidP="00073790">
      <w:pPr>
        <w:pStyle w:val="Default"/>
        <w:jc w:val="center"/>
        <w:rPr>
          <w:rFonts w:asciiTheme="majorHAnsi" w:hAnsiTheme="majorHAnsi"/>
          <w:b/>
          <w:bCs/>
          <w:color w:val="auto"/>
        </w:rPr>
      </w:pPr>
      <w:r w:rsidRPr="002E1381">
        <w:rPr>
          <w:rFonts w:asciiTheme="majorHAnsi" w:hAnsiTheme="majorHAnsi"/>
          <w:b/>
          <w:bCs/>
          <w:color w:val="auto"/>
        </w:rPr>
        <w:t>Executive Summary</w:t>
      </w:r>
    </w:p>
    <w:p w14:paraId="6B37DBFC" w14:textId="77777777" w:rsidR="00F97F8F" w:rsidRPr="002E1381" w:rsidRDefault="00F97F8F" w:rsidP="00073790">
      <w:pPr>
        <w:pStyle w:val="Default"/>
        <w:rPr>
          <w:rFonts w:asciiTheme="majorHAnsi" w:hAnsiTheme="majorHAnsi"/>
          <w:b/>
          <w:bCs/>
          <w:color w:val="auto"/>
        </w:rPr>
      </w:pPr>
    </w:p>
    <w:p w14:paraId="5BF1DB82" w14:textId="5A06B338" w:rsidR="00D94D23" w:rsidRPr="002E1381" w:rsidRDefault="00D94D23" w:rsidP="00DE62F3">
      <w:pPr>
        <w:pStyle w:val="Default"/>
        <w:tabs>
          <w:tab w:val="left" w:pos="2820"/>
        </w:tabs>
        <w:rPr>
          <w:rFonts w:asciiTheme="majorHAnsi" w:hAnsiTheme="majorHAnsi"/>
          <w:b/>
          <w:bCs/>
          <w:color w:val="auto"/>
        </w:rPr>
      </w:pPr>
      <w:r w:rsidRPr="002E1381">
        <w:rPr>
          <w:rFonts w:asciiTheme="majorHAnsi" w:hAnsiTheme="majorHAnsi"/>
          <w:b/>
          <w:bCs/>
          <w:color w:val="auto"/>
        </w:rPr>
        <w:t>I. INTRODUCTION</w:t>
      </w:r>
      <w:r w:rsidR="00DE62F3" w:rsidRPr="002E1381">
        <w:rPr>
          <w:rFonts w:asciiTheme="majorHAnsi" w:hAnsiTheme="majorHAnsi"/>
          <w:b/>
          <w:bCs/>
          <w:color w:val="auto"/>
        </w:rPr>
        <w:tab/>
      </w:r>
    </w:p>
    <w:p w14:paraId="58FF3F31" w14:textId="77777777" w:rsidR="00F97F8F" w:rsidRPr="002E1381" w:rsidRDefault="00F97F8F" w:rsidP="00073790">
      <w:pPr>
        <w:pStyle w:val="Default"/>
        <w:rPr>
          <w:rFonts w:asciiTheme="majorHAnsi" w:hAnsiTheme="majorHAnsi"/>
          <w:color w:val="auto"/>
        </w:rPr>
      </w:pPr>
    </w:p>
    <w:p w14:paraId="43535352" w14:textId="4F958CB9" w:rsidR="00D94D23" w:rsidRPr="002E1381" w:rsidRDefault="00D94D23" w:rsidP="00164872">
      <w:pPr>
        <w:pStyle w:val="Default"/>
        <w:jc w:val="both"/>
        <w:rPr>
          <w:rFonts w:asciiTheme="majorHAnsi" w:hAnsiTheme="majorHAnsi" w:cs="Calibri"/>
          <w:color w:val="auto"/>
        </w:rPr>
      </w:pPr>
      <w:r w:rsidRPr="002E1381">
        <w:rPr>
          <w:rFonts w:asciiTheme="majorHAnsi" w:hAnsiTheme="majorHAnsi" w:cs="Calibri"/>
          <w:bCs/>
          <w:color w:val="auto"/>
        </w:rPr>
        <w:t xml:space="preserve">1. </w:t>
      </w:r>
      <w:r w:rsidR="003326D9" w:rsidRPr="002E1381">
        <w:rPr>
          <w:rFonts w:asciiTheme="majorHAnsi" w:hAnsiTheme="majorHAnsi" w:cs="Calibri"/>
          <w:bCs/>
          <w:color w:val="auto"/>
        </w:rPr>
        <w:t xml:space="preserve"> </w:t>
      </w:r>
      <w:r w:rsidR="00080285" w:rsidRPr="002E1381">
        <w:rPr>
          <w:rFonts w:asciiTheme="majorHAnsi" w:hAnsiTheme="majorHAnsi" w:cs="Calibri"/>
          <w:bCs/>
          <w:color w:val="auto"/>
        </w:rPr>
        <w:t>WCPFC15</w:t>
      </w:r>
      <w:r w:rsidRPr="002E1381">
        <w:rPr>
          <w:rFonts w:asciiTheme="majorHAnsi" w:hAnsiTheme="majorHAnsi" w:cs="Calibri"/>
          <w:bCs/>
          <w:color w:val="auto"/>
        </w:rPr>
        <w:t xml:space="preserve"> undertook its </w:t>
      </w:r>
      <w:r w:rsidR="00E96C32" w:rsidRPr="002E1381">
        <w:rPr>
          <w:rFonts w:asciiTheme="majorHAnsi" w:hAnsiTheme="majorHAnsi" w:cs="Calibri"/>
          <w:bCs/>
          <w:color w:val="auto"/>
        </w:rPr>
        <w:t>eighth</w:t>
      </w:r>
      <w:r w:rsidRPr="002E1381">
        <w:rPr>
          <w:rFonts w:asciiTheme="majorHAnsi" w:hAnsiTheme="majorHAnsi" w:cs="Calibri"/>
          <w:bCs/>
          <w:color w:val="auto"/>
        </w:rPr>
        <w:t xml:space="preserve"> annual review of compliance by CCMs </w:t>
      </w:r>
      <w:r w:rsidR="003F6459" w:rsidRPr="002E1381">
        <w:rPr>
          <w:rFonts w:asciiTheme="majorHAnsi" w:hAnsiTheme="majorHAnsi" w:cs="Calibri"/>
          <w:bCs/>
          <w:color w:val="auto"/>
        </w:rPr>
        <w:t>against a</w:t>
      </w:r>
      <w:r w:rsidR="00F4753A" w:rsidRPr="002E1381">
        <w:rPr>
          <w:rFonts w:asciiTheme="majorHAnsi" w:hAnsiTheme="majorHAnsi" w:cs="Calibri"/>
          <w:bCs/>
          <w:color w:val="auto"/>
        </w:rPr>
        <w:t>n updated</w:t>
      </w:r>
      <w:r w:rsidR="003F6459" w:rsidRPr="002E1381">
        <w:rPr>
          <w:rFonts w:asciiTheme="majorHAnsi" w:hAnsiTheme="majorHAnsi" w:cs="Calibri"/>
          <w:bCs/>
          <w:color w:val="auto"/>
        </w:rPr>
        <w:t xml:space="preserve"> priority list of </w:t>
      </w:r>
      <w:r w:rsidRPr="002E1381">
        <w:rPr>
          <w:rFonts w:asciiTheme="majorHAnsi" w:hAnsiTheme="majorHAnsi" w:cs="Calibri"/>
          <w:bCs/>
          <w:color w:val="auto"/>
        </w:rPr>
        <w:t>Commission obligations</w:t>
      </w:r>
      <w:r w:rsidR="003F6459" w:rsidRPr="002E1381">
        <w:rPr>
          <w:rFonts w:asciiTheme="majorHAnsi" w:hAnsiTheme="majorHAnsi" w:cs="Calibri"/>
          <w:bCs/>
          <w:color w:val="auto"/>
        </w:rPr>
        <w:t xml:space="preserve"> agreed to</w:t>
      </w:r>
      <w:r w:rsidR="00164872">
        <w:rPr>
          <w:rFonts w:asciiTheme="majorHAnsi" w:hAnsiTheme="majorHAnsi" w:cs="Calibri"/>
          <w:bCs/>
          <w:color w:val="auto"/>
        </w:rPr>
        <w:t xml:space="preserve"> </w:t>
      </w:r>
      <w:r w:rsidR="003F6459" w:rsidRPr="002E1381">
        <w:rPr>
          <w:rFonts w:asciiTheme="majorHAnsi" w:hAnsiTheme="majorHAnsi" w:cs="Calibri"/>
          <w:bCs/>
          <w:color w:val="auto"/>
        </w:rPr>
        <w:t>at WCPFC1</w:t>
      </w:r>
      <w:r w:rsidR="00E96C32" w:rsidRPr="002E1381">
        <w:rPr>
          <w:rFonts w:asciiTheme="majorHAnsi" w:hAnsiTheme="majorHAnsi" w:cs="Calibri"/>
          <w:bCs/>
          <w:color w:val="auto"/>
        </w:rPr>
        <w:t>4 for 2</w:t>
      </w:r>
      <w:r w:rsidR="0082109C" w:rsidRPr="002E1381">
        <w:rPr>
          <w:rFonts w:asciiTheme="majorHAnsi" w:hAnsiTheme="majorHAnsi" w:cs="Calibri"/>
          <w:bCs/>
          <w:color w:val="auto"/>
        </w:rPr>
        <w:t>018</w:t>
      </w:r>
      <w:r w:rsidRPr="002E1381">
        <w:rPr>
          <w:rFonts w:asciiTheme="majorHAnsi" w:hAnsiTheme="majorHAnsi" w:cs="Calibri"/>
          <w:bCs/>
          <w:color w:val="auto"/>
        </w:rPr>
        <w:t xml:space="preserve">. </w:t>
      </w:r>
      <w:r w:rsidR="000646E8" w:rsidRPr="002E1381">
        <w:rPr>
          <w:rFonts w:asciiTheme="majorHAnsi" w:hAnsiTheme="majorHAnsi" w:cs="Calibri"/>
          <w:bCs/>
          <w:color w:val="auto"/>
        </w:rPr>
        <w:t xml:space="preserve"> </w:t>
      </w:r>
    </w:p>
    <w:p w14:paraId="6EB05018" w14:textId="77777777" w:rsidR="00D94D23" w:rsidRPr="002E1381" w:rsidRDefault="00D94D23" w:rsidP="00164872">
      <w:pPr>
        <w:pStyle w:val="Default"/>
        <w:ind w:left="720"/>
        <w:jc w:val="both"/>
        <w:rPr>
          <w:rFonts w:asciiTheme="majorHAnsi" w:hAnsiTheme="majorHAnsi" w:cs="Calibri"/>
          <w:color w:val="auto"/>
        </w:rPr>
      </w:pPr>
    </w:p>
    <w:p w14:paraId="2EEB5C73" w14:textId="5E6B8C08" w:rsidR="008F22BB" w:rsidRPr="002E1381" w:rsidRDefault="00D94D23" w:rsidP="00164872">
      <w:pPr>
        <w:pStyle w:val="Default"/>
        <w:jc w:val="both"/>
        <w:rPr>
          <w:rFonts w:asciiTheme="majorHAnsi" w:hAnsiTheme="majorHAnsi" w:cs="Times New Roman"/>
          <w:color w:val="auto"/>
        </w:rPr>
      </w:pPr>
      <w:r w:rsidRPr="002E1381">
        <w:rPr>
          <w:rFonts w:asciiTheme="majorHAnsi" w:hAnsiTheme="majorHAnsi" w:cs="Times New Roman"/>
          <w:color w:val="auto"/>
        </w:rPr>
        <w:t xml:space="preserve">2. </w:t>
      </w:r>
      <w:r w:rsidR="003326D9" w:rsidRPr="002E1381">
        <w:rPr>
          <w:rFonts w:asciiTheme="majorHAnsi" w:hAnsiTheme="majorHAnsi" w:cs="Times New Roman"/>
          <w:color w:val="auto"/>
        </w:rPr>
        <w:t xml:space="preserve"> </w:t>
      </w:r>
      <w:r w:rsidR="00080285" w:rsidRPr="002E1381">
        <w:rPr>
          <w:rFonts w:asciiTheme="majorHAnsi" w:hAnsiTheme="majorHAnsi" w:cs="Times New Roman"/>
          <w:color w:val="auto"/>
        </w:rPr>
        <w:t>WCPFC15</w:t>
      </w:r>
      <w:r w:rsidR="0082109C" w:rsidRPr="002E1381">
        <w:rPr>
          <w:rFonts w:asciiTheme="majorHAnsi" w:hAnsiTheme="majorHAnsi" w:cs="Times New Roman"/>
          <w:color w:val="auto"/>
        </w:rPr>
        <w:t xml:space="preserve"> </w:t>
      </w:r>
      <w:r w:rsidR="00080285" w:rsidRPr="002E1381">
        <w:rPr>
          <w:rFonts w:asciiTheme="majorHAnsi" w:hAnsiTheme="majorHAnsi" w:cs="Times New Roman"/>
          <w:color w:val="auto"/>
        </w:rPr>
        <w:t>and TCC14 conducted their</w:t>
      </w:r>
      <w:r w:rsidR="0082109C" w:rsidRPr="002E1381">
        <w:rPr>
          <w:rFonts w:asciiTheme="majorHAnsi" w:hAnsiTheme="majorHAnsi" w:cs="Times New Roman"/>
          <w:color w:val="auto"/>
        </w:rPr>
        <w:t xml:space="preserve"> review in accordance with the </w:t>
      </w:r>
      <w:r w:rsidR="00E96C32" w:rsidRPr="002E1381">
        <w:rPr>
          <w:rFonts w:asciiTheme="majorHAnsi" w:hAnsiTheme="majorHAnsi" w:cs="Times New Roman"/>
          <w:color w:val="auto"/>
        </w:rPr>
        <w:t>extended</w:t>
      </w:r>
      <w:r w:rsidR="0082109C" w:rsidRPr="002E1381">
        <w:rPr>
          <w:rFonts w:asciiTheme="majorHAnsi" w:hAnsiTheme="majorHAnsi" w:cs="Times New Roman"/>
          <w:color w:val="auto"/>
        </w:rPr>
        <w:t xml:space="preserve"> Compliance Monitoring</w:t>
      </w:r>
      <w:r w:rsidR="00E96C32" w:rsidRPr="002E1381">
        <w:rPr>
          <w:rFonts w:asciiTheme="majorHAnsi" w:hAnsiTheme="majorHAnsi" w:cs="Times New Roman"/>
          <w:color w:val="auto"/>
        </w:rPr>
        <w:t xml:space="preserve"> Scheme (CMS) adopted at WCPFC14</w:t>
      </w:r>
      <w:r w:rsidR="0082109C" w:rsidRPr="002E1381">
        <w:rPr>
          <w:rFonts w:asciiTheme="majorHAnsi" w:hAnsiTheme="majorHAnsi" w:cs="Times New Roman"/>
          <w:color w:val="auto"/>
        </w:rPr>
        <w:t xml:space="preserve"> – CMM 201</w:t>
      </w:r>
      <w:r w:rsidR="00E96C32" w:rsidRPr="002E1381">
        <w:rPr>
          <w:rFonts w:asciiTheme="majorHAnsi" w:hAnsiTheme="majorHAnsi" w:cs="Times New Roman"/>
          <w:color w:val="auto"/>
        </w:rPr>
        <w:t>7</w:t>
      </w:r>
      <w:r w:rsidR="0082109C" w:rsidRPr="002E1381">
        <w:rPr>
          <w:rFonts w:asciiTheme="majorHAnsi" w:hAnsiTheme="majorHAnsi" w:cs="Times New Roman"/>
          <w:color w:val="auto"/>
        </w:rPr>
        <w:t xml:space="preserve">-07.  </w:t>
      </w:r>
    </w:p>
    <w:p w14:paraId="29B67E45" w14:textId="77777777" w:rsidR="008F22BB" w:rsidRPr="002E1381" w:rsidRDefault="008F22BB" w:rsidP="00164872">
      <w:pPr>
        <w:pStyle w:val="Default"/>
        <w:jc w:val="both"/>
        <w:rPr>
          <w:rFonts w:asciiTheme="majorHAnsi" w:hAnsiTheme="majorHAnsi" w:cs="Times New Roman"/>
          <w:color w:val="auto"/>
        </w:rPr>
      </w:pPr>
    </w:p>
    <w:p w14:paraId="7CFDAAB7" w14:textId="046AFB72" w:rsidR="00D94D23" w:rsidRPr="002E1381" w:rsidRDefault="008F22BB" w:rsidP="00164872">
      <w:pPr>
        <w:pStyle w:val="Default"/>
        <w:jc w:val="both"/>
        <w:rPr>
          <w:rFonts w:asciiTheme="majorHAnsi" w:hAnsiTheme="majorHAnsi" w:cs="Times New Roman"/>
          <w:color w:val="auto"/>
        </w:rPr>
      </w:pPr>
      <w:r w:rsidRPr="002E1381">
        <w:rPr>
          <w:rFonts w:asciiTheme="majorHAnsi" w:hAnsiTheme="majorHAnsi" w:cs="Times New Roman"/>
          <w:color w:val="auto"/>
        </w:rPr>
        <w:t xml:space="preserve">3.  </w:t>
      </w:r>
      <w:r w:rsidR="00E96C32" w:rsidRPr="002E1381">
        <w:rPr>
          <w:rFonts w:asciiTheme="majorHAnsi" w:hAnsiTheme="majorHAnsi" w:cs="Times New Roman"/>
          <w:color w:val="auto"/>
        </w:rPr>
        <w:t xml:space="preserve">Consistent with recent </w:t>
      </w:r>
      <w:r w:rsidR="0082109C" w:rsidRPr="002E1381">
        <w:rPr>
          <w:rFonts w:asciiTheme="majorHAnsi" w:hAnsiTheme="majorHAnsi" w:cs="Times New Roman"/>
          <w:color w:val="auto"/>
        </w:rPr>
        <w:t xml:space="preserve">versions of the CMS, the current CMS does not </w:t>
      </w:r>
      <w:r w:rsidR="00281B66" w:rsidRPr="002E1381">
        <w:rPr>
          <w:rFonts w:asciiTheme="majorHAnsi" w:hAnsiTheme="majorHAnsi" w:cs="Times New Roman"/>
          <w:color w:val="auto"/>
        </w:rPr>
        <w:t>require</w:t>
      </w:r>
      <w:r w:rsidR="0082109C" w:rsidRPr="002E1381">
        <w:rPr>
          <w:rFonts w:asciiTheme="majorHAnsi" w:hAnsiTheme="majorHAnsi" w:cs="Times New Roman"/>
          <w:color w:val="auto"/>
        </w:rPr>
        <w:t xml:space="preserve"> an overall assessment of each CCM, but only </w:t>
      </w:r>
      <w:r w:rsidR="00281B66" w:rsidRPr="002E1381">
        <w:rPr>
          <w:rFonts w:asciiTheme="majorHAnsi" w:hAnsiTheme="majorHAnsi" w:cs="Times New Roman"/>
          <w:color w:val="auto"/>
        </w:rPr>
        <w:t>ask</w:t>
      </w:r>
      <w:r w:rsidR="000D762E" w:rsidRPr="002E1381">
        <w:rPr>
          <w:rFonts w:asciiTheme="majorHAnsi" w:hAnsiTheme="majorHAnsi" w:cs="Times New Roman"/>
          <w:color w:val="auto"/>
        </w:rPr>
        <w:t>s</w:t>
      </w:r>
      <w:r w:rsidR="00281B66" w:rsidRPr="002E1381">
        <w:rPr>
          <w:rFonts w:asciiTheme="majorHAnsi" w:hAnsiTheme="majorHAnsi" w:cs="Times New Roman"/>
          <w:color w:val="auto"/>
        </w:rPr>
        <w:t xml:space="preserve"> </w:t>
      </w:r>
      <w:r w:rsidR="00080285" w:rsidRPr="002E1381">
        <w:rPr>
          <w:rFonts w:asciiTheme="majorHAnsi" w:hAnsiTheme="majorHAnsi" w:cs="Times New Roman"/>
          <w:color w:val="auto"/>
        </w:rPr>
        <w:t>WCPFC</w:t>
      </w:r>
      <w:r w:rsidR="00281B66" w:rsidRPr="002E1381">
        <w:rPr>
          <w:rFonts w:asciiTheme="majorHAnsi" w:hAnsiTheme="majorHAnsi" w:cs="Times New Roman"/>
          <w:color w:val="auto"/>
        </w:rPr>
        <w:t xml:space="preserve"> to </w:t>
      </w:r>
      <w:r w:rsidR="0082109C" w:rsidRPr="002E1381">
        <w:rPr>
          <w:rFonts w:asciiTheme="majorHAnsi" w:hAnsiTheme="majorHAnsi" w:cs="Times New Roman"/>
          <w:color w:val="auto"/>
        </w:rPr>
        <w:t>identif</w:t>
      </w:r>
      <w:r w:rsidR="00281B66" w:rsidRPr="002E1381">
        <w:rPr>
          <w:rFonts w:asciiTheme="majorHAnsi" w:hAnsiTheme="majorHAnsi" w:cs="Times New Roman"/>
          <w:color w:val="auto"/>
        </w:rPr>
        <w:t>y</w:t>
      </w:r>
      <w:r w:rsidR="0082109C" w:rsidRPr="002E1381">
        <w:rPr>
          <w:rFonts w:asciiTheme="majorHAnsi" w:hAnsiTheme="majorHAnsi" w:cs="Times New Roman"/>
          <w:color w:val="auto"/>
        </w:rPr>
        <w:t xml:space="preserve"> a compliance assessment for </w:t>
      </w:r>
      <w:r w:rsidR="00281B66" w:rsidRPr="002E1381">
        <w:rPr>
          <w:rFonts w:asciiTheme="majorHAnsi" w:hAnsiTheme="majorHAnsi" w:cs="Times New Roman"/>
          <w:color w:val="auto"/>
        </w:rPr>
        <w:t xml:space="preserve">each </w:t>
      </w:r>
      <w:r w:rsidR="0082109C" w:rsidRPr="002E1381">
        <w:rPr>
          <w:rFonts w:asciiTheme="majorHAnsi" w:hAnsiTheme="majorHAnsi" w:cs="Times New Roman"/>
          <w:color w:val="auto"/>
        </w:rPr>
        <w:t xml:space="preserve">specific obligation. </w:t>
      </w:r>
    </w:p>
    <w:p w14:paraId="2A8B3461" w14:textId="77777777" w:rsidR="00D94D23" w:rsidRPr="002E1381" w:rsidRDefault="00D94D23" w:rsidP="00164872">
      <w:pPr>
        <w:pStyle w:val="Default"/>
        <w:jc w:val="both"/>
        <w:rPr>
          <w:rFonts w:asciiTheme="majorHAnsi" w:hAnsiTheme="majorHAnsi" w:cs="Times New Roman"/>
          <w:color w:val="auto"/>
        </w:rPr>
      </w:pPr>
    </w:p>
    <w:p w14:paraId="7B0EB6D5" w14:textId="15FD1E30" w:rsidR="00D94D23" w:rsidRPr="002E1381" w:rsidRDefault="008F22BB" w:rsidP="00164872">
      <w:pPr>
        <w:pStyle w:val="Default"/>
        <w:jc w:val="both"/>
        <w:rPr>
          <w:rFonts w:asciiTheme="majorHAnsi" w:hAnsiTheme="majorHAnsi" w:cs="Times New Roman"/>
          <w:color w:val="auto"/>
        </w:rPr>
      </w:pPr>
      <w:r w:rsidRPr="002E1381">
        <w:rPr>
          <w:rFonts w:asciiTheme="majorHAnsi" w:hAnsiTheme="majorHAnsi" w:cs="Times New Roman"/>
          <w:color w:val="auto"/>
        </w:rPr>
        <w:t>4</w:t>
      </w:r>
      <w:r w:rsidR="00D94D23" w:rsidRPr="002E1381">
        <w:rPr>
          <w:rFonts w:asciiTheme="majorHAnsi" w:hAnsiTheme="majorHAnsi" w:cs="Times New Roman"/>
          <w:color w:val="auto"/>
        </w:rPr>
        <w:t xml:space="preserve">. </w:t>
      </w:r>
      <w:r w:rsidR="003326D9" w:rsidRPr="002E1381">
        <w:rPr>
          <w:rFonts w:asciiTheme="majorHAnsi" w:hAnsiTheme="majorHAnsi" w:cs="Times New Roman"/>
          <w:color w:val="auto"/>
        </w:rPr>
        <w:t xml:space="preserve"> </w:t>
      </w:r>
      <w:r w:rsidR="0082109C" w:rsidRPr="002E1381">
        <w:rPr>
          <w:rFonts w:asciiTheme="majorHAnsi" w:hAnsiTheme="majorHAnsi" w:cs="Times New Roman"/>
          <w:color w:val="auto"/>
        </w:rPr>
        <w:t>In accordance with Annex</w:t>
      </w:r>
      <w:r w:rsidRPr="002E1381">
        <w:rPr>
          <w:rFonts w:asciiTheme="majorHAnsi" w:hAnsiTheme="majorHAnsi" w:cs="Times New Roman"/>
          <w:color w:val="auto"/>
        </w:rPr>
        <w:t xml:space="preserve"> I of the CMS</w:t>
      </w:r>
      <w:r w:rsidR="00E12A16" w:rsidRPr="002E1381">
        <w:rPr>
          <w:rFonts w:asciiTheme="majorHAnsi" w:hAnsiTheme="majorHAnsi" w:cs="Times New Roman"/>
          <w:color w:val="auto"/>
        </w:rPr>
        <w:t xml:space="preserve"> CMM</w:t>
      </w:r>
      <w:r w:rsidRPr="002E1381">
        <w:rPr>
          <w:rFonts w:asciiTheme="majorHAnsi" w:hAnsiTheme="majorHAnsi" w:cs="Times New Roman"/>
          <w:color w:val="auto"/>
        </w:rPr>
        <w:t xml:space="preserve">, the following statuses were </w:t>
      </w:r>
      <w:r w:rsidR="00281B66" w:rsidRPr="002E1381">
        <w:rPr>
          <w:rFonts w:asciiTheme="majorHAnsi" w:hAnsiTheme="majorHAnsi" w:cs="Times New Roman"/>
          <w:color w:val="auto"/>
        </w:rPr>
        <w:t>considered</w:t>
      </w:r>
      <w:r w:rsidRPr="002E1381">
        <w:rPr>
          <w:rFonts w:asciiTheme="majorHAnsi" w:hAnsiTheme="majorHAnsi" w:cs="Times New Roman"/>
          <w:color w:val="auto"/>
        </w:rPr>
        <w:t xml:space="preserve"> in making the assessments: Compliant, Non-Compliant, Priority Non-Compliant, Capacity Assistance Needed, Flag State Investigation and CMM Review.</w:t>
      </w:r>
      <w:r w:rsidR="003F6459" w:rsidRPr="002E1381">
        <w:rPr>
          <w:rFonts w:asciiTheme="majorHAnsi" w:hAnsiTheme="majorHAnsi" w:cs="Times New Roman"/>
          <w:color w:val="auto"/>
        </w:rPr>
        <w:t xml:space="preserve"> </w:t>
      </w:r>
    </w:p>
    <w:p w14:paraId="08FB1E0F" w14:textId="77777777" w:rsidR="00F97F8F" w:rsidRPr="002E1381" w:rsidRDefault="00F97F8F" w:rsidP="00073790">
      <w:pPr>
        <w:pStyle w:val="Default"/>
        <w:rPr>
          <w:rFonts w:asciiTheme="majorHAnsi" w:hAnsiTheme="majorHAnsi" w:cs="Times New Roman"/>
          <w:color w:val="auto"/>
        </w:rPr>
      </w:pPr>
    </w:p>
    <w:p w14:paraId="25704539" w14:textId="0354510A" w:rsidR="006A4D2D" w:rsidRPr="002E1381" w:rsidRDefault="00AB2514" w:rsidP="00073790">
      <w:pPr>
        <w:pStyle w:val="Default"/>
        <w:rPr>
          <w:rFonts w:asciiTheme="majorHAnsi" w:hAnsiTheme="majorHAnsi"/>
          <w:b/>
          <w:bCs/>
          <w:color w:val="auto"/>
        </w:rPr>
      </w:pPr>
      <w:r w:rsidRPr="002E1381">
        <w:rPr>
          <w:rFonts w:asciiTheme="majorHAnsi" w:hAnsiTheme="majorHAnsi"/>
          <w:b/>
          <w:bCs/>
          <w:color w:val="auto"/>
        </w:rPr>
        <w:t>II. DEVELOPMENT OF THE PROVISIONAL COMPLIANCE MONITORING REPORT BY TCC</w:t>
      </w:r>
      <w:r w:rsidR="003F6459" w:rsidRPr="002E1381">
        <w:rPr>
          <w:rFonts w:asciiTheme="majorHAnsi" w:hAnsiTheme="majorHAnsi"/>
          <w:b/>
          <w:bCs/>
          <w:color w:val="auto"/>
        </w:rPr>
        <w:t>1</w:t>
      </w:r>
      <w:r w:rsidR="00E96C32" w:rsidRPr="002E1381">
        <w:rPr>
          <w:rFonts w:asciiTheme="majorHAnsi" w:hAnsiTheme="majorHAnsi"/>
          <w:b/>
          <w:bCs/>
          <w:color w:val="auto"/>
        </w:rPr>
        <w:t>4</w:t>
      </w:r>
      <w:r w:rsidRPr="002E1381">
        <w:rPr>
          <w:rFonts w:asciiTheme="majorHAnsi" w:hAnsiTheme="majorHAnsi"/>
          <w:b/>
          <w:bCs/>
          <w:color w:val="auto"/>
        </w:rPr>
        <w:t xml:space="preserve"> </w:t>
      </w:r>
    </w:p>
    <w:p w14:paraId="1A11B6BD" w14:textId="77777777" w:rsidR="00AB2514" w:rsidRPr="002E1381" w:rsidRDefault="00AB2514" w:rsidP="00073790">
      <w:pPr>
        <w:pStyle w:val="Default"/>
        <w:rPr>
          <w:rFonts w:asciiTheme="majorHAnsi" w:hAnsiTheme="majorHAnsi"/>
          <w:color w:val="auto"/>
        </w:rPr>
      </w:pPr>
    </w:p>
    <w:p w14:paraId="5E94B309" w14:textId="2A7BD149" w:rsidR="006A4D2D" w:rsidRPr="001926C5" w:rsidRDefault="008F22BB" w:rsidP="007C04A3">
      <w:pPr>
        <w:rPr>
          <w:rFonts w:asciiTheme="majorHAnsi" w:hAnsiTheme="majorHAnsi"/>
          <w:sz w:val="24"/>
        </w:rPr>
      </w:pPr>
      <w:r w:rsidRPr="002E1381">
        <w:rPr>
          <w:rFonts w:asciiTheme="majorHAnsi" w:hAnsiTheme="majorHAnsi"/>
          <w:sz w:val="24"/>
        </w:rPr>
        <w:t>5</w:t>
      </w:r>
      <w:r w:rsidR="00E6145D" w:rsidRPr="002E1381">
        <w:rPr>
          <w:rFonts w:asciiTheme="majorHAnsi" w:hAnsiTheme="majorHAnsi"/>
          <w:sz w:val="24"/>
        </w:rPr>
        <w:t>.  TCC1</w:t>
      </w:r>
      <w:r w:rsidR="00E96C32" w:rsidRPr="002E1381">
        <w:rPr>
          <w:rFonts w:asciiTheme="majorHAnsi" w:hAnsiTheme="majorHAnsi"/>
          <w:sz w:val="24"/>
        </w:rPr>
        <w:t>4</w:t>
      </w:r>
      <w:r w:rsidR="00E6145D" w:rsidRPr="002E1381">
        <w:rPr>
          <w:rFonts w:asciiTheme="majorHAnsi" w:hAnsiTheme="majorHAnsi"/>
          <w:sz w:val="24"/>
        </w:rPr>
        <w:t xml:space="preserve"> reviewed the draft </w:t>
      </w:r>
      <w:r w:rsidR="003F6459" w:rsidRPr="002E1381">
        <w:rPr>
          <w:rFonts w:asciiTheme="majorHAnsi" w:hAnsiTheme="majorHAnsi"/>
          <w:sz w:val="24"/>
        </w:rPr>
        <w:t>Compliance Monitoring Report</w:t>
      </w:r>
      <w:r w:rsidR="00E6145D" w:rsidRPr="002E1381">
        <w:rPr>
          <w:rFonts w:asciiTheme="majorHAnsi" w:hAnsiTheme="majorHAnsi"/>
          <w:sz w:val="24"/>
        </w:rPr>
        <w:t xml:space="preserve"> </w:t>
      </w:r>
      <w:r w:rsidR="003F6459" w:rsidRPr="002E1381">
        <w:rPr>
          <w:rFonts w:asciiTheme="majorHAnsi" w:hAnsiTheme="majorHAnsi"/>
          <w:sz w:val="24"/>
        </w:rPr>
        <w:t xml:space="preserve">(draft CMR) </w:t>
      </w:r>
      <w:r w:rsidR="00E6145D" w:rsidRPr="002E1381">
        <w:rPr>
          <w:rFonts w:asciiTheme="majorHAnsi" w:hAnsiTheme="majorHAnsi"/>
          <w:sz w:val="24"/>
        </w:rPr>
        <w:t xml:space="preserve">for </w:t>
      </w:r>
      <w:r w:rsidR="000D762E" w:rsidRPr="002E1381">
        <w:rPr>
          <w:rFonts w:asciiTheme="majorHAnsi" w:hAnsiTheme="majorHAnsi"/>
          <w:sz w:val="24"/>
        </w:rPr>
        <w:t>thirty</w:t>
      </w:r>
      <w:r w:rsidR="001F2234" w:rsidRPr="002E1381">
        <w:rPr>
          <w:rFonts w:asciiTheme="majorHAnsi" w:hAnsiTheme="majorHAnsi"/>
          <w:sz w:val="24"/>
        </w:rPr>
        <w:t>-</w:t>
      </w:r>
      <w:r w:rsidR="000D762E" w:rsidRPr="002E1381">
        <w:rPr>
          <w:rFonts w:asciiTheme="majorHAnsi" w:hAnsiTheme="majorHAnsi"/>
          <w:sz w:val="24"/>
        </w:rPr>
        <w:t xml:space="preserve">seven (37) </w:t>
      </w:r>
      <w:r w:rsidR="00E6145D" w:rsidRPr="002E1381">
        <w:rPr>
          <w:rFonts w:asciiTheme="majorHAnsi" w:hAnsiTheme="majorHAnsi"/>
          <w:sz w:val="24"/>
        </w:rPr>
        <w:t xml:space="preserve">CCMs </w:t>
      </w:r>
      <w:r w:rsidR="000D762E" w:rsidRPr="002E1381">
        <w:rPr>
          <w:rFonts w:asciiTheme="majorHAnsi" w:hAnsiTheme="majorHAnsi"/>
          <w:sz w:val="24"/>
        </w:rPr>
        <w:t xml:space="preserve">and one (1) collective group of Members </w:t>
      </w:r>
      <w:r w:rsidR="00E6145D" w:rsidRPr="002E1381">
        <w:rPr>
          <w:rFonts w:asciiTheme="majorHAnsi" w:hAnsiTheme="majorHAnsi"/>
          <w:sz w:val="24"/>
        </w:rPr>
        <w:t>in a closed working group session.  The draft CMR is classified as non-public domain data</w:t>
      </w:r>
      <w:r w:rsidR="004A10C7" w:rsidRPr="002E1381">
        <w:rPr>
          <w:rFonts w:asciiTheme="majorHAnsi" w:hAnsiTheme="majorHAnsi"/>
          <w:sz w:val="24"/>
        </w:rPr>
        <w:t xml:space="preserve"> and </w:t>
      </w:r>
      <w:r w:rsidR="00DA2B79" w:rsidRPr="002E1381">
        <w:rPr>
          <w:rFonts w:asciiTheme="majorHAnsi" w:hAnsiTheme="majorHAnsi"/>
          <w:sz w:val="24"/>
        </w:rPr>
        <w:t xml:space="preserve">some </w:t>
      </w:r>
      <w:r w:rsidR="004A10C7" w:rsidRPr="002E1381">
        <w:rPr>
          <w:rFonts w:asciiTheme="majorHAnsi" w:hAnsiTheme="majorHAnsi"/>
          <w:sz w:val="24"/>
        </w:rPr>
        <w:t>CCMs were not able to agree to release their non-public domain data</w:t>
      </w:r>
      <w:r w:rsidR="00E6145D" w:rsidRPr="002E1381">
        <w:rPr>
          <w:rFonts w:asciiTheme="majorHAnsi" w:hAnsiTheme="majorHAnsi"/>
          <w:sz w:val="24"/>
        </w:rPr>
        <w:t>, therefore the decisio</w:t>
      </w:r>
      <w:r w:rsidR="004A10C7" w:rsidRPr="002E1381">
        <w:rPr>
          <w:rFonts w:asciiTheme="majorHAnsi" w:hAnsiTheme="majorHAnsi"/>
          <w:sz w:val="24"/>
        </w:rPr>
        <w:t>n was made to close the session</w:t>
      </w:r>
      <w:r w:rsidR="003326D9" w:rsidRPr="002E1381">
        <w:rPr>
          <w:rFonts w:asciiTheme="majorHAnsi" w:hAnsiTheme="majorHAnsi"/>
          <w:sz w:val="24"/>
        </w:rPr>
        <w:t xml:space="preserve">. </w:t>
      </w:r>
      <w:r w:rsidRPr="002E1381">
        <w:rPr>
          <w:rFonts w:asciiTheme="majorHAnsi" w:hAnsiTheme="majorHAnsi"/>
          <w:sz w:val="24"/>
        </w:rPr>
        <w:t xml:space="preserve">  There continues to be interest among some CCMs and Observers (who </w:t>
      </w:r>
      <w:r w:rsidR="00F84BCE" w:rsidRPr="002E1381">
        <w:rPr>
          <w:rFonts w:asciiTheme="majorHAnsi" w:hAnsiTheme="majorHAnsi"/>
          <w:sz w:val="24"/>
        </w:rPr>
        <w:t>we</w:t>
      </w:r>
      <w:r w:rsidRPr="002E1381">
        <w:rPr>
          <w:rFonts w:asciiTheme="majorHAnsi" w:hAnsiTheme="majorHAnsi"/>
          <w:sz w:val="24"/>
        </w:rPr>
        <w:t>re not able to attend the closed session) in finding a way to address the confidentiality concerns of CCMs</w:t>
      </w:r>
      <w:r w:rsidR="00B4065A" w:rsidRPr="002E1381">
        <w:rPr>
          <w:rFonts w:asciiTheme="majorHAnsi" w:hAnsiTheme="majorHAnsi"/>
          <w:sz w:val="24"/>
        </w:rPr>
        <w:t xml:space="preserve"> so that Observers can more fully and effectively participate in the CMS</w:t>
      </w:r>
      <w:r w:rsidRPr="002E1381">
        <w:rPr>
          <w:rFonts w:asciiTheme="majorHAnsi" w:hAnsiTheme="majorHAnsi"/>
          <w:sz w:val="24"/>
        </w:rPr>
        <w:t>.</w:t>
      </w:r>
      <w:r w:rsidR="00B00DFF" w:rsidRPr="002E1381">
        <w:rPr>
          <w:rFonts w:asciiTheme="majorHAnsi" w:hAnsiTheme="majorHAnsi"/>
          <w:sz w:val="24"/>
        </w:rPr>
        <w:t xml:space="preserve">  It was noted </w:t>
      </w:r>
      <w:r w:rsidR="001F2234" w:rsidRPr="002E1381">
        <w:rPr>
          <w:rFonts w:asciiTheme="majorHAnsi" w:hAnsiTheme="majorHAnsi"/>
          <w:sz w:val="24"/>
        </w:rPr>
        <w:t xml:space="preserve">that </w:t>
      </w:r>
      <w:r w:rsidR="00E96C32" w:rsidRPr="002E1381">
        <w:rPr>
          <w:rFonts w:asciiTheme="majorHAnsi" w:hAnsiTheme="majorHAnsi"/>
          <w:sz w:val="24"/>
        </w:rPr>
        <w:t>this should be part of the discussion on the revised CMS CMM.</w:t>
      </w:r>
      <w:r w:rsidR="001F2234" w:rsidRPr="002E1381">
        <w:rPr>
          <w:rFonts w:asciiTheme="majorHAnsi" w:hAnsiTheme="majorHAnsi"/>
          <w:sz w:val="24"/>
        </w:rPr>
        <w:t xml:space="preserve">  </w:t>
      </w:r>
    </w:p>
    <w:p w14:paraId="24BCD2B5" w14:textId="77777777" w:rsidR="00F97F8F" w:rsidRPr="002E1381" w:rsidRDefault="00F97F8F" w:rsidP="00073790">
      <w:pPr>
        <w:jc w:val="left"/>
        <w:rPr>
          <w:rFonts w:asciiTheme="majorHAnsi" w:hAnsiTheme="majorHAnsi"/>
          <w:sz w:val="24"/>
        </w:rPr>
      </w:pPr>
    </w:p>
    <w:p w14:paraId="0EBC94F4" w14:textId="33A92099" w:rsidR="00D94D23" w:rsidRPr="002E1381" w:rsidRDefault="001314BC" w:rsidP="00073790">
      <w:pPr>
        <w:pStyle w:val="Default"/>
        <w:rPr>
          <w:rFonts w:asciiTheme="majorHAnsi" w:hAnsiTheme="majorHAnsi"/>
          <w:b/>
          <w:bCs/>
          <w:color w:val="auto"/>
        </w:rPr>
      </w:pPr>
      <w:r w:rsidRPr="002E1381">
        <w:rPr>
          <w:rFonts w:asciiTheme="majorHAnsi" w:hAnsiTheme="majorHAnsi"/>
          <w:b/>
          <w:bCs/>
          <w:color w:val="auto"/>
        </w:rPr>
        <w:t>III. COMPLIANCE REVIEW PROCESS</w:t>
      </w:r>
      <w:r w:rsidR="003A2DA7" w:rsidRPr="002E1381">
        <w:rPr>
          <w:rFonts w:asciiTheme="majorHAnsi" w:hAnsiTheme="majorHAnsi"/>
          <w:b/>
          <w:bCs/>
          <w:color w:val="auto"/>
        </w:rPr>
        <w:t xml:space="preserve"> AND ASSESSMENTS</w:t>
      </w:r>
    </w:p>
    <w:p w14:paraId="506DBA83" w14:textId="77777777" w:rsidR="000932B0" w:rsidRPr="002E1381" w:rsidRDefault="000932B0" w:rsidP="00073790">
      <w:pPr>
        <w:jc w:val="left"/>
        <w:rPr>
          <w:rFonts w:asciiTheme="majorHAnsi" w:hAnsiTheme="majorHAnsi"/>
          <w:sz w:val="24"/>
          <w:u w:val="single"/>
        </w:rPr>
      </w:pPr>
    </w:p>
    <w:p w14:paraId="2C381D18" w14:textId="4DA7AB63" w:rsidR="00E96C32" w:rsidRPr="002E1381" w:rsidRDefault="00C6627F" w:rsidP="007C04A3">
      <w:pPr>
        <w:rPr>
          <w:rFonts w:asciiTheme="majorHAnsi" w:hAnsiTheme="majorHAnsi"/>
          <w:sz w:val="24"/>
        </w:rPr>
      </w:pPr>
      <w:r>
        <w:rPr>
          <w:rFonts w:asciiTheme="majorHAnsi" w:hAnsiTheme="majorHAnsi"/>
          <w:sz w:val="24"/>
        </w:rPr>
        <w:t>6</w:t>
      </w:r>
      <w:r w:rsidR="001314BC" w:rsidRPr="002E1381">
        <w:rPr>
          <w:rFonts w:asciiTheme="majorHAnsi" w:hAnsiTheme="majorHAnsi"/>
          <w:sz w:val="24"/>
        </w:rPr>
        <w:t>.</w:t>
      </w:r>
      <w:r w:rsidR="00337284" w:rsidRPr="002E1381">
        <w:rPr>
          <w:rFonts w:asciiTheme="majorHAnsi" w:hAnsiTheme="majorHAnsi"/>
          <w:sz w:val="24"/>
        </w:rPr>
        <w:t xml:space="preserve">  TCC1</w:t>
      </w:r>
      <w:r w:rsidR="00E96C32" w:rsidRPr="002E1381">
        <w:rPr>
          <w:rFonts w:asciiTheme="majorHAnsi" w:hAnsiTheme="majorHAnsi"/>
          <w:sz w:val="24"/>
        </w:rPr>
        <w:t>4</w:t>
      </w:r>
      <w:r w:rsidR="00337284" w:rsidRPr="002E1381">
        <w:rPr>
          <w:rFonts w:asciiTheme="majorHAnsi" w:hAnsiTheme="majorHAnsi"/>
          <w:sz w:val="24"/>
        </w:rPr>
        <w:t xml:space="preserve"> agreed to a CMR Review Process in advance of co</w:t>
      </w:r>
      <w:r w:rsidR="00E96C32" w:rsidRPr="002E1381">
        <w:rPr>
          <w:rFonts w:asciiTheme="majorHAnsi" w:hAnsiTheme="majorHAnsi"/>
          <w:sz w:val="24"/>
        </w:rPr>
        <w:t>nducting its review (</w:t>
      </w:r>
      <w:r w:rsidR="00207435" w:rsidRPr="002E1381">
        <w:rPr>
          <w:rFonts w:asciiTheme="majorHAnsi" w:hAnsiTheme="majorHAnsi"/>
          <w:sz w:val="24"/>
        </w:rPr>
        <w:t>WCPFC</w:t>
      </w:r>
      <w:r w:rsidR="00E96C32" w:rsidRPr="002E1381">
        <w:rPr>
          <w:rFonts w:asciiTheme="majorHAnsi" w:hAnsiTheme="majorHAnsi"/>
          <w:sz w:val="24"/>
        </w:rPr>
        <w:t>-TCC14-2018</w:t>
      </w:r>
      <w:r w:rsidR="00337284" w:rsidRPr="002E1381">
        <w:rPr>
          <w:rFonts w:asciiTheme="majorHAnsi" w:hAnsiTheme="majorHAnsi"/>
          <w:sz w:val="24"/>
        </w:rPr>
        <w:t>-</w:t>
      </w:r>
      <w:r w:rsidR="00CA5CC0" w:rsidRPr="002E1381">
        <w:rPr>
          <w:rFonts w:asciiTheme="majorHAnsi" w:hAnsiTheme="majorHAnsi"/>
          <w:sz w:val="24"/>
        </w:rPr>
        <w:t>0</w:t>
      </w:r>
      <w:r w:rsidR="00466896" w:rsidRPr="002E1381">
        <w:rPr>
          <w:rFonts w:asciiTheme="majorHAnsi" w:hAnsiTheme="majorHAnsi"/>
          <w:sz w:val="24"/>
        </w:rPr>
        <w:t>9</w:t>
      </w:r>
      <w:r w:rsidR="00207435" w:rsidRPr="002E1381">
        <w:rPr>
          <w:rFonts w:asciiTheme="majorHAnsi" w:hAnsiTheme="majorHAnsi"/>
          <w:sz w:val="24"/>
        </w:rPr>
        <w:t>)</w:t>
      </w:r>
      <w:r w:rsidR="00337284" w:rsidRPr="002E1381">
        <w:rPr>
          <w:rFonts w:asciiTheme="majorHAnsi" w:hAnsiTheme="majorHAnsi"/>
          <w:sz w:val="24"/>
        </w:rPr>
        <w:t xml:space="preserve">. </w:t>
      </w:r>
    </w:p>
    <w:p w14:paraId="28E9F559" w14:textId="77777777" w:rsidR="00E96C32" w:rsidRPr="002E1381" w:rsidRDefault="00E96C32" w:rsidP="007C04A3">
      <w:pPr>
        <w:rPr>
          <w:rFonts w:asciiTheme="majorHAnsi" w:hAnsiTheme="majorHAnsi"/>
          <w:sz w:val="24"/>
        </w:rPr>
      </w:pPr>
    </w:p>
    <w:p w14:paraId="4989E5CF" w14:textId="60EE1C03" w:rsidR="00DC6C12" w:rsidRPr="002E1381" w:rsidRDefault="00C6627F" w:rsidP="007C04A3">
      <w:pPr>
        <w:rPr>
          <w:rFonts w:asciiTheme="majorHAnsi" w:hAnsiTheme="majorHAnsi"/>
          <w:sz w:val="24"/>
        </w:rPr>
      </w:pPr>
      <w:r>
        <w:rPr>
          <w:rFonts w:asciiTheme="majorHAnsi" w:hAnsiTheme="majorHAnsi"/>
          <w:sz w:val="24"/>
        </w:rPr>
        <w:t>7</w:t>
      </w:r>
      <w:r w:rsidR="00E96C32" w:rsidRPr="002E1381">
        <w:rPr>
          <w:rFonts w:asciiTheme="majorHAnsi" w:hAnsiTheme="majorHAnsi"/>
          <w:sz w:val="24"/>
        </w:rPr>
        <w:t xml:space="preserve">.  Consistent with </w:t>
      </w:r>
      <w:r w:rsidR="001729CC">
        <w:rPr>
          <w:rFonts w:asciiTheme="majorHAnsi" w:hAnsiTheme="majorHAnsi"/>
          <w:sz w:val="24"/>
        </w:rPr>
        <w:t>its</w:t>
      </w:r>
      <w:r w:rsidR="00E96C32" w:rsidRPr="002E1381">
        <w:rPr>
          <w:rFonts w:asciiTheme="majorHAnsi" w:hAnsiTheme="majorHAnsi"/>
          <w:sz w:val="24"/>
        </w:rPr>
        <w:t xml:space="preserve"> practice last year, </w:t>
      </w:r>
      <w:r w:rsidR="00207435" w:rsidRPr="002E1381">
        <w:rPr>
          <w:rFonts w:asciiTheme="majorHAnsi" w:hAnsiTheme="majorHAnsi"/>
          <w:sz w:val="24"/>
        </w:rPr>
        <w:t xml:space="preserve">TCC14 received </w:t>
      </w:r>
      <w:r w:rsidR="00E96C32" w:rsidRPr="002E1381">
        <w:rPr>
          <w:rFonts w:asciiTheme="majorHAnsi" w:hAnsiTheme="majorHAnsi"/>
          <w:sz w:val="24"/>
        </w:rPr>
        <w:t xml:space="preserve">reports from CCMs on the progress of capacity development plans and flag state investigations. </w:t>
      </w:r>
      <w:r w:rsidR="003A2DA7" w:rsidRPr="002E1381">
        <w:rPr>
          <w:rFonts w:asciiTheme="majorHAnsi" w:hAnsiTheme="majorHAnsi"/>
          <w:sz w:val="24"/>
        </w:rPr>
        <w:t>The outcome</w:t>
      </w:r>
      <w:r w:rsidR="00E96C32" w:rsidRPr="002E1381">
        <w:rPr>
          <w:rFonts w:asciiTheme="majorHAnsi" w:hAnsiTheme="majorHAnsi"/>
          <w:sz w:val="24"/>
        </w:rPr>
        <w:t>s</w:t>
      </w:r>
      <w:r w:rsidR="00C966F6" w:rsidRPr="002E1381">
        <w:rPr>
          <w:rFonts w:asciiTheme="majorHAnsi" w:hAnsiTheme="majorHAnsi"/>
          <w:sz w:val="24"/>
        </w:rPr>
        <w:t xml:space="preserve"> are in the tables below.</w:t>
      </w:r>
    </w:p>
    <w:p w14:paraId="7AEC3880" w14:textId="77777777" w:rsidR="00F97F8F" w:rsidRPr="002E1381" w:rsidRDefault="00F97F8F" w:rsidP="00821B02">
      <w:pPr>
        <w:rPr>
          <w:rFonts w:asciiTheme="majorHAnsi" w:hAnsiTheme="majorHAnsi"/>
          <w:sz w:val="24"/>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691"/>
        <w:gridCol w:w="4002"/>
      </w:tblGrid>
      <w:tr w:rsidR="00C966F6" w:rsidRPr="002E1381" w14:paraId="5866B486" w14:textId="77777777" w:rsidTr="00C96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66A8FBE" w14:textId="77777777" w:rsidR="00C966F6" w:rsidRPr="002E1381" w:rsidRDefault="00C966F6" w:rsidP="00C966F6">
            <w:pPr>
              <w:jc w:val="left"/>
              <w:rPr>
                <w:rFonts w:asciiTheme="majorHAnsi" w:hAnsiTheme="majorHAnsi"/>
                <w:sz w:val="24"/>
              </w:rPr>
            </w:pPr>
            <w:r w:rsidRPr="002E1381">
              <w:rPr>
                <w:rFonts w:asciiTheme="majorHAnsi" w:hAnsiTheme="majorHAnsi"/>
                <w:sz w:val="24"/>
              </w:rPr>
              <w:t>CMM</w:t>
            </w:r>
          </w:p>
        </w:tc>
        <w:tc>
          <w:tcPr>
            <w:tcW w:w="3780" w:type="dxa"/>
          </w:tcPr>
          <w:p w14:paraId="011933F5" w14:textId="6CB08670" w:rsidR="00C966F6" w:rsidRPr="002E1381" w:rsidRDefault="00C966F6" w:rsidP="00C966F6">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Capacity Assistance Needed (CMR RY2016) Ongoing</w:t>
            </w:r>
          </w:p>
        </w:tc>
        <w:tc>
          <w:tcPr>
            <w:tcW w:w="4101" w:type="dxa"/>
          </w:tcPr>
          <w:p w14:paraId="3EEAFFDE" w14:textId="1D84AA22" w:rsidR="00C966F6" w:rsidRPr="002E1381" w:rsidRDefault="00CA5CC0" w:rsidP="00C966F6">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 xml:space="preserve">Capacity Assistance Needed </w:t>
            </w:r>
            <w:r w:rsidR="00C966F6" w:rsidRPr="002E1381">
              <w:rPr>
                <w:rFonts w:asciiTheme="majorHAnsi" w:hAnsiTheme="majorHAnsi"/>
                <w:sz w:val="24"/>
              </w:rPr>
              <w:t>(CMR RY2016) Completed</w:t>
            </w:r>
          </w:p>
        </w:tc>
      </w:tr>
      <w:tr w:rsidR="00C966F6" w:rsidRPr="002E1381" w14:paraId="481ED4CE" w14:textId="77777777" w:rsidTr="00C96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7286BEB" w14:textId="162B9A68" w:rsidR="00C966F6" w:rsidRPr="002E1381" w:rsidRDefault="00C966F6" w:rsidP="00C966F6">
            <w:pPr>
              <w:jc w:val="left"/>
              <w:rPr>
                <w:rFonts w:asciiTheme="majorHAnsi" w:hAnsiTheme="majorHAnsi"/>
                <w:b w:val="0"/>
                <w:sz w:val="24"/>
              </w:rPr>
            </w:pPr>
            <w:r w:rsidRPr="002E1381">
              <w:rPr>
                <w:rFonts w:asciiTheme="majorHAnsi" w:hAnsiTheme="majorHAnsi"/>
                <w:b w:val="0"/>
                <w:sz w:val="24"/>
              </w:rPr>
              <w:t>2014-02 9a VMS SSPs 7.2.2</w:t>
            </w:r>
          </w:p>
        </w:tc>
        <w:tc>
          <w:tcPr>
            <w:tcW w:w="3780" w:type="dxa"/>
          </w:tcPr>
          <w:p w14:paraId="64C0FE25" w14:textId="2ACC17D9" w:rsidR="00C966F6" w:rsidRPr="002E1381" w:rsidRDefault="00C966F6" w:rsidP="00C966F6">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4101" w:type="dxa"/>
          </w:tcPr>
          <w:p w14:paraId="5AE2C14F" w14:textId="387709E7" w:rsidR="00C966F6" w:rsidRPr="002E1381" w:rsidRDefault="00C966F6" w:rsidP="00C966F6">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Tuvalu</w:t>
            </w:r>
          </w:p>
        </w:tc>
      </w:tr>
      <w:tr w:rsidR="00C966F6" w:rsidRPr="002E1381" w14:paraId="4F5E3D27" w14:textId="77777777" w:rsidTr="00C966F6">
        <w:tc>
          <w:tcPr>
            <w:cnfStyle w:val="001000000000" w:firstRow="0" w:lastRow="0" w:firstColumn="1" w:lastColumn="0" w:oddVBand="0" w:evenVBand="0" w:oddHBand="0" w:evenHBand="0" w:firstRowFirstColumn="0" w:firstRowLastColumn="0" w:lastRowFirstColumn="0" w:lastRowLastColumn="0"/>
            <w:tcW w:w="1998" w:type="dxa"/>
          </w:tcPr>
          <w:p w14:paraId="61D6CC42" w14:textId="57640F63" w:rsidR="00C966F6" w:rsidRPr="002E1381" w:rsidRDefault="00C966F6" w:rsidP="00860F25">
            <w:pPr>
              <w:jc w:val="left"/>
              <w:rPr>
                <w:rFonts w:asciiTheme="majorHAnsi" w:hAnsiTheme="majorHAnsi"/>
                <w:b w:val="0"/>
                <w:sz w:val="24"/>
              </w:rPr>
            </w:pPr>
            <w:proofErr w:type="spellStart"/>
            <w:r w:rsidRPr="002E1381">
              <w:rPr>
                <w:rFonts w:asciiTheme="majorHAnsi" w:hAnsiTheme="majorHAnsi"/>
                <w:b w:val="0"/>
                <w:sz w:val="24"/>
              </w:rPr>
              <w:t>SciData</w:t>
            </w:r>
            <w:proofErr w:type="spellEnd"/>
            <w:r w:rsidRPr="002E1381">
              <w:rPr>
                <w:rFonts w:asciiTheme="majorHAnsi" w:hAnsiTheme="majorHAnsi"/>
                <w:b w:val="0"/>
                <w:sz w:val="24"/>
              </w:rPr>
              <w:t xml:space="preserve"> </w:t>
            </w:r>
            <w:r w:rsidR="00CA5CC0" w:rsidRPr="002E1381">
              <w:rPr>
                <w:rFonts w:asciiTheme="majorHAnsi" w:hAnsiTheme="majorHAnsi"/>
                <w:b w:val="0"/>
                <w:sz w:val="24"/>
              </w:rPr>
              <w:t>03</w:t>
            </w:r>
          </w:p>
        </w:tc>
        <w:tc>
          <w:tcPr>
            <w:tcW w:w="3780" w:type="dxa"/>
          </w:tcPr>
          <w:p w14:paraId="0866EFA0" w14:textId="72BBAD9B" w:rsidR="00C966F6" w:rsidRPr="002E1381" w:rsidRDefault="00C966F6" w:rsidP="00C966F6">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Indonesia</w:t>
            </w:r>
            <w:r w:rsidR="00387E99" w:rsidRPr="002E1381">
              <w:rPr>
                <w:rStyle w:val="FootnoteReference"/>
                <w:rFonts w:asciiTheme="majorHAnsi" w:hAnsiTheme="majorHAnsi"/>
                <w:sz w:val="24"/>
              </w:rPr>
              <w:footnoteReference w:id="1"/>
            </w:r>
          </w:p>
        </w:tc>
        <w:tc>
          <w:tcPr>
            <w:tcW w:w="4101" w:type="dxa"/>
          </w:tcPr>
          <w:p w14:paraId="700372F6" w14:textId="7F589D7D" w:rsidR="00C966F6" w:rsidRPr="002E1381" w:rsidRDefault="00C966F6" w:rsidP="00C966F6">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bl>
    <w:p w14:paraId="2DDE497F" w14:textId="77777777" w:rsidR="0093105B" w:rsidRPr="002E1381" w:rsidRDefault="0093105B" w:rsidP="00073790">
      <w:pPr>
        <w:jc w:val="left"/>
        <w:rPr>
          <w:rFonts w:asciiTheme="majorHAnsi" w:hAnsiTheme="majorHAnsi"/>
          <w:sz w:val="24"/>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696"/>
        <w:gridCol w:w="4005"/>
      </w:tblGrid>
      <w:tr w:rsidR="0093105B" w:rsidRPr="002E1381" w14:paraId="6B6114DD" w14:textId="77777777" w:rsidTr="0005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65F5103" w14:textId="7119C907" w:rsidR="0093105B" w:rsidRPr="002E1381" w:rsidRDefault="0093105B" w:rsidP="00073790">
            <w:pPr>
              <w:jc w:val="left"/>
              <w:rPr>
                <w:rFonts w:asciiTheme="majorHAnsi" w:hAnsiTheme="majorHAnsi"/>
                <w:sz w:val="24"/>
              </w:rPr>
            </w:pPr>
            <w:r w:rsidRPr="002E1381">
              <w:rPr>
                <w:rFonts w:asciiTheme="majorHAnsi" w:hAnsiTheme="majorHAnsi"/>
                <w:sz w:val="24"/>
              </w:rPr>
              <w:t>CMM</w:t>
            </w:r>
          </w:p>
        </w:tc>
        <w:tc>
          <w:tcPr>
            <w:tcW w:w="3780" w:type="dxa"/>
          </w:tcPr>
          <w:p w14:paraId="51B3B5BB" w14:textId="5541A9B9" w:rsidR="0093105B" w:rsidRPr="002E1381" w:rsidRDefault="0093105B" w:rsidP="00C966F6">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Flag State Investigation</w:t>
            </w:r>
            <w:r w:rsidR="003F1C15" w:rsidRPr="002E1381">
              <w:rPr>
                <w:rFonts w:asciiTheme="majorHAnsi" w:hAnsiTheme="majorHAnsi"/>
                <w:sz w:val="24"/>
              </w:rPr>
              <w:t xml:space="preserve"> (CMR RY201</w:t>
            </w:r>
            <w:r w:rsidR="00860F25" w:rsidRPr="002E1381">
              <w:rPr>
                <w:rFonts w:asciiTheme="majorHAnsi" w:hAnsiTheme="majorHAnsi"/>
                <w:sz w:val="24"/>
              </w:rPr>
              <w:t>5</w:t>
            </w:r>
            <w:r w:rsidR="003F1C15" w:rsidRPr="002E1381">
              <w:rPr>
                <w:rFonts w:asciiTheme="majorHAnsi" w:hAnsiTheme="majorHAnsi"/>
                <w:sz w:val="24"/>
              </w:rPr>
              <w:t>)</w:t>
            </w:r>
            <w:r w:rsidRPr="002E1381">
              <w:rPr>
                <w:rFonts w:asciiTheme="majorHAnsi" w:hAnsiTheme="majorHAnsi"/>
                <w:sz w:val="24"/>
              </w:rPr>
              <w:t xml:space="preserve"> Ongoing</w:t>
            </w:r>
          </w:p>
        </w:tc>
        <w:tc>
          <w:tcPr>
            <w:tcW w:w="4101" w:type="dxa"/>
          </w:tcPr>
          <w:p w14:paraId="764FB85F" w14:textId="036CB13E" w:rsidR="0093105B" w:rsidRPr="002E1381" w:rsidRDefault="0093105B" w:rsidP="00860F25">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Flag State Investigation</w:t>
            </w:r>
            <w:r w:rsidR="00860F25" w:rsidRPr="002E1381">
              <w:rPr>
                <w:rFonts w:asciiTheme="majorHAnsi" w:hAnsiTheme="majorHAnsi"/>
                <w:sz w:val="24"/>
              </w:rPr>
              <w:t xml:space="preserve"> (CMR RY2015</w:t>
            </w:r>
            <w:r w:rsidR="003F1C15" w:rsidRPr="002E1381">
              <w:rPr>
                <w:rFonts w:asciiTheme="majorHAnsi" w:hAnsiTheme="majorHAnsi"/>
                <w:sz w:val="24"/>
              </w:rPr>
              <w:t xml:space="preserve">) </w:t>
            </w:r>
            <w:r w:rsidRPr="002E1381">
              <w:rPr>
                <w:rFonts w:asciiTheme="majorHAnsi" w:hAnsiTheme="majorHAnsi"/>
                <w:sz w:val="24"/>
              </w:rPr>
              <w:t>Completed</w:t>
            </w:r>
          </w:p>
        </w:tc>
      </w:tr>
      <w:tr w:rsidR="0093105B" w:rsidRPr="002E1381" w14:paraId="70294B1E" w14:textId="77777777" w:rsidTr="0093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AA6E43B" w14:textId="597A07B9" w:rsidR="0093105B" w:rsidRPr="002E1381" w:rsidRDefault="0093105B" w:rsidP="00073790">
            <w:pPr>
              <w:jc w:val="left"/>
              <w:rPr>
                <w:rFonts w:asciiTheme="majorHAnsi" w:hAnsiTheme="majorHAnsi"/>
                <w:b w:val="0"/>
                <w:sz w:val="24"/>
              </w:rPr>
            </w:pPr>
            <w:r w:rsidRPr="002E1381">
              <w:rPr>
                <w:rFonts w:asciiTheme="majorHAnsi" w:hAnsiTheme="majorHAnsi"/>
                <w:b w:val="0"/>
                <w:sz w:val="24"/>
              </w:rPr>
              <w:t>2007-01, para 14</w:t>
            </w:r>
            <w:r w:rsidR="00C966F6" w:rsidRPr="002E1381">
              <w:rPr>
                <w:rFonts w:asciiTheme="majorHAnsi" w:hAnsiTheme="majorHAnsi"/>
                <w:b w:val="0"/>
                <w:sz w:val="24"/>
              </w:rPr>
              <w:t xml:space="preserve"> (vii)</w:t>
            </w:r>
          </w:p>
        </w:tc>
        <w:tc>
          <w:tcPr>
            <w:tcW w:w="3780" w:type="dxa"/>
          </w:tcPr>
          <w:p w14:paraId="3F8E7085" w14:textId="6E6E0109" w:rsidR="0093105B" w:rsidRPr="002E1381" w:rsidRDefault="0093105B" w:rsidP="002B778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 xml:space="preserve">China, Japan, Korea, </w:t>
            </w:r>
            <w:r w:rsidR="00F66362" w:rsidRPr="002E1381">
              <w:rPr>
                <w:rFonts w:asciiTheme="majorHAnsi" w:hAnsiTheme="majorHAnsi"/>
                <w:sz w:val="24"/>
              </w:rPr>
              <w:t>Papua New</w:t>
            </w:r>
            <w:r w:rsidR="004B7ED2" w:rsidRPr="002E1381">
              <w:rPr>
                <w:rFonts w:asciiTheme="majorHAnsi" w:hAnsiTheme="majorHAnsi"/>
                <w:sz w:val="24"/>
              </w:rPr>
              <w:t xml:space="preserve"> Guinea, </w:t>
            </w:r>
            <w:r w:rsidRPr="002E1381">
              <w:rPr>
                <w:rFonts w:asciiTheme="majorHAnsi" w:hAnsiTheme="majorHAnsi"/>
                <w:sz w:val="24"/>
              </w:rPr>
              <w:t>Philippines, Chinese Taipei</w:t>
            </w:r>
          </w:p>
        </w:tc>
        <w:tc>
          <w:tcPr>
            <w:tcW w:w="4101" w:type="dxa"/>
          </w:tcPr>
          <w:p w14:paraId="567F63EC" w14:textId="20990569" w:rsidR="0093105B" w:rsidRPr="002E1381" w:rsidRDefault="00860F25"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Marshall Islands</w:t>
            </w:r>
            <w:r w:rsidR="002B7780" w:rsidRPr="002E1381">
              <w:rPr>
                <w:rFonts w:asciiTheme="majorHAnsi" w:hAnsiTheme="majorHAnsi"/>
                <w:sz w:val="24"/>
              </w:rPr>
              <w:t>, Papua New Guinea</w:t>
            </w:r>
          </w:p>
        </w:tc>
      </w:tr>
      <w:tr w:rsidR="0093105B" w:rsidRPr="002E1381" w14:paraId="732041EE" w14:textId="77777777" w:rsidTr="0093105B">
        <w:tc>
          <w:tcPr>
            <w:cnfStyle w:val="001000000000" w:firstRow="0" w:lastRow="0" w:firstColumn="1" w:lastColumn="0" w:oddVBand="0" w:evenVBand="0" w:oddHBand="0" w:evenHBand="0" w:firstRowFirstColumn="0" w:firstRowLastColumn="0" w:lastRowFirstColumn="0" w:lastRowLastColumn="0"/>
            <w:tcW w:w="1998" w:type="dxa"/>
          </w:tcPr>
          <w:p w14:paraId="066A41F9" w14:textId="32465C5E" w:rsidR="0093105B" w:rsidRPr="002E1381" w:rsidRDefault="0093105B" w:rsidP="00073790">
            <w:pPr>
              <w:jc w:val="left"/>
              <w:rPr>
                <w:rFonts w:asciiTheme="majorHAnsi" w:hAnsiTheme="majorHAnsi"/>
                <w:b w:val="0"/>
                <w:sz w:val="24"/>
              </w:rPr>
            </w:pPr>
            <w:r w:rsidRPr="002E1381">
              <w:rPr>
                <w:rFonts w:asciiTheme="majorHAnsi" w:hAnsiTheme="majorHAnsi"/>
                <w:b w:val="0"/>
                <w:sz w:val="24"/>
              </w:rPr>
              <w:t>2010-07, para 9</w:t>
            </w:r>
          </w:p>
        </w:tc>
        <w:tc>
          <w:tcPr>
            <w:tcW w:w="3780" w:type="dxa"/>
          </w:tcPr>
          <w:p w14:paraId="35719F49" w14:textId="57607006" w:rsidR="0093105B" w:rsidRPr="002E1381" w:rsidRDefault="00860F25" w:rsidP="0007379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 xml:space="preserve">China, </w:t>
            </w:r>
            <w:r w:rsidR="0093105B" w:rsidRPr="002E1381">
              <w:rPr>
                <w:rFonts w:asciiTheme="majorHAnsi" w:hAnsiTheme="majorHAnsi"/>
                <w:sz w:val="24"/>
              </w:rPr>
              <w:t>Korea</w:t>
            </w:r>
            <w:r w:rsidRPr="002E1381">
              <w:rPr>
                <w:rFonts w:asciiTheme="majorHAnsi" w:hAnsiTheme="majorHAnsi"/>
                <w:sz w:val="24"/>
              </w:rPr>
              <w:t>, Philippines</w:t>
            </w:r>
          </w:p>
        </w:tc>
        <w:tc>
          <w:tcPr>
            <w:tcW w:w="4101" w:type="dxa"/>
          </w:tcPr>
          <w:p w14:paraId="62F88557" w14:textId="59BCEE37" w:rsidR="0093105B" w:rsidRPr="002E1381" w:rsidRDefault="0093105B" w:rsidP="0007379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93105B" w:rsidRPr="002E1381" w14:paraId="0F9D3FF9" w14:textId="77777777" w:rsidTr="0093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78E33CF" w14:textId="3D2CA6C6" w:rsidR="0093105B" w:rsidRPr="002E1381" w:rsidRDefault="0093105B" w:rsidP="00073790">
            <w:pPr>
              <w:jc w:val="left"/>
              <w:rPr>
                <w:rFonts w:asciiTheme="majorHAnsi" w:hAnsiTheme="majorHAnsi"/>
                <w:b w:val="0"/>
                <w:sz w:val="24"/>
              </w:rPr>
            </w:pPr>
            <w:r w:rsidRPr="002E1381">
              <w:rPr>
                <w:rFonts w:asciiTheme="majorHAnsi" w:hAnsiTheme="majorHAnsi"/>
                <w:b w:val="0"/>
                <w:sz w:val="24"/>
              </w:rPr>
              <w:t>2013-08, para 1</w:t>
            </w:r>
          </w:p>
        </w:tc>
        <w:tc>
          <w:tcPr>
            <w:tcW w:w="3780" w:type="dxa"/>
          </w:tcPr>
          <w:p w14:paraId="656658D9" w14:textId="1813D2D2" w:rsidR="0093105B" w:rsidRPr="002E1381" w:rsidRDefault="0093105B"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China, Japan, Korea, Philippines, Chinese Taipei</w:t>
            </w:r>
          </w:p>
        </w:tc>
        <w:tc>
          <w:tcPr>
            <w:tcW w:w="4101" w:type="dxa"/>
          </w:tcPr>
          <w:p w14:paraId="226B7611" w14:textId="71761FC8" w:rsidR="0093105B" w:rsidRPr="002E1381" w:rsidRDefault="0093105B"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93105B" w:rsidRPr="002E1381" w14:paraId="22A9040A" w14:textId="77777777" w:rsidTr="0093105B">
        <w:tc>
          <w:tcPr>
            <w:cnfStyle w:val="001000000000" w:firstRow="0" w:lastRow="0" w:firstColumn="1" w:lastColumn="0" w:oddVBand="0" w:evenVBand="0" w:oddHBand="0" w:evenHBand="0" w:firstRowFirstColumn="0" w:firstRowLastColumn="0" w:lastRowFirstColumn="0" w:lastRowLastColumn="0"/>
            <w:tcW w:w="1998" w:type="dxa"/>
          </w:tcPr>
          <w:p w14:paraId="1EABE61C" w14:textId="5F4105CB" w:rsidR="0093105B" w:rsidRPr="002E1381" w:rsidRDefault="00860F25" w:rsidP="00073790">
            <w:pPr>
              <w:jc w:val="left"/>
              <w:rPr>
                <w:rFonts w:asciiTheme="majorHAnsi" w:hAnsiTheme="majorHAnsi"/>
                <w:b w:val="0"/>
                <w:sz w:val="24"/>
              </w:rPr>
            </w:pPr>
            <w:r w:rsidRPr="002E1381">
              <w:rPr>
                <w:rFonts w:asciiTheme="majorHAnsi" w:hAnsiTheme="majorHAnsi"/>
                <w:b w:val="0"/>
                <w:sz w:val="24"/>
              </w:rPr>
              <w:t>201</w:t>
            </w:r>
            <w:r w:rsidR="00357A04" w:rsidRPr="002E1381">
              <w:rPr>
                <w:rFonts w:asciiTheme="majorHAnsi" w:hAnsiTheme="majorHAnsi"/>
                <w:b w:val="0"/>
                <w:sz w:val="24"/>
              </w:rPr>
              <w:t>4</w:t>
            </w:r>
            <w:r w:rsidRPr="002E1381">
              <w:rPr>
                <w:rFonts w:asciiTheme="majorHAnsi" w:hAnsiTheme="majorHAnsi"/>
                <w:b w:val="0"/>
                <w:sz w:val="24"/>
              </w:rPr>
              <w:t>-01</w:t>
            </w:r>
            <w:r w:rsidR="0093105B" w:rsidRPr="002E1381">
              <w:rPr>
                <w:rFonts w:asciiTheme="majorHAnsi" w:hAnsiTheme="majorHAnsi"/>
                <w:b w:val="0"/>
                <w:sz w:val="24"/>
              </w:rPr>
              <w:t>, para 14</w:t>
            </w:r>
          </w:p>
        </w:tc>
        <w:tc>
          <w:tcPr>
            <w:tcW w:w="3780" w:type="dxa"/>
          </w:tcPr>
          <w:p w14:paraId="43A791EB" w14:textId="12A3509A" w:rsidR="0093105B" w:rsidRPr="002E1381" w:rsidRDefault="00860F25" w:rsidP="0007379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 xml:space="preserve">Japan, Philippines, </w:t>
            </w:r>
            <w:r w:rsidR="0093105B" w:rsidRPr="002E1381">
              <w:rPr>
                <w:rFonts w:asciiTheme="majorHAnsi" w:hAnsiTheme="majorHAnsi"/>
                <w:sz w:val="24"/>
              </w:rPr>
              <w:t>Chinese Taipei</w:t>
            </w:r>
          </w:p>
        </w:tc>
        <w:tc>
          <w:tcPr>
            <w:tcW w:w="4101" w:type="dxa"/>
          </w:tcPr>
          <w:p w14:paraId="0E95C4BB" w14:textId="2DB61BF7" w:rsidR="0093105B" w:rsidRPr="002E1381" w:rsidRDefault="00860F25" w:rsidP="0007379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Marshall Islands</w:t>
            </w:r>
          </w:p>
        </w:tc>
      </w:tr>
    </w:tbl>
    <w:p w14:paraId="0D4777BF" w14:textId="7A546685" w:rsidR="00337284" w:rsidRPr="002E1381" w:rsidRDefault="00337284" w:rsidP="00073790">
      <w:pPr>
        <w:jc w:val="left"/>
        <w:rPr>
          <w:rFonts w:asciiTheme="majorHAnsi" w:hAnsiTheme="majorHAnsi"/>
          <w:sz w:val="24"/>
        </w:rPr>
      </w:pPr>
    </w:p>
    <w:p w14:paraId="34AF244E" w14:textId="77777777" w:rsidR="00C739ED" w:rsidRPr="002E1381" w:rsidRDefault="00C739ED" w:rsidP="00073790">
      <w:pPr>
        <w:jc w:val="left"/>
        <w:rPr>
          <w:rFonts w:asciiTheme="majorHAnsi" w:hAnsiTheme="majorHAnsi"/>
          <w:sz w:val="24"/>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696"/>
        <w:gridCol w:w="4005"/>
      </w:tblGrid>
      <w:tr w:rsidR="00860F25" w:rsidRPr="002E1381" w14:paraId="08F838ED" w14:textId="77777777" w:rsidTr="00860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3685A38" w14:textId="77777777" w:rsidR="00860F25" w:rsidRPr="002E1381" w:rsidRDefault="00860F25" w:rsidP="00860F25">
            <w:pPr>
              <w:jc w:val="left"/>
              <w:rPr>
                <w:rFonts w:asciiTheme="majorHAnsi" w:hAnsiTheme="majorHAnsi"/>
                <w:sz w:val="24"/>
              </w:rPr>
            </w:pPr>
            <w:r w:rsidRPr="002E1381">
              <w:rPr>
                <w:rFonts w:asciiTheme="majorHAnsi" w:hAnsiTheme="majorHAnsi"/>
                <w:sz w:val="24"/>
              </w:rPr>
              <w:t>CMM</w:t>
            </w:r>
          </w:p>
        </w:tc>
        <w:tc>
          <w:tcPr>
            <w:tcW w:w="3780" w:type="dxa"/>
          </w:tcPr>
          <w:p w14:paraId="2559DA28" w14:textId="66E7F946" w:rsidR="00860F25" w:rsidRPr="002E1381" w:rsidRDefault="00860F25" w:rsidP="00860F25">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Flag State Investigation (CMR RY2016) Ongoing</w:t>
            </w:r>
          </w:p>
        </w:tc>
        <w:tc>
          <w:tcPr>
            <w:tcW w:w="4101" w:type="dxa"/>
          </w:tcPr>
          <w:p w14:paraId="0312F2C6" w14:textId="42D19DF1" w:rsidR="00860F25" w:rsidRPr="002E1381" w:rsidRDefault="00860F25" w:rsidP="00860F25">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Flag State Investigation (CMR RY2016) Completed</w:t>
            </w:r>
          </w:p>
        </w:tc>
      </w:tr>
      <w:tr w:rsidR="00860F25" w:rsidRPr="002E1381" w14:paraId="77FF1AAB" w14:textId="77777777" w:rsidTr="0086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5AC88E8" w14:textId="77777777" w:rsidR="00860F25" w:rsidRPr="002E1381" w:rsidRDefault="00860F25" w:rsidP="00860F25">
            <w:pPr>
              <w:jc w:val="left"/>
              <w:rPr>
                <w:rFonts w:asciiTheme="majorHAnsi" w:hAnsiTheme="majorHAnsi"/>
                <w:b w:val="0"/>
                <w:sz w:val="24"/>
              </w:rPr>
            </w:pPr>
            <w:r w:rsidRPr="002E1381">
              <w:rPr>
                <w:rFonts w:asciiTheme="majorHAnsi" w:hAnsiTheme="majorHAnsi"/>
                <w:b w:val="0"/>
                <w:sz w:val="24"/>
              </w:rPr>
              <w:t>2007-01, para 14 (vii)</w:t>
            </w:r>
          </w:p>
        </w:tc>
        <w:tc>
          <w:tcPr>
            <w:tcW w:w="3780" w:type="dxa"/>
          </w:tcPr>
          <w:p w14:paraId="370D0E94" w14:textId="6F0330B3" w:rsidR="00860F25" w:rsidRPr="002E1381" w:rsidRDefault="00860F25" w:rsidP="0005445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China, Japan, Korea, Philippines, Chinese Taipei</w:t>
            </w:r>
          </w:p>
        </w:tc>
        <w:tc>
          <w:tcPr>
            <w:tcW w:w="4101" w:type="dxa"/>
          </w:tcPr>
          <w:p w14:paraId="0AF51A50" w14:textId="2E46C34B" w:rsidR="00860F25" w:rsidRPr="002E1381" w:rsidRDefault="00860F25" w:rsidP="00860F2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Federated States of Micronesia, Kiribati</w:t>
            </w:r>
            <w:r w:rsidR="00054454">
              <w:rPr>
                <w:rFonts w:asciiTheme="majorHAnsi" w:hAnsiTheme="majorHAnsi"/>
                <w:sz w:val="24"/>
              </w:rPr>
              <w:t>,</w:t>
            </w:r>
            <w:r w:rsidR="00054454" w:rsidRPr="002E1381">
              <w:rPr>
                <w:rFonts w:asciiTheme="majorHAnsi" w:hAnsiTheme="majorHAnsi"/>
                <w:sz w:val="24"/>
              </w:rPr>
              <w:t xml:space="preserve"> Papua New Guinea</w:t>
            </w:r>
          </w:p>
        </w:tc>
      </w:tr>
      <w:tr w:rsidR="00860F25" w:rsidRPr="002E1381" w14:paraId="7B131B81" w14:textId="77777777" w:rsidTr="00860F25">
        <w:tc>
          <w:tcPr>
            <w:cnfStyle w:val="001000000000" w:firstRow="0" w:lastRow="0" w:firstColumn="1" w:lastColumn="0" w:oddVBand="0" w:evenVBand="0" w:oddHBand="0" w:evenHBand="0" w:firstRowFirstColumn="0" w:firstRowLastColumn="0" w:lastRowFirstColumn="0" w:lastRowLastColumn="0"/>
            <w:tcW w:w="1998" w:type="dxa"/>
          </w:tcPr>
          <w:p w14:paraId="10AF0763" w14:textId="77777777" w:rsidR="00860F25" w:rsidRPr="002E1381" w:rsidRDefault="00860F25" w:rsidP="00860F25">
            <w:pPr>
              <w:jc w:val="left"/>
              <w:rPr>
                <w:rFonts w:asciiTheme="majorHAnsi" w:hAnsiTheme="majorHAnsi"/>
                <w:b w:val="0"/>
                <w:sz w:val="24"/>
              </w:rPr>
            </w:pPr>
            <w:r w:rsidRPr="002E1381">
              <w:rPr>
                <w:rFonts w:asciiTheme="majorHAnsi" w:hAnsiTheme="majorHAnsi"/>
                <w:b w:val="0"/>
                <w:sz w:val="24"/>
              </w:rPr>
              <w:t>2010-07, para 9</w:t>
            </w:r>
          </w:p>
        </w:tc>
        <w:tc>
          <w:tcPr>
            <w:tcW w:w="3780" w:type="dxa"/>
          </w:tcPr>
          <w:p w14:paraId="25BB1EC8" w14:textId="75B772B5" w:rsidR="00860F25" w:rsidRPr="002E1381" w:rsidRDefault="00860F25" w:rsidP="00860F25">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Japan, Kiribati, Korea, Philippines</w:t>
            </w:r>
          </w:p>
        </w:tc>
        <w:tc>
          <w:tcPr>
            <w:tcW w:w="4101" w:type="dxa"/>
          </w:tcPr>
          <w:p w14:paraId="1698B2E1" w14:textId="574E664D" w:rsidR="00860F25" w:rsidRPr="002E1381" w:rsidRDefault="00860F25" w:rsidP="00860F25">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860F25" w:rsidRPr="002E1381" w14:paraId="10C5A802" w14:textId="77777777" w:rsidTr="0086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EA0EDD7" w14:textId="09CB1AF0" w:rsidR="00860F25" w:rsidRPr="002E1381" w:rsidRDefault="00860F25" w:rsidP="00860F25">
            <w:pPr>
              <w:jc w:val="left"/>
              <w:rPr>
                <w:rFonts w:asciiTheme="majorHAnsi" w:hAnsiTheme="majorHAnsi"/>
                <w:b w:val="0"/>
                <w:sz w:val="24"/>
              </w:rPr>
            </w:pPr>
            <w:r w:rsidRPr="002E1381">
              <w:rPr>
                <w:rFonts w:asciiTheme="majorHAnsi" w:hAnsiTheme="majorHAnsi"/>
                <w:b w:val="0"/>
                <w:sz w:val="24"/>
              </w:rPr>
              <w:t>2011-03, para 1</w:t>
            </w:r>
          </w:p>
        </w:tc>
        <w:tc>
          <w:tcPr>
            <w:tcW w:w="3780" w:type="dxa"/>
          </w:tcPr>
          <w:p w14:paraId="1ED10AA7" w14:textId="68E282DA" w:rsidR="00860F25" w:rsidRPr="002E1381" w:rsidRDefault="00860F25" w:rsidP="0005445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China, Japan, Korea, Philippines, Chinese Taipei, United States</w:t>
            </w:r>
          </w:p>
        </w:tc>
        <w:tc>
          <w:tcPr>
            <w:tcW w:w="4101" w:type="dxa"/>
          </w:tcPr>
          <w:p w14:paraId="54926F53" w14:textId="6236BC4B" w:rsidR="00860F25" w:rsidRPr="002E1381" w:rsidRDefault="00054454" w:rsidP="00860F2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Solomon Islands</w:t>
            </w:r>
            <w:r>
              <w:rPr>
                <w:rFonts w:asciiTheme="majorHAnsi" w:hAnsiTheme="majorHAnsi"/>
                <w:sz w:val="24"/>
              </w:rPr>
              <w:t>,</w:t>
            </w:r>
            <w:r w:rsidRPr="002E1381">
              <w:rPr>
                <w:rFonts w:asciiTheme="majorHAnsi" w:hAnsiTheme="majorHAnsi"/>
                <w:sz w:val="24"/>
              </w:rPr>
              <w:t xml:space="preserve"> Tuvalu</w:t>
            </w:r>
          </w:p>
        </w:tc>
      </w:tr>
      <w:tr w:rsidR="00860F25" w:rsidRPr="002E1381" w14:paraId="2110BC68" w14:textId="77777777" w:rsidTr="00860F25">
        <w:tc>
          <w:tcPr>
            <w:cnfStyle w:val="001000000000" w:firstRow="0" w:lastRow="0" w:firstColumn="1" w:lastColumn="0" w:oddVBand="0" w:evenVBand="0" w:oddHBand="0" w:evenHBand="0" w:firstRowFirstColumn="0" w:firstRowLastColumn="0" w:lastRowFirstColumn="0" w:lastRowLastColumn="0"/>
            <w:tcW w:w="1998" w:type="dxa"/>
          </w:tcPr>
          <w:p w14:paraId="2CF52AC9" w14:textId="797AC96D" w:rsidR="00860F25" w:rsidRPr="002E1381" w:rsidRDefault="00860F25" w:rsidP="00860F25">
            <w:pPr>
              <w:jc w:val="left"/>
              <w:rPr>
                <w:rFonts w:asciiTheme="majorHAnsi" w:hAnsiTheme="majorHAnsi"/>
                <w:b w:val="0"/>
                <w:sz w:val="24"/>
              </w:rPr>
            </w:pPr>
            <w:r w:rsidRPr="002E1381">
              <w:rPr>
                <w:rFonts w:asciiTheme="majorHAnsi" w:hAnsiTheme="majorHAnsi"/>
                <w:b w:val="0"/>
                <w:sz w:val="24"/>
              </w:rPr>
              <w:t>20</w:t>
            </w:r>
            <w:r w:rsidR="00C218E3" w:rsidRPr="002E1381">
              <w:rPr>
                <w:rFonts w:asciiTheme="majorHAnsi" w:hAnsiTheme="majorHAnsi"/>
                <w:b w:val="0"/>
                <w:sz w:val="24"/>
              </w:rPr>
              <w:t>12-04, para 1</w:t>
            </w:r>
          </w:p>
        </w:tc>
        <w:tc>
          <w:tcPr>
            <w:tcW w:w="3780" w:type="dxa"/>
          </w:tcPr>
          <w:p w14:paraId="54773BAF" w14:textId="4DBE882D" w:rsidR="00860F25" w:rsidRPr="002E1381" w:rsidRDefault="00C218E3" w:rsidP="0005445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China, Japan, Philippines, Chinese Taipei</w:t>
            </w:r>
          </w:p>
        </w:tc>
        <w:tc>
          <w:tcPr>
            <w:tcW w:w="4101" w:type="dxa"/>
          </w:tcPr>
          <w:p w14:paraId="7D397A2B" w14:textId="01AFBBA6" w:rsidR="00860F25" w:rsidRPr="002E1381" w:rsidRDefault="00C218E3" w:rsidP="00860F25">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Kiribati</w:t>
            </w:r>
            <w:r w:rsidR="00054454">
              <w:rPr>
                <w:rFonts w:asciiTheme="majorHAnsi" w:hAnsiTheme="majorHAnsi"/>
                <w:sz w:val="24"/>
              </w:rPr>
              <w:t>,</w:t>
            </w:r>
            <w:r w:rsidR="00054454" w:rsidRPr="002E1381">
              <w:rPr>
                <w:rFonts w:asciiTheme="majorHAnsi" w:hAnsiTheme="majorHAnsi"/>
                <w:sz w:val="24"/>
              </w:rPr>
              <w:t xml:space="preserve"> Solomon Islands</w:t>
            </w:r>
          </w:p>
        </w:tc>
      </w:tr>
      <w:tr w:rsidR="00BE305B" w:rsidRPr="002E1381" w14:paraId="3B8F2364" w14:textId="77777777" w:rsidTr="0086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9E13636" w14:textId="3ED356C5" w:rsidR="00BE305B" w:rsidRPr="001926C5" w:rsidRDefault="00BE305B" w:rsidP="00860F25">
            <w:pPr>
              <w:jc w:val="left"/>
              <w:rPr>
                <w:rFonts w:asciiTheme="majorHAnsi" w:hAnsiTheme="majorHAnsi"/>
                <w:b w:val="0"/>
                <w:sz w:val="24"/>
              </w:rPr>
            </w:pPr>
            <w:r w:rsidRPr="001926C5">
              <w:rPr>
                <w:rFonts w:asciiTheme="majorHAnsi" w:hAnsiTheme="majorHAnsi"/>
                <w:b w:val="0"/>
                <w:sz w:val="24"/>
              </w:rPr>
              <w:t>2015-01, para 16</w:t>
            </w:r>
          </w:p>
        </w:tc>
        <w:tc>
          <w:tcPr>
            <w:tcW w:w="3780" w:type="dxa"/>
          </w:tcPr>
          <w:p w14:paraId="6FE9856A" w14:textId="7FBC0965" w:rsidR="00BE305B" w:rsidRPr="002E1381" w:rsidRDefault="00BE305B" w:rsidP="00860F2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4101" w:type="dxa"/>
          </w:tcPr>
          <w:p w14:paraId="6CB01E81" w14:textId="6BC15B27" w:rsidR="00BE305B" w:rsidRPr="002E1381" w:rsidRDefault="00054454" w:rsidP="00860F25">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Solomon Islands</w:t>
            </w:r>
          </w:p>
        </w:tc>
      </w:tr>
    </w:tbl>
    <w:p w14:paraId="610B5F65" w14:textId="77777777" w:rsidR="00860F25" w:rsidRPr="002E1381" w:rsidRDefault="00860F25" w:rsidP="00E96C32">
      <w:pPr>
        <w:jc w:val="left"/>
        <w:rPr>
          <w:rFonts w:asciiTheme="majorHAnsi" w:hAnsiTheme="majorHAnsi"/>
          <w:sz w:val="24"/>
        </w:rPr>
      </w:pPr>
    </w:p>
    <w:p w14:paraId="0C798793" w14:textId="778B5FCC" w:rsidR="00C218E3" w:rsidRPr="002E1381" w:rsidRDefault="00C6627F" w:rsidP="007C04A3">
      <w:pPr>
        <w:rPr>
          <w:rFonts w:asciiTheme="majorHAnsi" w:hAnsiTheme="majorHAnsi"/>
          <w:sz w:val="24"/>
        </w:rPr>
      </w:pPr>
      <w:r>
        <w:rPr>
          <w:rFonts w:asciiTheme="majorHAnsi" w:hAnsiTheme="majorHAnsi"/>
          <w:sz w:val="24"/>
        </w:rPr>
        <w:t>8</w:t>
      </w:r>
      <w:r w:rsidR="008430E2" w:rsidRPr="002E1381">
        <w:rPr>
          <w:rFonts w:asciiTheme="majorHAnsi" w:hAnsiTheme="majorHAnsi"/>
          <w:sz w:val="24"/>
        </w:rPr>
        <w:t>.  TCC1</w:t>
      </w:r>
      <w:r w:rsidR="00C218E3" w:rsidRPr="002E1381">
        <w:rPr>
          <w:rFonts w:asciiTheme="majorHAnsi" w:hAnsiTheme="majorHAnsi"/>
          <w:sz w:val="24"/>
        </w:rPr>
        <w:t>4</w:t>
      </w:r>
      <w:r w:rsidR="008430E2" w:rsidRPr="002E1381">
        <w:rPr>
          <w:rFonts w:asciiTheme="majorHAnsi" w:hAnsiTheme="majorHAnsi"/>
          <w:sz w:val="24"/>
        </w:rPr>
        <w:t xml:space="preserve"> noted that </w:t>
      </w:r>
      <w:r w:rsidR="003948CF" w:rsidRPr="002E1381">
        <w:rPr>
          <w:rFonts w:asciiTheme="majorHAnsi" w:hAnsiTheme="majorHAnsi"/>
          <w:sz w:val="24"/>
        </w:rPr>
        <w:t xml:space="preserve">although </w:t>
      </w:r>
      <w:r w:rsidR="008430E2" w:rsidRPr="002E1381">
        <w:rPr>
          <w:rFonts w:asciiTheme="majorHAnsi" w:hAnsiTheme="majorHAnsi"/>
          <w:sz w:val="24"/>
        </w:rPr>
        <w:t xml:space="preserve">there has been improvement in the ability of flag </w:t>
      </w:r>
      <w:r w:rsidR="00A46CC9" w:rsidRPr="002E1381">
        <w:rPr>
          <w:rFonts w:asciiTheme="majorHAnsi" w:hAnsiTheme="majorHAnsi"/>
          <w:sz w:val="24"/>
        </w:rPr>
        <w:t xml:space="preserve">CCMs </w:t>
      </w:r>
      <w:r w:rsidR="008430E2" w:rsidRPr="002E1381">
        <w:rPr>
          <w:rFonts w:asciiTheme="majorHAnsi" w:hAnsiTheme="majorHAnsi"/>
          <w:sz w:val="24"/>
        </w:rPr>
        <w:t xml:space="preserve">to obtain observer reports relevant to investigate alleged violations, there </w:t>
      </w:r>
      <w:r w:rsidR="00A46CC9" w:rsidRPr="002E1381">
        <w:rPr>
          <w:rFonts w:asciiTheme="majorHAnsi" w:hAnsiTheme="majorHAnsi"/>
          <w:sz w:val="24"/>
        </w:rPr>
        <w:t xml:space="preserve">is clear need </w:t>
      </w:r>
      <w:r w:rsidR="008430E2" w:rsidRPr="002E1381">
        <w:rPr>
          <w:rFonts w:asciiTheme="majorHAnsi" w:hAnsiTheme="majorHAnsi"/>
          <w:sz w:val="24"/>
        </w:rPr>
        <w:t>for improvement</w:t>
      </w:r>
      <w:r w:rsidR="005267BC" w:rsidRPr="002E1381">
        <w:rPr>
          <w:rFonts w:asciiTheme="majorHAnsi" w:hAnsiTheme="majorHAnsi"/>
          <w:sz w:val="24"/>
        </w:rPr>
        <w:t xml:space="preserve"> </w:t>
      </w:r>
      <w:r w:rsidR="00A46CC9" w:rsidRPr="002E1381">
        <w:rPr>
          <w:rFonts w:asciiTheme="majorHAnsi" w:hAnsiTheme="majorHAnsi"/>
          <w:sz w:val="24"/>
        </w:rPr>
        <w:t xml:space="preserve">both </w:t>
      </w:r>
      <w:r w:rsidR="005267BC" w:rsidRPr="002E1381">
        <w:rPr>
          <w:rFonts w:asciiTheme="majorHAnsi" w:hAnsiTheme="majorHAnsi"/>
          <w:sz w:val="24"/>
        </w:rPr>
        <w:t xml:space="preserve">in the way that </w:t>
      </w:r>
      <w:r w:rsidR="00A46CC9" w:rsidRPr="002E1381">
        <w:rPr>
          <w:rFonts w:asciiTheme="majorHAnsi" w:hAnsiTheme="majorHAnsi"/>
          <w:sz w:val="24"/>
        </w:rPr>
        <w:t xml:space="preserve">some </w:t>
      </w:r>
      <w:r w:rsidR="005267BC" w:rsidRPr="002E1381">
        <w:rPr>
          <w:rFonts w:asciiTheme="majorHAnsi" w:hAnsiTheme="majorHAnsi"/>
          <w:sz w:val="24"/>
        </w:rPr>
        <w:t xml:space="preserve">flag CCMs request information and the response from </w:t>
      </w:r>
      <w:r w:rsidR="00A46CC9" w:rsidRPr="002E1381">
        <w:rPr>
          <w:rFonts w:asciiTheme="majorHAnsi" w:hAnsiTheme="majorHAnsi"/>
          <w:sz w:val="24"/>
        </w:rPr>
        <w:t xml:space="preserve">some </w:t>
      </w:r>
      <w:r w:rsidR="005267BC" w:rsidRPr="002E1381">
        <w:rPr>
          <w:rFonts w:asciiTheme="majorHAnsi" w:hAnsiTheme="majorHAnsi"/>
          <w:sz w:val="24"/>
        </w:rPr>
        <w:t>observer providers</w:t>
      </w:r>
      <w:r w:rsidR="00A46CC9" w:rsidRPr="002E1381">
        <w:rPr>
          <w:rFonts w:asciiTheme="majorHAnsi" w:hAnsiTheme="majorHAnsi"/>
          <w:sz w:val="24"/>
        </w:rPr>
        <w:t>,</w:t>
      </w:r>
      <w:r w:rsidR="005267BC" w:rsidRPr="002E1381">
        <w:rPr>
          <w:rFonts w:asciiTheme="majorHAnsi" w:hAnsiTheme="majorHAnsi"/>
          <w:sz w:val="24"/>
        </w:rPr>
        <w:t xml:space="preserve"> </w:t>
      </w:r>
      <w:r w:rsidR="00A46CC9" w:rsidRPr="002E1381">
        <w:rPr>
          <w:rFonts w:asciiTheme="majorHAnsi" w:hAnsiTheme="majorHAnsi"/>
          <w:sz w:val="24"/>
        </w:rPr>
        <w:t>s</w:t>
      </w:r>
      <w:r w:rsidR="005267BC" w:rsidRPr="002E1381">
        <w:rPr>
          <w:rFonts w:asciiTheme="majorHAnsi" w:hAnsiTheme="majorHAnsi"/>
          <w:sz w:val="24"/>
        </w:rPr>
        <w:t>o that flag CCMs can complete investigations</w:t>
      </w:r>
      <w:r w:rsidR="008430E2" w:rsidRPr="002E1381">
        <w:rPr>
          <w:rFonts w:asciiTheme="majorHAnsi" w:hAnsiTheme="majorHAnsi"/>
          <w:sz w:val="24"/>
        </w:rPr>
        <w:t>.  TCC1</w:t>
      </w:r>
      <w:r w:rsidR="00C218E3" w:rsidRPr="002E1381">
        <w:rPr>
          <w:rFonts w:asciiTheme="majorHAnsi" w:hAnsiTheme="majorHAnsi"/>
          <w:sz w:val="24"/>
        </w:rPr>
        <w:t>4</w:t>
      </w:r>
      <w:r w:rsidR="008430E2" w:rsidRPr="002E1381">
        <w:rPr>
          <w:rFonts w:asciiTheme="majorHAnsi" w:hAnsiTheme="majorHAnsi"/>
          <w:sz w:val="24"/>
        </w:rPr>
        <w:t xml:space="preserve"> urged flag </w:t>
      </w:r>
      <w:r w:rsidR="003948CF" w:rsidRPr="002E1381">
        <w:rPr>
          <w:rFonts w:asciiTheme="majorHAnsi" w:hAnsiTheme="majorHAnsi"/>
          <w:sz w:val="24"/>
        </w:rPr>
        <w:t xml:space="preserve">CCMs </w:t>
      </w:r>
      <w:r w:rsidR="008430E2" w:rsidRPr="002E1381">
        <w:rPr>
          <w:rFonts w:asciiTheme="majorHAnsi" w:hAnsiTheme="majorHAnsi"/>
          <w:sz w:val="24"/>
        </w:rPr>
        <w:t xml:space="preserve">and </w:t>
      </w:r>
      <w:r w:rsidR="003948CF" w:rsidRPr="002E1381">
        <w:rPr>
          <w:rFonts w:asciiTheme="majorHAnsi" w:hAnsiTheme="majorHAnsi"/>
          <w:sz w:val="24"/>
        </w:rPr>
        <w:t xml:space="preserve">ROP </w:t>
      </w:r>
      <w:r w:rsidR="008430E2" w:rsidRPr="002E1381">
        <w:rPr>
          <w:rFonts w:asciiTheme="majorHAnsi" w:hAnsiTheme="majorHAnsi"/>
          <w:sz w:val="24"/>
        </w:rPr>
        <w:t>observer providers to engage while here at TCC and in the margins of other meetings to facilitate the provision of observer reports.</w:t>
      </w:r>
      <w:r w:rsidR="003948CF" w:rsidRPr="002E1381">
        <w:rPr>
          <w:rFonts w:asciiTheme="majorHAnsi" w:hAnsiTheme="majorHAnsi"/>
          <w:sz w:val="24"/>
        </w:rPr>
        <w:t xml:space="preserve"> </w:t>
      </w:r>
    </w:p>
    <w:p w14:paraId="38352D7D" w14:textId="77777777" w:rsidR="00AB5F43" w:rsidRPr="002E1381" w:rsidRDefault="00AB5F43" w:rsidP="007C04A3">
      <w:pPr>
        <w:rPr>
          <w:rFonts w:asciiTheme="majorHAnsi" w:hAnsiTheme="majorHAnsi"/>
          <w:sz w:val="24"/>
        </w:rPr>
      </w:pPr>
    </w:p>
    <w:p w14:paraId="2D52D8B0" w14:textId="6BC99A5C" w:rsidR="00C218E3" w:rsidRPr="002E1381" w:rsidRDefault="00C6627F" w:rsidP="007C04A3">
      <w:pPr>
        <w:rPr>
          <w:rFonts w:asciiTheme="majorHAnsi" w:hAnsiTheme="majorHAnsi"/>
          <w:sz w:val="24"/>
        </w:rPr>
      </w:pPr>
      <w:r>
        <w:rPr>
          <w:rFonts w:asciiTheme="majorHAnsi" w:hAnsiTheme="majorHAnsi"/>
          <w:sz w:val="24"/>
        </w:rPr>
        <w:t>9</w:t>
      </w:r>
      <w:r w:rsidR="00C218E3" w:rsidRPr="002E1381">
        <w:rPr>
          <w:rFonts w:asciiTheme="majorHAnsi" w:hAnsiTheme="majorHAnsi"/>
          <w:sz w:val="24"/>
        </w:rPr>
        <w:t>.  TCC14 noted that the practice of limiting verbal interventions to clarifications was useful in streamlining the CMS process at TCC.</w:t>
      </w:r>
    </w:p>
    <w:p w14:paraId="25BC627A" w14:textId="2F7046E3" w:rsidR="000932B0" w:rsidRPr="002E1381" w:rsidRDefault="000932B0" w:rsidP="007C04A3">
      <w:pPr>
        <w:rPr>
          <w:rFonts w:asciiTheme="majorHAnsi" w:hAnsiTheme="majorHAnsi"/>
          <w:sz w:val="24"/>
        </w:rPr>
      </w:pPr>
    </w:p>
    <w:p w14:paraId="1D36E87A" w14:textId="63A44C08" w:rsidR="005262BD" w:rsidRPr="002E1381" w:rsidRDefault="005262BD" w:rsidP="007C04A3">
      <w:pPr>
        <w:pStyle w:val="Default"/>
        <w:jc w:val="both"/>
        <w:rPr>
          <w:rFonts w:asciiTheme="majorHAnsi" w:hAnsiTheme="majorHAnsi" w:cs="Arial"/>
        </w:rPr>
      </w:pPr>
      <w:r w:rsidRPr="002E1381">
        <w:rPr>
          <w:rFonts w:asciiTheme="majorHAnsi" w:hAnsiTheme="majorHAnsi" w:cs="Arial"/>
        </w:rPr>
        <w:t>1</w:t>
      </w:r>
      <w:r w:rsidR="00C6627F">
        <w:rPr>
          <w:rFonts w:asciiTheme="majorHAnsi" w:hAnsiTheme="majorHAnsi" w:cs="Arial"/>
        </w:rPr>
        <w:t>0</w:t>
      </w:r>
      <w:r w:rsidRPr="002E1381">
        <w:rPr>
          <w:rFonts w:asciiTheme="majorHAnsi" w:hAnsiTheme="majorHAnsi" w:cs="Arial"/>
        </w:rPr>
        <w:t xml:space="preserve">.  </w:t>
      </w:r>
      <w:r w:rsidR="002E1381" w:rsidRPr="002E1381">
        <w:rPr>
          <w:rFonts w:asciiTheme="majorHAnsi" w:eastAsia="Calibri" w:hAnsiTheme="majorHAnsi"/>
        </w:rPr>
        <w:t xml:space="preserve">There were </w:t>
      </w:r>
      <w:r w:rsidR="005D2A70">
        <w:rPr>
          <w:rFonts w:asciiTheme="majorHAnsi" w:eastAsia="Calibri" w:hAnsiTheme="majorHAnsi"/>
        </w:rPr>
        <w:t>two</w:t>
      </w:r>
      <w:r w:rsidR="002E1381" w:rsidRPr="002E1381">
        <w:rPr>
          <w:rFonts w:asciiTheme="majorHAnsi" w:eastAsia="Calibri" w:hAnsiTheme="majorHAnsi"/>
        </w:rPr>
        <w:t xml:space="preserve"> obligations that WCPFC15 was not able to assess due to a lack of consensus as to the compliance status.  Therefore, these obligations are noted as not assessed.  </w:t>
      </w:r>
    </w:p>
    <w:p w14:paraId="5E814FDC" w14:textId="77777777" w:rsidR="005262BD" w:rsidRPr="002E1381" w:rsidRDefault="005262BD" w:rsidP="007C04A3">
      <w:pPr>
        <w:pStyle w:val="Default"/>
        <w:jc w:val="both"/>
        <w:rPr>
          <w:rFonts w:asciiTheme="majorHAnsi" w:hAnsiTheme="majorHAnsi" w:cs="Arial"/>
        </w:rPr>
      </w:pPr>
    </w:p>
    <w:p w14:paraId="6143891F" w14:textId="61886315" w:rsidR="007159F1" w:rsidRPr="002E1381" w:rsidRDefault="005262BD" w:rsidP="007C04A3">
      <w:pPr>
        <w:ind w:left="720"/>
        <w:rPr>
          <w:rFonts w:asciiTheme="majorHAnsi" w:hAnsiTheme="majorHAnsi" w:cs="Arial"/>
          <w:sz w:val="24"/>
        </w:rPr>
      </w:pPr>
      <w:r w:rsidRPr="002E1381">
        <w:rPr>
          <w:rFonts w:asciiTheme="majorHAnsi" w:hAnsiTheme="majorHAnsi" w:cs="Arial"/>
          <w:sz w:val="24"/>
        </w:rPr>
        <w:t xml:space="preserve">a. </w:t>
      </w:r>
      <w:r w:rsidR="007159F1" w:rsidRPr="002E1381">
        <w:rPr>
          <w:rFonts w:asciiTheme="majorHAnsi" w:hAnsiTheme="majorHAnsi" w:cs="Arial"/>
          <w:sz w:val="24"/>
        </w:rPr>
        <w:t xml:space="preserve"> CMM 2016-04, para 3(2) – </w:t>
      </w:r>
      <w:r w:rsidR="008074EE">
        <w:rPr>
          <w:rFonts w:asciiTheme="majorHAnsi" w:hAnsiTheme="majorHAnsi" w:cs="Arial"/>
          <w:sz w:val="24"/>
        </w:rPr>
        <w:t>WCPFC1</w:t>
      </w:r>
      <w:r w:rsidR="005D2A70">
        <w:rPr>
          <w:rFonts w:asciiTheme="majorHAnsi" w:hAnsiTheme="majorHAnsi" w:cs="Arial"/>
          <w:sz w:val="24"/>
        </w:rPr>
        <w:t>5 took no assessment for Japan.</w:t>
      </w:r>
      <w:r w:rsidR="008074EE">
        <w:rPr>
          <w:rFonts w:asciiTheme="majorHAnsi" w:hAnsiTheme="majorHAnsi" w:cs="Arial"/>
          <w:sz w:val="24"/>
        </w:rPr>
        <w:t xml:space="preserve">  The difference of opinion relates to the reporting period for the measure.</w:t>
      </w:r>
    </w:p>
    <w:p w14:paraId="7C3883B5" w14:textId="4ECE83D4" w:rsidR="005D2A70" w:rsidRPr="005D2A70" w:rsidRDefault="005D2A70" w:rsidP="007C04A3">
      <w:pPr>
        <w:ind w:firstLine="720"/>
        <w:rPr>
          <w:rFonts w:asciiTheme="majorHAnsi" w:hAnsiTheme="majorHAnsi"/>
          <w:sz w:val="24"/>
        </w:rPr>
      </w:pPr>
      <w:r>
        <w:rPr>
          <w:rFonts w:asciiTheme="majorHAnsi" w:hAnsiTheme="majorHAnsi"/>
          <w:sz w:val="24"/>
        </w:rPr>
        <w:t xml:space="preserve">b.  </w:t>
      </w:r>
      <w:r w:rsidRPr="002E1381">
        <w:rPr>
          <w:rFonts w:asciiTheme="majorHAnsi" w:hAnsiTheme="majorHAnsi"/>
          <w:sz w:val="24"/>
        </w:rPr>
        <w:t xml:space="preserve">CMM 2016-01, para 22 – </w:t>
      </w:r>
      <w:r>
        <w:rPr>
          <w:rFonts w:asciiTheme="majorHAnsi" w:hAnsiTheme="majorHAnsi"/>
          <w:sz w:val="24"/>
        </w:rPr>
        <w:t>WCPFC15</w:t>
      </w:r>
      <w:r w:rsidRPr="002E1381">
        <w:rPr>
          <w:rFonts w:asciiTheme="majorHAnsi" w:hAnsiTheme="majorHAnsi"/>
          <w:sz w:val="24"/>
        </w:rPr>
        <w:t xml:space="preserve"> </w:t>
      </w:r>
      <w:r>
        <w:rPr>
          <w:rFonts w:asciiTheme="majorHAnsi" w:hAnsiTheme="majorHAnsi"/>
          <w:sz w:val="24"/>
        </w:rPr>
        <w:t>took</w:t>
      </w:r>
      <w:r w:rsidRPr="002E1381">
        <w:rPr>
          <w:rFonts w:asciiTheme="majorHAnsi" w:hAnsiTheme="majorHAnsi"/>
          <w:sz w:val="24"/>
        </w:rPr>
        <w:t xml:space="preserve"> no assessment for the Philippines</w:t>
      </w:r>
      <w:r>
        <w:rPr>
          <w:rFonts w:asciiTheme="majorHAnsi" w:hAnsiTheme="majorHAnsi"/>
          <w:sz w:val="24"/>
        </w:rPr>
        <w:t>.</w:t>
      </w:r>
      <w:r w:rsidRPr="002E1381">
        <w:rPr>
          <w:rFonts w:asciiTheme="majorHAnsi" w:hAnsiTheme="majorHAnsi"/>
          <w:sz w:val="24"/>
        </w:rPr>
        <w:t xml:space="preserve"> </w:t>
      </w:r>
      <w:r>
        <w:rPr>
          <w:rFonts w:asciiTheme="majorHAnsi" w:hAnsiTheme="majorHAnsi"/>
          <w:sz w:val="24"/>
        </w:rPr>
        <w:t xml:space="preserve"> </w:t>
      </w:r>
    </w:p>
    <w:p w14:paraId="59FC6162" w14:textId="77777777" w:rsidR="00392B85" w:rsidRPr="002E1381" w:rsidRDefault="00392B85" w:rsidP="007C04A3">
      <w:pPr>
        <w:rPr>
          <w:rFonts w:asciiTheme="majorHAnsi" w:hAnsiTheme="majorHAnsi" w:cs="Arial"/>
          <w:sz w:val="24"/>
        </w:rPr>
      </w:pPr>
    </w:p>
    <w:p w14:paraId="1DF3AFDB" w14:textId="0DD0A568" w:rsidR="00711B14" w:rsidRPr="002E1381" w:rsidRDefault="00E12A16" w:rsidP="007C04A3">
      <w:pPr>
        <w:rPr>
          <w:rFonts w:asciiTheme="majorHAnsi" w:hAnsiTheme="majorHAnsi"/>
          <w:sz w:val="24"/>
        </w:rPr>
      </w:pPr>
      <w:r w:rsidRPr="002E1381">
        <w:rPr>
          <w:rFonts w:asciiTheme="majorHAnsi" w:hAnsiTheme="majorHAnsi"/>
          <w:sz w:val="24"/>
        </w:rPr>
        <w:t>1</w:t>
      </w:r>
      <w:r w:rsidR="00C6627F">
        <w:rPr>
          <w:rFonts w:asciiTheme="majorHAnsi" w:hAnsiTheme="majorHAnsi"/>
          <w:sz w:val="24"/>
        </w:rPr>
        <w:t>1</w:t>
      </w:r>
      <w:r w:rsidR="009D393C" w:rsidRPr="002E1381">
        <w:rPr>
          <w:rFonts w:asciiTheme="majorHAnsi" w:hAnsiTheme="majorHAnsi"/>
          <w:sz w:val="24"/>
        </w:rPr>
        <w:t xml:space="preserve">.  </w:t>
      </w:r>
      <w:r w:rsidR="00711B14" w:rsidRPr="002E1381">
        <w:rPr>
          <w:rFonts w:asciiTheme="majorHAnsi" w:hAnsiTheme="majorHAnsi"/>
          <w:sz w:val="24"/>
        </w:rPr>
        <w:t xml:space="preserve">There were some obligations that </w:t>
      </w:r>
      <w:r w:rsidR="00BA7F95">
        <w:rPr>
          <w:rFonts w:asciiTheme="majorHAnsi" w:hAnsiTheme="majorHAnsi"/>
          <w:sz w:val="24"/>
        </w:rPr>
        <w:t>WCPFC15</w:t>
      </w:r>
      <w:r w:rsidR="00711B14" w:rsidRPr="002E1381">
        <w:rPr>
          <w:rFonts w:asciiTheme="majorHAnsi" w:hAnsiTheme="majorHAnsi"/>
          <w:sz w:val="24"/>
        </w:rPr>
        <w:t xml:space="preserve"> assessed as CMM Review.  </w:t>
      </w:r>
      <w:r w:rsidR="00BA7F95">
        <w:rPr>
          <w:rFonts w:asciiTheme="majorHAnsi" w:hAnsiTheme="majorHAnsi"/>
          <w:sz w:val="24"/>
        </w:rPr>
        <w:t xml:space="preserve">The CMS working group </w:t>
      </w:r>
      <w:r w:rsidR="00711B14" w:rsidRPr="002E1381">
        <w:rPr>
          <w:rFonts w:asciiTheme="majorHAnsi" w:hAnsiTheme="majorHAnsi"/>
          <w:sz w:val="24"/>
        </w:rPr>
        <w:t xml:space="preserve">noted that in some cases, such as in relation to CMM 2016-01, the obligations in question have already been revised in CMM 2017-01, but encourages the Commission to consider whether additional revision is needed to resolve the difficulties in assessment.  </w:t>
      </w:r>
      <w:r w:rsidR="00BA7F95">
        <w:rPr>
          <w:rFonts w:asciiTheme="majorHAnsi" w:hAnsiTheme="majorHAnsi"/>
          <w:sz w:val="24"/>
        </w:rPr>
        <w:t xml:space="preserve">WCPFC15 assessed the following obligations </w:t>
      </w:r>
      <w:r w:rsidR="00711B14" w:rsidRPr="002E1381">
        <w:rPr>
          <w:rFonts w:asciiTheme="majorHAnsi" w:hAnsiTheme="majorHAnsi"/>
          <w:sz w:val="24"/>
        </w:rPr>
        <w:t>as CMM Review:</w:t>
      </w:r>
    </w:p>
    <w:p w14:paraId="513E86F1" w14:textId="77777777" w:rsidR="00F972D3" w:rsidRDefault="00711B14" w:rsidP="007C04A3">
      <w:pPr>
        <w:rPr>
          <w:rFonts w:asciiTheme="majorHAnsi" w:hAnsiTheme="majorHAnsi"/>
          <w:sz w:val="24"/>
        </w:rPr>
      </w:pPr>
      <w:r w:rsidRPr="002E1381">
        <w:rPr>
          <w:rFonts w:asciiTheme="majorHAnsi" w:hAnsiTheme="majorHAnsi"/>
          <w:sz w:val="24"/>
        </w:rPr>
        <w:tab/>
      </w:r>
    </w:p>
    <w:p w14:paraId="72B0CB4E" w14:textId="66CBA503" w:rsidR="00711B14" w:rsidRPr="002E1381" w:rsidRDefault="00711B14" w:rsidP="00F972D3">
      <w:pPr>
        <w:ind w:firstLine="720"/>
        <w:jc w:val="left"/>
        <w:rPr>
          <w:rFonts w:asciiTheme="majorHAnsi" w:hAnsiTheme="majorHAnsi"/>
          <w:sz w:val="24"/>
        </w:rPr>
      </w:pPr>
      <w:r w:rsidRPr="002E1381">
        <w:rPr>
          <w:rFonts w:asciiTheme="majorHAnsi" w:hAnsiTheme="majorHAnsi"/>
          <w:sz w:val="24"/>
        </w:rPr>
        <w:t xml:space="preserve">a.  CMM </w:t>
      </w:r>
      <w:r w:rsidR="00A12E3E" w:rsidRPr="002E1381">
        <w:rPr>
          <w:rFonts w:asciiTheme="majorHAnsi" w:hAnsiTheme="majorHAnsi"/>
          <w:sz w:val="24"/>
        </w:rPr>
        <w:t>2014-02, para 4</w:t>
      </w:r>
    </w:p>
    <w:p w14:paraId="431E00C7" w14:textId="29F2CBA5" w:rsidR="00A12E3E" w:rsidRPr="002E1381" w:rsidRDefault="00A12E3E" w:rsidP="00E96C32">
      <w:pPr>
        <w:jc w:val="left"/>
        <w:rPr>
          <w:rFonts w:asciiTheme="majorHAnsi" w:hAnsiTheme="majorHAnsi"/>
          <w:sz w:val="24"/>
        </w:rPr>
      </w:pPr>
      <w:r w:rsidRPr="002E1381">
        <w:rPr>
          <w:rFonts w:asciiTheme="majorHAnsi" w:hAnsiTheme="majorHAnsi"/>
          <w:sz w:val="24"/>
        </w:rPr>
        <w:tab/>
        <w:t>b.  CMM 2016-01, paras 14, 16 and 18</w:t>
      </w:r>
    </w:p>
    <w:p w14:paraId="58521753" w14:textId="50EB77B8" w:rsidR="004F179E" w:rsidRPr="002E1381" w:rsidRDefault="004F179E" w:rsidP="007C04A3">
      <w:pPr>
        <w:pStyle w:val="Default"/>
        <w:jc w:val="both"/>
        <w:rPr>
          <w:rFonts w:asciiTheme="majorHAnsi" w:hAnsiTheme="majorHAnsi" w:cs="Arial"/>
        </w:rPr>
      </w:pPr>
      <w:r w:rsidRPr="002E1381">
        <w:rPr>
          <w:rFonts w:asciiTheme="majorHAnsi" w:hAnsiTheme="majorHAnsi" w:cs="Arial"/>
        </w:rPr>
        <w:lastRenderedPageBreak/>
        <w:t>1</w:t>
      </w:r>
      <w:r w:rsidR="00795BED">
        <w:rPr>
          <w:rFonts w:asciiTheme="majorHAnsi" w:hAnsiTheme="majorHAnsi" w:cs="Arial"/>
        </w:rPr>
        <w:t>2</w:t>
      </w:r>
      <w:r w:rsidRPr="002E1381">
        <w:rPr>
          <w:rFonts w:asciiTheme="majorHAnsi" w:hAnsiTheme="majorHAnsi" w:cs="Arial"/>
        </w:rPr>
        <w:t>.  As noted in the paper on the CMR Review Process, WCPFC-TCC1</w:t>
      </w:r>
      <w:r w:rsidR="00DF33D7" w:rsidRPr="002E1381">
        <w:rPr>
          <w:rFonts w:asciiTheme="majorHAnsi" w:hAnsiTheme="majorHAnsi" w:cs="Arial"/>
        </w:rPr>
        <w:t>4</w:t>
      </w:r>
      <w:r w:rsidRPr="002E1381">
        <w:rPr>
          <w:rFonts w:asciiTheme="majorHAnsi" w:hAnsiTheme="majorHAnsi" w:cs="Arial"/>
        </w:rPr>
        <w:t>-201</w:t>
      </w:r>
      <w:r w:rsidR="00DF33D7" w:rsidRPr="002E1381">
        <w:rPr>
          <w:rFonts w:asciiTheme="majorHAnsi" w:hAnsiTheme="majorHAnsi" w:cs="Arial"/>
        </w:rPr>
        <w:t>8</w:t>
      </w:r>
      <w:r w:rsidRPr="002E1381">
        <w:rPr>
          <w:rFonts w:asciiTheme="majorHAnsi" w:hAnsiTheme="majorHAnsi" w:cs="Arial"/>
        </w:rPr>
        <w:t>-</w:t>
      </w:r>
      <w:r w:rsidR="00C64629" w:rsidRPr="002E1381">
        <w:rPr>
          <w:rFonts w:asciiTheme="majorHAnsi" w:hAnsiTheme="majorHAnsi" w:cs="Arial"/>
        </w:rPr>
        <w:t>0</w:t>
      </w:r>
      <w:r w:rsidR="00466896" w:rsidRPr="002E1381">
        <w:rPr>
          <w:rFonts w:asciiTheme="majorHAnsi" w:hAnsiTheme="majorHAnsi" w:cs="Arial"/>
        </w:rPr>
        <w:t>9</w:t>
      </w:r>
      <w:r w:rsidRPr="002E1381">
        <w:rPr>
          <w:rFonts w:asciiTheme="majorHAnsi" w:hAnsiTheme="majorHAnsi" w:cs="Arial"/>
        </w:rPr>
        <w:t xml:space="preserve">, there were a number of alleged violations from 2015 </w:t>
      </w:r>
      <w:r w:rsidR="00DF33D7" w:rsidRPr="002E1381">
        <w:rPr>
          <w:rFonts w:asciiTheme="majorHAnsi" w:hAnsiTheme="majorHAnsi" w:cs="Arial"/>
        </w:rPr>
        <w:t xml:space="preserve">and 2016 </w:t>
      </w:r>
      <w:r w:rsidRPr="002E1381">
        <w:rPr>
          <w:rFonts w:asciiTheme="majorHAnsi" w:hAnsiTheme="majorHAnsi" w:cs="Arial"/>
        </w:rPr>
        <w:t>that were not included in last year’s CMS because the information came in aft</w:t>
      </w:r>
      <w:r w:rsidR="001D5EC1" w:rsidRPr="002E1381">
        <w:rPr>
          <w:rFonts w:asciiTheme="majorHAnsi" w:hAnsiTheme="majorHAnsi" w:cs="Arial"/>
        </w:rPr>
        <w:t xml:space="preserve">er the CMS was completed.  </w:t>
      </w:r>
      <w:r w:rsidR="004D189C">
        <w:rPr>
          <w:rFonts w:asciiTheme="majorHAnsi" w:hAnsiTheme="majorHAnsi" w:cs="Arial"/>
        </w:rPr>
        <w:t xml:space="preserve">WCPFC15 and </w:t>
      </w:r>
      <w:r w:rsidR="001D5EC1" w:rsidRPr="002E1381">
        <w:rPr>
          <w:rFonts w:asciiTheme="majorHAnsi" w:hAnsiTheme="majorHAnsi" w:cs="Arial"/>
        </w:rPr>
        <w:t>TCC14</w:t>
      </w:r>
      <w:r w:rsidRPr="002E1381">
        <w:rPr>
          <w:rFonts w:asciiTheme="majorHAnsi" w:hAnsiTheme="majorHAnsi" w:cs="Arial"/>
        </w:rPr>
        <w:t xml:space="preserve"> reviewed the outstanding alleged violations from 2015</w:t>
      </w:r>
      <w:r w:rsidR="001D5EC1" w:rsidRPr="002E1381">
        <w:rPr>
          <w:rFonts w:asciiTheme="majorHAnsi" w:hAnsiTheme="majorHAnsi" w:cs="Arial"/>
        </w:rPr>
        <w:t xml:space="preserve"> and 2016</w:t>
      </w:r>
      <w:r w:rsidRPr="002E1381">
        <w:rPr>
          <w:rFonts w:asciiTheme="majorHAnsi" w:hAnsiTheme="majorHAnsi" w:cs="Arial"/>
        </w:rPr>
        <w:t xml:space="preserve">.  The table below reflects the status of that review.  </w:t>
      </w:r>
    </w:p>
    <w:p w14:paraId="51680D48" w14:textId="77777777" w:rsidR="004F179E" w:rsidRPr="002E1381" w:rsidRDefault="004F179E" w:rsidP="00073790">
      <w:pPr>
        <w:pStyle w:val="Default"/>
        <w:rPr>
          <w:rFonts w:asciiTheme="majorHAnsi" w:hAnsiTheme="majorHAnsi" w:cs="Arial"/>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512"/>
        <w:gridCol w:w="2921"/>
        <w:gridCol w:w="2352"/>
      </w:tblGrid>
      <w:tr w:rsidR="001D5EC1" w:rsidRPr="002E1381" w14:paraId="785A819C" w14:textId="77777777" w:rsidTr="00AB5F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9" w:type="dxa"/>
          </w:tcPr>
          <w:p w14:paraId="00A2CF67" w14:textId="7F4ACCC3" w:rsidR="001D5EC1" w:rsidRPr="002E1381" w:rsidRDefault="001D5EC1" w:rsidP="00073790">
            <w:pPr>
              <w:pStyle w:val="Default"/>
              <w:rPr>
                <w:rFonts w:asciiTheme="majorHAnsi" w:hAnsiTheme="majorHAnsi" w:cs="Arial"/>
              </w:rPr>
            </w:pPr>
            <w:r w:rsidRPr="002E1381">
              <w:rPr>
                <w:rFonts w:asciiTheme="majorHAnsi" w:hAnsiTheme="majorHAnsi" w:cs="Arial"/>
              </w:rPr>
              <w:t>CMM</w:t>
            </w:r>
          </w:p>
        </w:tc>
        <w:tc>
          <w:tcPr>
            <w:tcW w:w="2568" w:type="dxa"/>
          </w:tcPr>
          <w:p w14:paraId="10CD1AF5" w14:textId="41F98A24" w:rsidR="001D5EC1" w:rsidRPr="002E1381" w:rsidRDefault="001D5EC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Non-Compliant</w:t>
            </w:r>
          </w:p>
        </w:tc>
        <w:tc>
          <w:tcPr>
            <w:tcW w:w="2988" w:type="dxa"/>
          </w:tcPr>
          <w:p w14:paraId="45BBFC9F" w14:textId="3D7263F8" w:rsidR="001D5EC1" w:rsidRPr="002E1381" w:rsidRDefault="001D5EC1">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rPr>
            </w:pPr>
            <w:r w:rsidRPr="002E1381">
              <w:rPr>
                <w:rFonts w:asciiTheme="majorHAnsi" w:hAnsiTheme="majorHAnsi" w:cs="Arial"/>
              </w:rPr>
              <w:t>Flag State Investigation (</w:t>
            </w:r>
            <w:r w:rsidRPr="002E1381">
              <w:rPr>
                <w:rFonts w:asciiTheme="majorHAnsi" w:hAnsiTheme="majorHAnsi"/>
              </w:rPr>
              <w:t>RY 2015</w:t>
            </w:r>
            <w:r w:rsidR="00C64629" w:rsidRPr="002E1381">
              <w:rPr>
                <w:rStyle w:val="FootnoteReference"/>
                <w:rFonts w:asciiTheme="majorHAnsi" w:hAnsiTheme="majorHAnsi"/>
              </w:rPr>
              <w:footnoteReference w:id="2"/>
            </w:r>
            <w:r w:rsidRPr="002E1381">
              <w:rPr>
                <w:rFonts w:asciiTheme="majorHAnsi" w:hAnsiTheme="majorHAnsi"/>
              </w:rPr>
              <w:t xml:space="preserve"> and 2016)</w:t>
            </w:r>
          </w:p>
        </w:tc>
        <w:tc>
          <w:tcPr>
            <w:tcW w:w="2404" w:type="dxa"/>
          </w:tcPr>
          <w:p w14:paraId="57D7440D" w14:textId="69EA4EDC" w:rsidR="001D5EC1" w:rsidRPr="002E1381" w:rsidRDefault="001D5EC1" w:rsidP="00073790">
            <w:pPr>
              <w:pStyle w:val="Default"/>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Compliant</w:t>
            </w:r>
          </w:p>
        </w:tc>
      </w:tr>
      <w:tr w:rsidR="001D5EC1" w:rsidRPr="002E1381" w14:paraId="27066302" w14:textId="77777777" w:rsidTr="001D5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432B242D" w14:textId="061FD36E" w:rsidR="001D5EC1" w:rsidRPr="002E1381" w:rsidRDefault="001D5EC1" w:rsidP="00073790">
            <w:pPr>
              <w:pStyle w:val="Default"/>
              <w:rPr>
                <w:rFonts w:asciiTheme="majorHAnsi" w:hAnsiTheme="majorHAnsi" w:cs="Arial"/>
                <w:b w:val="0"/>
              </w:rPr>
            </w:pPr>
            <w:r w:rsidRPr="002E1381">
              <w:rPr>
                <w:rFonts w:asciiTheme="majorHAnsi" w:hAnsiTheme="majorHAnsi" w:cs="Arial"/>
                <w:b w:val="0"/>
              </w:rPr>
              <w:t>CMM 2007-01, para 14</w:t>
            </w:r>
            <w:r w:rsidR="008A0E37" w:rsidRPr="002E1381">
              <w:rPr>
                <w:rFonts w:asciiTheme="majorHAnsi" w:hAnsiTheme="majorHAnsi" w:cs="Arial"/>
                <w:b w:val="0"/>
              </w:rPr>
              <w:t xml:space="preserve"> vii</w:t>
            </w:r>
          </w:p>
        </w:tc>
        <w:tc>
          <w:tcPr>
            <w:tcW w:w="2568" w:type="dxa"/>
          </w:tcPr>
          <w:p w14:paraId="5818092D" w14:textId="3F0FD3F5" w:rsidR="001D5EC1" w:rsidRPr="002E1381" w:rsidRDefault="001D5EC1" w:rsidP="00054454">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Chinese Taipei</w:t>
            </w:r>
          </w:p>
        </w:tc>
        <w:tc>
          <w:tcPr>
            <w:tcW w:w="2988" w:type="dxa"/>
          </w:tcPr>
          <w:p w14:paraId="493EA140" w14:textId="772F6639" w:rsidR="001D5EC1" w:rsidRPr="002E1381" w:rsidRDefault="00054454" w:rsidP="0007379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China</w:t>
            </w:r>
            <w:r>
              <w:rPr>
                <w:rFonts w:asciiTheme="majorHAnsi" w:hAnsiTheme="majorHAnsi" w:cs="Arial"/>
              </w:rPr>
              <w:t xml:space="preserve">, </w:t>
            </w:r>
            <w:r w:rsidRPr="002E1381">
              <w:rPr>
                <w:rFonts w:asciiTheme="majorHAnsi" w:hAnsiTheme="majorHAnsi" w:cs="Arial"/>
              </w:rPr>
              <w:t>Korea</w:t>
            </w:r>
          </w:p>
        </w:tc>
        <w:tc>
          <w:tcPr>
            <w:tcW w:w="2404" w:type="dxa"/>
          </w:tcPr>
          <w:p w14:paraId="02BCFB6E" w14:textId="5D433AB0" w:rsidR="001D5EC1" w:rsidRPr="002E1381" w:rsidRDefault="001D5EC1" w:rsidP="0007379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Marshall Islands, Papua New Guinea, United States</w:t>
            </w:r>
            <w:r w:rsidR="00054454" w:rsidRPr="002E1381">
              <w:rPr>
                <w:rFonts w:asciiTheme="majorHAnsi" w:hAnsiTheme="majorHAnsi" w:cs="Arial"/>
              </w:rPr>
              <w:t>, Vanuatu</w:t>
            </w:r>
          </w:p>
        </w:tc>
      </w:tr>
      <w:tr w:rsidR="001D5EC1" w:rsidRPr="002E1381" w14:paraId="009DC250" w14:textId="77777777" w:rsidTr="001D5EC1">
        <w:tc>
          <w:tcPr>
            <w:cnfStyle w:val="001000000000" w:firstRow="0" w:lastRow="0" w:firstColumn="1" w:lastColumn="0" w:oddVBand="0" w:evenVBand="0" w:oddHBand="0" w:evenHBand="0" w:firstRowFirstColumn="0" w:firstRowLastColumn="0" w:lastRowFirstColumn="0" w:lastRowLastColumn="0"/>
            <w:tcW w:w="1919" w:type="dxa"/>
          </w:tcPr>
          <w:p w14:paraId="3B111879" w14:textId="2303476A" w:rsidR="001D5EC1" w:rsidRPr="002E1381" w:rsidRDefault="001D5EC1" w:rsidP="001D5EC1">
            <w:pPr>
              <w:pStyle w:val="Default"/>
              <w:rPr>
                <w:rFonts w:asciiTheme="majorHAnsi" w:hAnsiTheme="majorHAnsi" w:cs="Arial"/>
                <w:b w:val="0"/>
              </w:rPr>
            </w:pPr>
            <w:r w:rsidRPr="002E1381">
              <w:rPr>
                <w:rFonts w:asciiTheme="majorHAnsi" w:hAnsiTheme="majorHAnsi" w:cs="Arial"/>
                <w:b w:val="0"/>
              </w:rPr>
              <w:t>CMM 2011-03, para 1</w:t>
            </w:r>
          </w:p>
        </w:tc>
        <w:tc>
          <w:tcPr>
            <w:tcW w:w="2568" w:type="dxa"/>
          </w:tcPr>
          <w:p w14:paraId="7EB2D927" w14:textId="5BC15C41" w:rsidR="001D5EC1" w:rsidRPr="002E1381" w:rsidRDefault="001D5EC1" w:rsidP="00054454">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 xml:space="preserve">Philippines, Solomon Islands, </w:t>
            </w:r>
            <w:r w:rsidR="00054454">
              <w:rPr>
                <w:rFonts w:asciiTheme="majorHAnsi" w:hAnsiTheme="majorHAnsi" w:cs="Arial"/>
              </w:rPr>
              <w:t>Chinese Taipei</w:t>
            </w:r>
          </w:p>
        </w:tc>
        <w:tc>
          <w:tcPr>
            <w:tcW w:w="2988" w:type="dxa"/>
          </w:tcPr>
          <w:p w14:paraId="76062873" w14:textId="71AC33D4" w:rsidR="001D5EC1" w:rsidRPr="002E1381" w:rsidRDefault="00AD38C1"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 xml:space="preserve">China, Federated States of Micronesia, Japan, Kiribati, </w:t>
            </w:r>
            <w:r w:rsidR="00054454" w:rsidRPr="002E1381">
              <w:rPr>
                <w:rFonts w:asciiTheme="majorHAnsi" w:hAnsiTheme="majorHAnsi" w:cs="Arial"/>
              </w:rPr>
              <w:t>Korea</w:t>
            </w:r>
            <w:r w:rsidR="00054454">
              <w:rPr>
                <w:rFonts w:asciiTheme="majorHAnsi" w:hAnsiTheme="majorHAnsi" w:cs="Arial"/>
              </w:rPr>
              <w:t>,</w:t>
            </w:r>
            <w:r w:rsidR="00054454" w:rsidRPr="002E1381">
              <w:rPr>
                <w:rFonts w:asciiTheme="majorHAnsi" w:hAnsiTheme="majorHAnsi" w:cs="Arial"/>
              </w:rPr>
              <w:t xml:space="preserve"> Papua New Guinea</w:t>
            </w:r>
            <w:r w:rsidR="00054454">
              <w:rPr>
                <w:rFonts w:asciiTheme="majorHAnsi" w:hAnsiTheme="majorHAnsi" w:cs="Arial"/>
              </w:rPr>
              <w:t>,</w:t>
            </w:r>
            <w:r w:rsidR="00054454" w:rsidRPr="002E1381">
              <w:rPr>
                <w:rFonts w:asciiTheme="majorHAnsi" w:hAnsiTheme="majorHAnsi" w:cs="Arial"/>
              </w:rPr>
              <w:t xml:space="preserve"> </w:t>
            </w:r>
            <w:r w:rsidRPr="002E1381">
              <w:rPr>
                <w:rFonts w:asciiTheme="majorHAnsi" w:hAnsiTheme="majorHAnsi" w:cs="Arial"/>
              </w:rPr>
              <w:t>United States</w:t>
            </w:r>
          </w:p>
        </w:tc>
        <w:tc>
          <w:tcPr>
            <w:tcW w:w="2404" w:type="dxa"/>
          </w:tcPr>
          <w:p w14:paraId="654AC613" w14:textId="2BFA6FFE" w:rsidR="001D5EC1" w:rsidRPr="002E1381" w:rsidRDefault="00AD38C1"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 xml:space="preserve">Marshall Islands, </w:t>
            </w:r>
            <w:r w:rsidR="00054454" w:rsidRPr="002E1381">
              <w:rPr>
                <w:rFonts w:asciiTheme="majorHAnsi" w:hAnsiTheme="majorHAnsi" w:cs="Arial"/>
              </w:rPr>
              <w:t>Tuvalu</w:t>
            </w:r>
          </w:p>
        </w:tc>
      </w:tr>
      <w:tr w:rsidR="00852DD1" w:rsidRPr="002E1381" w14:paraId="0E534983" w14:textId="77777777" w:rsidTr="001D5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13F05575" w14:textId="2C37E216" w:rsidR="00852DD1" w:rsidRPr="002E1381" w:rsidRDefault="00852DD1" w:rsidP="00073790">
            <w:pPr>
              <w:pStyle w:val="Default"/>
              <w:rPr>
                <w:rFonts w:asciiTheme="majorHAnsi" w:hAnsiTheme="majorHAnsi" w:cs="Arial"/>
                <w:b w:val="0"/>
              </w:rPr>
            </w:pPr>
            <w:r w:rsidRPr="002E1381">
              <w:rPr>
                <w:rFonts w:asciiTheme="majorHAnsi" w:hAnsiTheme="majorHAnsi" w:cs="Arial"/>
                <w:b w:val="0"/>
              </w:rPr>
              <w:t>CMM 2012-04, para 1</w:t>
            </w:r>
          </w:p>
        </w:tc>
        <w:tc>
          <w:tcPr>
            <w:tcW w:w="2568" w:type="dxa"/>
          </w:tcPr>
          <w:p w14:paraId="060B1A37" w14:textId="54FB7398" w:rsidR="00E5775F" w:rsidRPr="002E1381" w:rsidRDefault="00852DD1" w:rsidP="00AB5F43">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Philippines, Solomon Islands, Chinese Taipei</w:t>
            </w:r>
          </w:p>
        </w:tc>
        <w:tc>
          <w:tcPr>
            <w:tcW w:w="2988" w:type="dxa"/>
          </w:tcPr>
          <w:p w14:paraId="72F956A4" w14:textId="72DFF1C8" w:rsidR="00852DD1" w:rsidRPr="002E1381" w:rsidRDefault="00852DD1" w:rsidP="0007379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 xml:space="preserve">China, Federated States of Micronesia, Japan, </w:t>
            </w:r>
            <w:r w:rsidR="00054454" w:rsidRPr="002E1381">
              <w:rPr>
                <w:rFonts w:asciiTheme="majorHAnsi" w:hAnsiTheme="majorHAnsi" w:cs="Arial"/>
              </w:rPr>
              <w:t>Korea</w:t>
            </w:r>
            <w:r w:rsidR="00054454">
              <w:rPr>
                <w:rFonts w:asciiTheme="majorHAnsi" w:hAnsiTheme="majorHAnsi" w:cs="Arial"/>
              </w:rPr>
              <w:t>,</w:t>
            </w:r>
            <w:r w:rsidR="00054454" w:rsidRPr="002E1381">
              <w:rPr>
                <w:rFonts w:asciiTheme="majorHAnsi" w:hAnsiTheme="majorHAnsi" w:cs="Arial"/>
              </w:rPr>
              <w:t xml:space="preserve"> Papua New Guinea</w:t>
            </w:r>
            <w:r w:rsidR="007C04A3">
              <w:rPr>
                <w:rFonts w:asciiTheme="majorHAnsi" w:hAnsiTheme="majorHAnsi" w:cs="Arial"/>
              </w:rPr>
              <w:t>,</w:t>
            </w:r>
            <w:r w:rsidR="00054454" w:rsidRPr="002E1381">
              <w:rPr>
                <w:rFonts w:asciiTheme="majorHAnsi" w:hAnsiTheme="majorHAnsi" w:cs="Arial"/>
              </w:rPr>
              <w:t xml:space="preserve"> </w:t>
            </w:r>
            <w:r w:rsidRPr="002E1381">
              <w:rPr>
                <w:rFonts w:asciiTheme="majorHAnsi" w:hAnsiTheme="majorHAnsi" w:cs="Arial"/>
              </w:rPr>
              <w:t>United States</w:t>
            </w:r>
          </w:p>
        </w:tc>
        <w:tc>
          <w:tcPr>
            <w:tcW w:w="2404" w:type="dxa"/>
          </w:tcPr>
          <w:p w14:paraId="627DC74A" w14:textId="6AE64D7B" w:rsidR="00852DD1" w:rsidRPr="002E1381" w:rsidRDefault="00852DD1" w:rsidP="00064F2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European Union, Marshall Islands</w:t>
            </w:r>
          </w:p>
        </w:tc>
      </w:tr>
      <w:tr w:rsidR="00852DD1" w:rsidRPr="002E1381" w14:paraId="042B7018" w14:textId="77777777" w:rsidTr="001D5EC1">
        <w:tc>
          <w:tcPr>
            <w:cnfStyle w:val="001000000000" w:firstRow="0" w:lastRow="0" w:firstColumn="1" w:lastColumn="0" w:oddVBand="0" w:evenVBand="0" w:oddHBand="0" w:evenHBand="0" w:firstRowFirstColumn="0" w:firstRowLastColumn="0" w:lastRowFirstColumn="0" w:lastRowLastColumn="0"/>
            <w:tcW w:w="1919" w:type="dxa"/>
          </w:tcPr>
          <w:p w14:paraId="795808C7" w14:textId="117804D0" w:rsidR="00852DD1" w:rsidRPr="002E1381" w:rsidRDefault="00852DD1" w:rsidP="00073790">
            <w:pPr>
              <w:pStyle w:val="Default"/>
              <w:rPr>
                <w:rFonts w:asciiTheme="majorHAnsi" w:hAnsiTheme="majorHAnsi" w:cs="Arial"/>
                <w:b w:val="0"/>
              </w:rPr>
            </w:pPr>
            <w:r w:rsidRPr="002E1381">
              <w:rPr>
                <w:rFonts w:asciiTheme="majorHAnsi" w:hAnsiTheme="majorHAnsi" w:cs="Arial"/>
                <w:b w:val="0"/>
              </w:rPr>
              <w:t>CMM 2013-08, para 1</w:t>
            </w:r>
          </w:p>
        </w:tc>
        <w:tc>
          <w:tcPr>
            <w:tcW w:w="2568" w:type="dxa"/>
          </w:tcPr>
          <w:p w14:paraId="4155A810" w14:textId="2B63D80C" w:rsidR="00852DD1" w:rsidRPr="002E1381" w:rsidRDefault="00852DD1"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2988" w:type="dxa"/>
          </w:tcPr>
          <w:p w14:paraId="0E1D4BB3" w14:textId="60C9CD22" w:rsidR="00852DD1" w:rsidRPr="002E1381" w:rsidRDefault="00054454"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Korea, Papua New Guinea</w:t>
            </w:r>
          </w:p>
        </w:tc>
        <w:tc>
          <w:tcPr>
            <w:tcW w:w="2404" w:type="dxa"/>
          </w:tcPr>
          <w:p w14:paraId="14EDDC5C" w14:textId="30640BB1" w:rsidR="00852DD1" w:rsidRPr="002E1381" w:rsidRDefault="00054454" w:rsidP="00064F2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Tuvalu</w:t>
            </w:r>
          </w:p>
        </w:tc>
      </w:tr>
      <w:tr w:rsidR="00852DD1" w:rsidRPr="002E1381" w14:paraId="099F046C" w14:textId="77777777" w:rsidTr="001D5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Pr>
          <w:p w14:paraId="05BF9AF8" w14:textId="347966F8" w:rsidR="00852DD1" w:rsidRPr="002E1381" w:rsidRDefault="00852DD1" w:rsidP="00073790">
            <w:pPr>
              <w:pStyle w:val="Default"/>
              <w:rPr>
                <w:rFonts w:asciiTheme="majorHAnsi" w:hAnsiTheme="majorHAnsi" w:cs="Arial"/>
                <w:b w:val="0"/>
              </w:rPr>
            </w:pPr>
            <w:r w:rsidRPr="002E1381">
              <w:rPr>
                <w:rFonts w:asciiTheme="majorHAnsi" w:hAnsiTheme="majorHAnsi" w:cs="Arial"/>
                <w:b w:val="0"/>
              </w:rPr>
              <w:t>CMM 2014-01, para 14</w:t>
            </w:r>
          </w:p>
        </w:tc>
        <w:tc>
          <w:tcPr>
            <w:tcW w:w="2568" w:type="dxa"/>
          </w:tcPr>
          <w:p w14:paraId="22A8D989" w14:textId="77777777" w:rsidR="00852DD1" w:rsidRPr="002E1381" w:rsidRDefault="00852DD1" w:rsidP="0007379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c>
          <w:tcPr>
            <w:tcW w:w="2988" w:type="dxa"/>
          </w:tcPr>
          <w:p w14:paraId="42AE3483" w14:textId="307019BA" w:rsidR="00852DD1" w:rsidRPr="002E1381" w:rsidRDefault="00852DD1" w:rsidP="0007379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2E1381">
              <w:rPr>
                <w:rFonts w:asciiTheme="majorHAnsi" w:hAnsiTheme="majorHAnsi" w:cs="Arial"/>
              </w:rPr>
              <w:t>Japan</w:t>
            </w:r>
          </w:p>
        </w:tc>
        <w:tc>
          <w:tcPr>
            <w:tcW w:w="2404" w:type="dxa"/>
          </w:tcPr>
          <w:p w14:paraId="302153F7" w14:textId="77777777" w:rsidR="00852DD1" w:rsidRPr="002E1381" w:rsidRDefault="00852DD1" w:rsidP="00064F20">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p>
        </w:tc>
      </w:tr>
      <w:tr w:rsidR="001D5EC1" w:rsidRPr="002E1381" w14:paraId="4B83AC42" w14:textId="77777777" w:rsidTr="001D5EC1">
        <w:tc>
          <w:tcPr>
            <w:cnfStyle w:val="001000000000" w:firstRow="0" w:lastRow="0" w:firstColumn="1" w:lastColumn="0" w:oddVBand="0" w:evenVBand="0" w:oddHBand="0" w:evenHBand="0" w:firstRowFirstColumn="0" w:firstRowLastColumn="0" w:lastRowFirstColumn="0" w:lastRowLastColumn="0"/>
            <w:tcW w:w="1919" w:type="dxa"/>
          </w:tcPr>
          <w:p w14:paraId="3F3430C2" w14:textId="1551B6F9" w:rsidR="001D5EC1" w:rsidRPr="002E1381" w:rsidRDefault="001D5EC1" w:rsidP="00073790">
            <w:pPr>
              <w:pStyle w:val="Default"/>
              <w:rPr>
                <w:rFonts w:asciiTheme="majorHAnsi" w:hAnsiTheme="majorHAnsi" w:cs="Arial"/>
                <w:b w:val="0"/>
              </w:rPr>
            </w:pPr>
            <w:r w:rsidRPr="002E1381">
              <w:rPr>
                <w:rFonts w:asciiTheme="majorHAnsi" w:hAnsiTheme="majorHAnsi" w:cs="Arial"/>
                <w:b w:val="0"/>
              </w:rPr>
              <w:t>CMM 2015-01, para 14</w:t>
            </w:r>
          </w:p>
        </w:tc>
        <w:tc>
          <w:tcPr>
            <w:tcW w:w="2568" w:type="dxa"/>
          </w:tcPr>
          <w:p w14:paraId="26B67D81" w14:textId="338EF6F3" w:rsidR="001D5EC1" w:rsidRPr="002E1381" w:rsidRDefault="00852DD1"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Philippines, Chinese Taipei</w:t>
            </w:r>
          </w:p>
        </w:tc>
        <w:tc>
          <w:tcPr>
            <w:tcW w:w="2988" w:type="dxa"/>
          </w:tcPr>
          <w:p w14:paraId="28FC359E" w14:textId="61FC9FE5" w:rsidR="001D5EC1" w:rsidRPr="002E1381" w:rsidRDefault="00054454" w:rsidP="0007379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2E1381">
              <w:rPr>
                <w:rFonts w:asciiTheme="majorHAnsi" w:hAnsiTheme="majorHAnsi" w:cs="Arial"/>
              </w:rPr>
              <w:t>Korea</w:t>
            </w:r>
            <w:r>
              <w:rPr>
                <w:rFonts w:asciiTheme="majorHAnsi" w:hAnsiTheme="majorHAnsi" w:cs="Arial"/>
              </w:rPr>
              <w:t>,</w:t>
            </w:r>
            <w:r w:rsidRPr="002E1381">
              <w:rPr>
                <w:rFonts w:asciiTheme="majorHAnsi" w:hAnsiTheme="majorHAnsi" w:cs="Arial"/>
              </w:rPr>
              <w:t xml:space="preserve"> </w:t>
            </w:r>
            <w:r w:rsidR="00852DD1" w:rsidRPr="002E1381">
              <w:rPr>
                <w:rFonts w:asciiTheme="majorHAnsi" w:hAnsiTheme="majorHAnsi" w:cs="Arial"/>
              </w:rPr>
              <w:t>United States</w:t>
            </w:r>
          </w:p>
        </w:tc>
        <w:tc>
          <w:tcPr>
            <w:tcW w:w="2404" w:type="dxa"/>
          </w:tcPr>
          <w:p w14:paraId="6EA1AD56" w14:textId="295DE25C" w:rsidR="001D5EC1" w:rsidRPr="002E1381" w:rsidRDefault="001D5EC1" w:rsidP="00064F2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bl>
    <w:p w14:paraId="2BB7847F" w14:textId="7CCA8FB7" w:rsidR="001B0D11" w:rsidRPr="002E1381" w:rsidRDefault="001B0D11" w:rsidP="00073790">
      <w:pPr>
        <w:pStyle w:val="Default"/>
        <w:rPr>
          <w:rFonts w:asciiTheme="majorHAnsi" w:hAnsiTheme="majorHAnsi" w:cs="Arial"/>
        </w:rPr>
      </w:pPr>
    </w:p>
    <w:p w14:paraId="6563A54F" w14:textId="236E412B" w:rsidR="00E55EB8" w:rsidRPr="002E1381" w:rsidRDefault="00E55EB8" w:rsidP="007C04A3">
      <w:pPr>
        <w:pStyle w:val="Default"/>
        <w:jc w:val="both"/>
        <w:rPr>
          <w:rFonts w:asciiTheme="majorHAnsi" w:hAnsiTheme="majorHAnsi"/>
          <w:b/>
        </w:rPr>
      </w:pPr>
      <w:r w:rsidRPr="002E1381">
        <w:rPr>
          <w:rFonts w:asciiTheme="majorHAnsi" w:hAnsiTheme="majorHAnsi" w:cs="Times New Roman"/>
          <w:color w:val="auto"/>
        </w:rPr>
        <w:t>1</w:t>
      </w:r>
      <w:r w:rsidR="00795BED">
        <w:rPr>
          <w:rFonts w:asciiTheme="majorHAnsi" w:hAnsiTheme="majorHAnsi" w:cs="Times New Roman"/>
          <w:color w:val="auto"/>
        </w:rPr>
        <w:t>3</w:t>
      </w:r>
      <w:r w:rsidRPr="002E1381">
        <w:rPr>
          <w:rFonts w:asciiTheme="majorHAnsi" w:hAnsiTheme="majorHAnsi" w:cs="Times New Roman"/>
          <w:color w:val="auto"/>
        </w:rPr>
        <w:t>.  As noted in the paper outlining the TCC CMR process (</w:t>
      </w:r>
      <w:r w:rsidRPr="002E1381">
        <w:rPr>
          <w:rFonts w:asciiTheme="majorHAnsi" w:hAnsiTheme="majorHAnsi"/>
        </w:rPr>
        <w:t>WC</w:t>
      </w:r>
      <w:r w:rsidR="00DD2D7F" w:rsidRPr="002E1381">
        <w:rPr>
          <w:rFonts w:asciiTheme="majorHAnsi" w:hAnsiTheme="majorHAnsi"/>
        </w:rPr>
        <w:t>P</w:t>
      </w:r>
      <w:r w:rsidRPr="002E1381">
        <w:rPr>
          <w:rFonts w:asciiTheme="majorHAnsi" w:hAnsiTheme="majorHAnsi"/>
        </w:rPr>
        <w:t>FC-TCC1</w:t>
      </w:r>
      <w:r w:rsidR="007C604C" w:rsidRPr="002E1381">
        <w:rPr>
          <w:rFonts w:asciiTheme="majorHAnsi" w:hAnsiTheme="majorHAnsi"/>
        </w:rPr>
        <w:t>4</w:t>
      </w:r>
      <w:r w:rsidRPr="002E1381">
        <w:rPr>
          <w:rFonts w:asciiTheme="majorHAnsi" w:hAnsiTheme="majorHAnsi"/>
        </w:rPr>
        <w:t>-201</w:t>
      </w:r>
      <w:r w:rsidR="007C604C" w:rsidRPr="002E1381">
        <w:rPr>
          <w:rFonts w:asciiTheme="majorHAnsi" w:hAnsiTheme="majorHAnsi"/>
        </w:rPr>
        <w:t>8-</w:t>
      </w:r>
      <w:r w:rsidR="00DD2D7F" w:rsidRPr="002E1381">
        <w:rPr>
          <w:rFonts w:asciiTheme="majorHAnsi" w:hAnsiTheme="majorHAnsi"/>
        </w:rPr>
        <w:t>0</w:t>
      </w:r>
      <w:r w:rsidR="00466896" w:rsidRPr="002E1381">
        <w:rPr>
          <w:rFonts w:asciiTheme="majorHAnsi" w:hAnsiTheme="majorHAnsi"/>
        </w:rPr>
        <w:t>9</w:t>
      </w:r>
      <w:r w:rsidRPr="002E1381">
        <w:rPr>
          <w:rFonts w:asciiTheme="majorHAnsi" w:hAnsiTheme="majorHAnsi"/>
        </w:rPr>
        <w:t xml:space="preserve">), </w:t>
      </w:r>
      <w:r w:rsidR="00235CA1" w:rsidRPr="002E1381">
        <w:rPr>
          <w:rFonts w:asciiTheme="majorHAnsi" w:hAnsiTheme="majorHAnsi"/>
        </w:rPr>
        <w:t xml:space="preserve">and consistent with the recommendation from TCC13 and the decision from WCPFC14, </w:t>
      </w:r>
      <w:r w:rsidR="00C6627F">
        <w:rPr>
          <w:rFonts w:asciiTheme="majorHAnsi" w:hAnsiTheme="majorHAnsi"/>
        </w:rPr>
        <w:t xml:space="preserve">WCPFC15 and </w:t>
      </w:r>
      <w:r w:rsidRPr="002E1381">
        <w:rPr>
          <w:rFonts w:asciiTheme="majorHAnsi" w:hAnsiTheme="majorHAnsi"/>
        </w:rPr>
        <w:t>TCC1</w:t>
      </w:r>
      <w:r w:rsidR="007C604C" w:rsidRPr="002E1381">
        <w:rPr>
          <w:rFonts w:asciiTheme="majorHAnsi" w:hAnsiTheme="majorHAnsi"/>
        </w:rPr>
        <w:t>4</w:t>
      </w:r>
      <w:r w:rsidRPr="002E1381">
        <w:rPr>
          <w:rFonts w:asciiTheme="majorHAnsi" w:hAnsiTheme="majorHAnsi"/>
        </w:rPr>
        <w:t xml:space="preserve"> did not consider the information contained in the ROP Pre-notification List for the purpose of assessing any obligations for which it was relevant</w:t>
      </w:r>
      <w:r w:rsidR="00235CA1" w:rsidRPr="002E1381">
        <w:rPr>
          <w:rFonts w:asciiTheme="majorHAnsi" w:hAnsiTheme="majorHAnsi"/>
        </w:rPr>
        <w:t>.</w:t>
      </w:r>
    </w:p>
    <w:p w14:paraId="659D0D6A" w14:textId="77777777" w:rsidR="00E55EB8" w:rsidRPr="002E1381" w:rsidRDefault="00E55EB8" w:rsidP="007C04A3">
      <w:pPr>
        <w:pStyle w:val="Default"/>
        <w:jc w:val="both"/>
        <w:rPr>
          <w:rFonts w:asciiTheme="majorHAnsi" w:hAnsiTheme="majorHAnsi"/>
          <w:b/>
        </w:rPr>
      </w:pPr>
    </w:p>
    <w:p w14:paraId="53408308" w14:textId="01D42AF2" w:rsidR="00F97F8F" w:rsidRPr="002E1381" w:rsidRDefault="00795BED" w:rsidP="007C04A3">
      <w:pPr>
        <w:pStyle w:val="Default"/>
        <w:jc w:val="both"/>
        <w:rPr>
          <w:rFonts w:asciiTheme="majorHAnsi" w:hAnsiTheme="majorHAnsi" w:cs="Arial"/>
        </w:rPr>
      </w:pPr>
      <w:r>
        <w:rPr>
          <w:rFonts w:asciiTheme="majorHAnsi" w:hAnsiTheme="majorHAnsi" w:cs="Times New Roman"/>
          <w:color w:val="auto"/>
        </w:rPr>
        <w:t>14</w:t>
      </w:r>
      <w:r w:rsidR="00922537" w:rsidRPr="002E1381">
        <w:rPr>
          <w:rFonts w:asciiTheme="majorHAnsi" w:hAnsiTheme="majorHAnsi" w:cs="Times New Roman"/>
          <w:color w:val="auto"/>
        </w:rPr>
        <w:t xml:space="preserve">. </w:t>
      </w:r>
      <w:r w:rsidR="002E653B" w:rsidRPr="002E1381">
        <w:rPr>
          <w:rFonts w:asciiTheme="majorHAnsi" w:hAnsiTheme="majorHAnsi" w:cs="Times New Roman"/>
          <w:color w:val="auto"/>
        </w:rPr>
        <w:t xml:space="preserve"> </w:t>
      </w:r>
      <w:r w:rsidR="00922537" w:rsidRPr="002E1381">
        <w:rPr>
          <w:rFonts w:asciiTheme="majorHAnsi" w:hAnsiTheme="majorHAnsi" w:cs="Times New Roman"/>
          <w:color w:val="auto"/>
        </w:rPr>
        <w:t xml:space="preserve">Consistent with </w:t>
      </w:r>
      <w:r w:rsidR="00064F20" w:rsidRPr="002E1381">
        <w:rPr>
          <w:rFonts w:asciiTheme="majorHAnsi" w:hAnsiTheme="majorHAnsi" w:cs="Times New Roman"/>
          <w:color w:val="auto"/>
        </w:rPr>
        <w:t xml:space="preserve">the </w:t>
      </w:r>
      <w:r w:rsidR="00922537" w:rsidRPr="002E1381">
        <w:rPr>
          <w:rFonts w:asciiTheme="majorHAnsi" w:hAnsiTheme="majorHAnsi" w:cs="Times New Roman"/>
          <w:color w:val="auto"/>
        </w:rPr>
        <w:t>Final Compliance Monitoring Report</w:t>
      </w:r>
      <w:r w:rsidR="001B0D11" w:rsidRPr="002E1381">
        <w:rPr>
          <w:rFonts w:asciiTheme="majorHAnsi" w:hAnsiTheme="majorHAnsi" w:cs="Times New Roman"/>
          <w:color w:val="auto"/>
        </w:rPr>
        <w:t>s</w:t>
      </w:r>
      <w:r w:rsidR="00392B85" w:rsidRPr="002E1381">
        <w:rPr>
          <w:rFonts w:asciiTheme="majorHAnsi" w:hAnsiTheme="majorHAnsi" w:cs="Times New Roman"/>
          <w:color w:val="auto"/>
        </w:rPr>
        <w:t xml:space="preserve"> from 2012 – 201</w:t>
      </w:r>
      <w:r w:rsidR="00DD2D7F" w:rsidRPr="002E1381">
        <w:rPr>
          <w:rFonts w:asciiTheme="majorHAnsi" w:hAnsiTheme="majorHAnsi" w:cs="Times New Roman"/>
          <w:color w:val="auto"/>
        </w:rPr>
        <w:t>7</w:t>
      </w:r>
      <w:r w:rsidR="00922537" w:rsidRPr="002E1381">
        <w:rPr>
          <w:rFonts w:asciiTheme="majorHAnsi" w:hAnsiTheme="majorHAnsi" w:cs="Times New Roman"/>
          <w:color w:val="auto"/>
        </w:rPr>
        <w:t xml:space="preserve">, </w:t>
      </w:r>
      <w:r w:rsidR="00922537" w:rsidRPr="002E1381">
        <w:rPr>
          <w:rFonts w:asciiTheme="majorHAnsi" w:hAnsiTheme="majorHAnsi" w:cs="Arial"/>
        </w:rPr>
        <w:t>CCMs evaluated as “</w:t>
      </w:r>
      <w:r w:rsidR="002E653B" w:rsidRPr="002E1381">
        <w:rPr>
          <w:rFonts w:asciiTheme="majorHAnsi" w:hAnsiTheme="majorHAnsi" w:cs="Arial"/>
        </w:rPr>
        <w:t>non-compliant</w:t>
      </w:r>
      <w:r w:rsidR="00922537" w:rsidRPr="002E1381">
        <w:rPr>
          <w:rFonts w:asciiTheme="majorHAnsi" w:hAnsiTheme="majorHAnsi" w:cs="Arial"/>
        </w:rPr>
        <w:t xml:space="preserve">” </w:t>
      </w:r>
      <w:r w:rsidR="001B0D11" w:rsidRPr="002E1381">
        <w:rPr>
          <w:rFonts w:asciiTheme="majorHAnsi" w:hAnsiTheme="majorHAnsi" w:cs="Arial"/>
        </w:rPr>
        <w:t xml:space="preserve">for obligations </w:t>
      </w:r>
      <w:r w:rsidR="00922537" w:rsidRPr="002E1381">
        <w:rPr>
          <w:rFonts w:asciiTheme="majorHAnsi" w:hAnsiTheme="majorHAnsi" w:cs="Arial"/>
        </w:rPr>
        <w:t xml:space="preserve">are strongly encouraged to address their implementation issues even without a response procedure. </w:t>
      </w:r>
    </w:p>
    <w:p w14:paraId="3A3EE6EC" w14:textId="77777777" w:rsidR="004A1688" w:rsidRPr="002E1381" w:rsidRDefault="004A1688" w:rsidP="00E96C32">
      <w:pPr>
        <w:pStyle w:val="Default"/>
        <w:rPr>
          <w:rFonts w:asciiTheme="majorHAnsi" w:hAnsiTheme="majorHAnsi" w:cs="Arial"/>
        </w:rPr>
      </w:pPr>
    </w:p>
    <w:p w14:paraId="77D94F1C" w14:textId="1AC797D2" w:rsidR="002B4BDB" w:rsidRPr="002E1381" w:rsidRDefault="002B4BDB" w:rsidP="00F97F8F">
      <w:pPr>
        <w:pStyle w:val="Heading2"/>
        <w:spacing w:before="0" w:after="0" w:line="240" w:lineRule="auto"/>
        <w:jc w:val="both"/>
        <w:rPr>
          <w:rFonts w:asciiTheme="majorHAnsi" w:hAnsiTheme="majorHAnsi" w:cs="Arial"/>
          <w:b/>
          <w:sz w:val="24"/>
          <w:szCs w:val="24"/>
        </w:rPr>
      </w:pPr>
      <w:r w:rsidRPr="002E1381">
        <w:rPr>
          <w:rFonts w:asciiTheme="majorHAnsi" w:hAnsiTheme="majorHAnsi" w:cs="Arial"/>
          <w:b/>
          <w:sz w:val="24"/>
          <w:szCs w:val="24"/>
        </w:rPr>
        <w:t xml:space="preserve">IV. </w:t>
      </w:r>
      <w:r w:rsidR="001B0D11" w:rsidRPr="002E1381">
        <w:rPr>
          <w:rFonts w:asciiTheme="majorHAnsi" w:hAnsiTheme="majorHAnsi" w:cs="Arial"/>
          <w:b/>
          <w:sz w:val="24"/>
          <w:szCs w:val="24"/>
        </w:rPr>
        <w:t xml:space="preserve">ISSUES RELATED TO SPECIFIC </w:t>
      </w:r>
      <w:r w:rsidRPr="002E1381">
        <w:rPr>
          <w:rFonts w:asciiTheme="majorHAnsi" w:hAnsiTheme="majorHAnsi" w:cs="Arial"/>
          <w:b/>
          <w:sz w:val="24"/>
          <w:szCs w:val="24"/>
        </w:rPr>
        <w:t>CMM</w:t>
      </w:r>
      <w:r w:rsidR="001B0D11" w:rsidRPr="002E1381">
        <w:rPr>
          <w:rFonts w:asciiTheme="majorHAnsi" w:hAnsiTheme="majorHAnsi" w:cs="Arial"/>
          <w:b/>
          <w:sz w:val="24"/>
          <w:szCs w:val="24"/>
        </w:rPr>
        <w:t>s</w:t>
      </w:r>
      <w:r w:rsidRPr="002E1381">
        <w:rPr>
          <w:rFonts w:asciiTheme="majorHAnsi" w:hAnsiTheme="majorHAnsi" w:cs="Arial"/>
          <w:b/>
          <w:sz w:val="24"/>
          <w:szCs w:val="24"/>
        </w:rPr>
        <w:t xml:space="preserve"> OR OTHER OBLIGATIONS</w:t>
      </w:r>
    </w:p>
    <w:p w14:paraId="5E54B306" w14:textId="77777777" w:rsidR="00073790" w:rsidRPr="002E1381" w:rsidRDefault="00073790" w:rsidP="00F97F8F">
      <w:pPr>
        <w:pStyle w:val="Heading2"/>
        <w:spacing w:before="0" w:after="0" w:line="240" w:lineRule="auto"/>
        <w:jc w:val="both"/>
        <w:rPr>
          <w:rFonts w:asciiTheme="majorHAnsi" w:hAnsiTheme="majorHAnsi" w:cs="Arial"/>
          <w:smallCaps w:val="0"/>
          <w:sz w:val="24"/>
          <w:szCs w:val="24"/>
        </w:rPr>
      </w:pPr>
    </w:p>
    <w:p w14:paraId="248E4500" w14:textId="26A29FF9" w:rsidR="00F07981" w:rsidRPr="002E1381" w:rsidRDefault="00795BED" w:rsidP="007C04A3">
      <w:pPr>
        <w:pStyle w:val="Heading2"/>
        <w:spacing w:before="0" w:after="0" w:line="240" w:lineRule="auto"/>
        <w:jc w:val="both"/>
        <w:rPr>
          <w:rFonts w:asciiTheme="majorHAnsi" w:hAnsiTheme="majorHAnsi" w:cs="Arial"/>
          <w:smallCaps w:val="0"/>
          <w:sz w:val="24"/>
          <w:szCs w:val="24"/>
        </w:rPr>
      </w:pPr>
      <w:r>
        <w:rPr>
          <w:rFonts w:asciiTheme="majorHAnsi" w:hAnsiTheme="majorHAnsi" w:cs="Arial"/>
          <w:smallCaps w:val="0"/>
          <w:sz w:val="24"/>
          <w:szCs w:val="24"/>
        </w:rPr>
        <w:t>15</w:t>
      </w:r>
      <w:r w:rsidR="00F07981" w:rsidRPr="002E1381">
        <w:rPr>
          <w:rFonts w:asciiTheme="majorHAnsi" w:hAnsiTheme="majorHAnsi" w:cs="Arial"/>
          <w:smallCaps w:val="0"/>
          <w:sz w:val="24"/>
          <w:szCs w:val="24"/>
        </w:rPr>
        <w:t xml:space="preserve">.  The European Union </w:t>
      </w:r>
      <w:r w:rsidR="00386545" w:rsidRPr="002E1381">
        <w:rPr>
          <w:rFonts w:asciiTheme="majorHAnsi" w:hAnsiTheme="majorHAnsi" w:cs="Arial"/>
          <w:smallCaps w:val="0"/>
          <w:sz w:val="24"/>
          <w:szCs w:val="24"/>
        </w:rPr>
        <w:t xml:space="preserve">expressed </w:t>
      </w:r>
      <w:r w:rsidR="00F07981" w:rsidRPr="002E1381">
        <w:rPr>
          <w:rFonts w:asciiTheme="majorHAnsi" w:hAnsiTheme="majorHAnsi" w:cs="Arial"/>
          <w:smallCaps w:val="0"/>
          <w:sz w:val="24"/>
          <w:szCs w:val="24"/>
        </w:rPr>
        <w:t xml:space="preserve">concerns over the process on reporting back on ongoing Flag State Investigations and </w:t>
      </w:r>
      <w:r w:rsidR="00386545" w:rsidRPr="002E1381">
        <w:rPr>
          <w:rFonts w:asciiTheme="majorHAnsi" w:hAnsiTheme="majorHAnsi" w:cs="Arial"/>
          <w:smallCaps w:val="0"/>
          <w:sz w:val="24"/>
          <w:szCs w:val="24"/>
        </w:rPr>
        <w:t xml:space="preserve">suggested that </w:t>
      </w:r>
      <w:r w:rsidR="00F07981" w:rsidRPr="002E1381">
        <w:rPr>
          <w:rFonts w:asciiTheme="majorHAnsi" w:hAnsiTheme="majorHAnsi" w:cs="Arial"/>
          <w:smallCaps w:val="0"/>
          <w:sz w:val="24"/>
          <w:szCs w:val="24"/>
        </w:rPr>
        <w:t xml:space="preserve">criteria </w:t>
      </w:r>
      <w:r w:rsidR="00386545" w:rsidRPr="002E1381">
        <w:rPr>
          <w:rFonts w:asciiTheme="majorHAnsi" w:hAnsiTheme="majorHAnsi" w:cs="Arial"/>
          <w:smallCaps w:val="0"/>
          <w:sz w:val="24"/>
          <w:szCs w:val="24"/>
        </w:rPr>
        <w:t xml:space="preserve">should be developed </w:t>
      </w:r>
      <w:r w:rsidR="00F07981" w:rsidRPr="002E1381">
        <w:rPr>
          <w:rFonts w:asciiTheme="majorHAnsi" w:hAnsiTheme="majorHAnsi" w:cs="Arial"/>
          <w:smallCaps w:val="0"/>
          <w:sz w:val="24"/>
          <w:szCs w:val="24"/>
        </w:rPr>
        <w:t>for this process.  The PNA noted that they would like to eliminate the entire Flag State Investigation process.</w:t>
      </w:r>
    </w:p>
    <w:p w14:paraId="7264E703" w14:textId="32FEFEA5" w:rsidR="00073790" w:rsidRPr="002E1381" w:rsidRDefault="00073790" w:rsidP="007C04A3">
      <w:pPr>
        <w:pStyle w:val="Heading2"/>
        <w:spacing w:before="0" w:after="0" w:line="240" w:lineRule="auto"/>
        <w:jc w:val="both"/>
        <w:rPr>
          <w:rFonts w:asciiTheme="majorHAnsi" w:hAnsiTheme="majorHAnsi"/>
          <w:smallCaps w:val="0"/>
          <w:sz w:val="24"/>
          <w:szCs w:val="24"/>
        </w:rPr>
      </w:pPr>
    </w:p>
    <w:p w14:paraId="0C48C623" w14:textId="729CC56E" w:rsidR="00F84BCE" w:rsidRPr="002E1381" w:rsidRDefault="00795BED" w:rsidP="007C04A3">
      <w:pPr>
        <w:rPr>
          <w:rFonts w:asciiTheme="majorHAnsi" w:eastAsia="Times New Roman" w:hAnsiTheme="majorHAnsi"/>
          <w:color w:val="212121"/>
          <w:kern w:val="0"/>
          <w:sz w:val="24"/>
          <w:bdr w:val="none" w:sz="0" w:space="0" w:color="auto" w:frame="1"/>
          <w:shd w:val="clear" w:color="auto" w:fill="FFFFFF"/>
          <w:lang w:eastAsia="en-US"/>
        </w:rPr>
      </w:pPr>
      <w:r>
        <w:rPr>
          <w:rFonts w:asciiTheme="majorHAnsi" w:hAnsiTheme="majorHAnsi"/>
          <w:smallCaps/>
          <w:sz w:val="24"/>
        </w:rPr>
        <w:t>16</w:t>
      </w:r>
      <w:r w:rsidR="00F84BCE" w:rsidRPr="002E1381">
        <w:rPr>
          <w:rFonts w:asciiTheme="majorHAnsi" w:hAnsiTheme="majorHAnsi"/>
          <w:smallCaps/>
          <w:sz w:val="24"/>
        </w:rPr>
        <w:t xml:space="preserve">.  </w:t>
      </w:r>
      <w:r w:rsidR="00F84BCE" w:rsidRPr="002E1381">
        <w:rPr>
          <w:rFonts w:asciiTheme="majorHAnsi" w:eastAsia="Times New Roman" w:hAnsiTheme="majorHAnsi"/>
          <w:color w:val="212121"/>
          <w:kern w:val="0"/>
          <w:sz w:val="24"/>
          <w:bdr w:val="none" w:sz="0" w:space="0" w:color="auto" w:frame="1"/>
          <w:shd w:val="clear" w:color="auto" w:fill="FFFFFF"/>
          <w:lang w:eastAsia="en-US"/>
        </w:rPr>
        <w:t xml:space="preserve">Canada </w:t>
      </w:r>
      <w:r w:rsidR="00386545" w:rsidRPr="002E1381">
        <w:rPr>
          <w:rFonts w:asciiTheme="majorHAnsi" w:eastAsia="Times New Roman" w:hAnsiTheme="majorHAnsi"/>
          <w:color w:val="212121"/>
          <w:kern w:val="0"/>
          <w:sz w:val="24"/>
          <w:bdr w:val="none" w:sz="0" w:space="0" w:color="auto" w:frame="1"/>
          <w:shd w:val="clear" w:color="auto" w:fill="FFFFFF"/>
          <w:lang w:eastAsia="en-US"/>
        </w:rPr>
        <w:t xml:space="preserve">and China </w:t>
      </w:r>
      <w:r w:rsidR="00F84BCE" w:rsidRPr="002E1381">
        <w:rPr>
          <w:rFonts w:asciiTheme="majorHAnsi" w:eastAsia="Times New Roman" w:hAnsiTheme="majorHAnsi"/>
          <w:color w:val="212121"/>
          <w:kern w:val="0"/>
          <w:sz w:val="24"/>
          <w:bdr w:val="none" w:sz="0" w:space="0" w:color="auto" w:frame="1"/>
          <w:shd w:val="clear" w:color="auto" w:fill="FFFFFF"/>
          <w:lang w:eastAsia="en-US"/>
        </w:rPr>
        <w:t>noted that CMM 2005-03</w:t>
      </w:r>
      <w:r w:rsidR="00386545" w:rsidRPr="002E1381">
        <w:rPr>
          <w:rFonts w:asciiTheme="majorHAnsi" w:eastAsia="Times New Roman" w:hAnsiTheme="majorHAnsi"/>
          <w:color w:val="212121"/>
          <w:kern w:val="0"/>
          <w:sz w:val="24"/>
          <w:bdr w:val="none" w:sz="0" w:space="0" w:color="auto" w:frame="1"/>
          <w:shd w:val="clear" w:color="auto" w:fill="FFFFFF"/>
          <w:lang w:eastAsia="en-US"/>
        </w:rPr>
        <w:t xml:space="preserve"> (North Pacific Albacore)</w:t>
      </w:r>
      <w:r w:rsidR="00F84BCE" w:rsidRPr="002E1381">
        <w:rPr>
          <w:rFonts w:asciiTheme="majorHAnsi" w:eastAsia="Times New Roman" w:hAnsiTheme="majorHAnsi"/>
          <w:color w:val="212121"/>
          <w:kern w:val="0"/>
          <w:sz w:val="24"/>
          <w:bdr w:val="none" w:sz="0" w:space="0" w:color="auto" w:frame="1"/>
          <w:shd w:val="clear" w:color="auto" w:fill="FFFFFF"/>
          <w:lang w:eastAsia="en-US"/>
        </w:rPr>
        <w:t xml:space="preserve">, paragraph 3, will be considered at NC15 in 2019 to change reporting from every 6 months to annually for all CCMs. The proposed revision will bring the CMM’s reporting requirement into alignment with the recently revised IATTC resolution on the same issue. The proposed revision is advanced in the absence of any </w:t>
      </w:r>
      <w:r w:rsidR="00F84BCE" w:rsidRPr="002E1381">
        <w:rPr>
          <w:rFonts w:asciiTheme="majorHAnsi" w:eastAsia="Times New Roman" w:hAnsiTheme="majorHAnsi"/>
          <w:color w:val="212121"/>
          <w:kern w:val="0"/>
          <w:sz w:val="24"/>
          <w:bdr w:val="none" w:sz="0" w:space="0" w:color="auto" w:frame="1"/>
          <w:shd w:val="clear" w:color="auto" w:fill="FFFFFF"/>
          <w:lang w:eastAsia="en-US"/>
        </w:rPr>
        <w:lastRenderedPageBreak/>
        <w:t>apparent scientific benefit for 6-month reporting.</w:t>
      </w:r>
    </w:p>
    <w:p w14:paraId="43DE4A54" w14:textId="41D660E4" w:rsidR="00A46CC9" w:rsidRPr="002E1381" w:rsidRDefault="00A46CC9" w:rsidP="00F84BCE">
      <w:pPr>
        <w:jc w:val="left"/>
        <w:rPr>
          <w:rFonts w:asciiTheme="majorHAnsi" w:eastAsia="Times New Roman" w:hAnsiTheme="majorHAnsi"/>
          <w:kern w:val="0"/>
          <w:sz w:val="24"/>
          <w:lang w:eastAsia="en-US"/>
        </w:rPr>
      </w:pPr>
    </w:p>
    <w:p w14:paraId="584FE5A4" w14:textId="063829F1" w:rsidR="00A46CC9" w:rsidRPr="002E1381" w:rsidRDefault="00A46CC9" w:rsidP="007C04A3">
      <w:pPr>
        <w:rPr>
          <w:rFonts w:asciiTheme="majorHAnsi" w:eastAsia="Times New Roman" w:hAnsiTheme="majorHAnsi"/>
          <w:kern w:val="0"/>
          <w:sz w:val="24"/>
          <w:lang w:eastAsia="en-US"/>
        </w:rPr>
      </w:pPr>
      <w:r w:rsidRPr="002E1381">
        <w:rPr>
          <w:rFonts w:asciiTheme="majorHAnsi" w:eastAsia="Times New Roman" w:hAnsiTheme="majorHAnsi"/>
          <w:kern w:val="0"/>
          <w:sz w:val="24"/>
          <w:lang w:eastAsia="en-US"/>
        </w:rPr>
        <w:t>1</w:t>
      </w:r>
      <w:r w:rsidR="00795BED">
        <w:rPr>
          <w:rFonts w:asciiTheme="majorHAnsi" w:eastAsia="Times New Roman" w:hAnsiTheme="majorHAnsi"/>
          <w:kern w:val="0"/>
          <w:sz w:val="24"/>
          <w:lang w:eastAsia="en-US"/>
        </w:rPr>
        <w:t>7</w:t>
      </w:r>
      <w:r w:rsidRPr="002E1381">
        <w:rPr>
          <w:rFonts w:asciiTheme="majorHAnsi" w:eastAsia="Times New Roman" w:hAnsiTheme="majorHAnsi"/>
          <w:kern w:val="0"/>
          <w:sz w:val="24"/>
          <w:lang w:eastAsia="en-US"/>
        </w:rPr>
        <w:t xml:space="preserve">.  </w:t>
      </w:r>
      <w:r w:rsidR="00C6627F">
        <w:rPr>
          <w:rFonts w:asciiTheme="majorHAnsi" w:eastAsia="Times New Roman" w:hAnsiTheme="majorHAnsi"/>
          <w:kern w:val="0"/>
          <w:sz w:val="24"/>
          <w:lang w:eastAsia="en-US"/>
        </w:rPr>
        <w:t xml:space="preserve">WCPFC15 and </w:t>
      </w:r>
      <w:r w:rsidR="00387E99" w:rsidRPr="002E1381">
        <w:rPr>
          <w:rFonts w:asciiTheme="majorHAnsi" w:eastAsia="Times New Roman" w:hAnsiTheme="majorHAnsi"/>
          <w:kern w:val="0"/>
          <w:sz w:val="24"/>
          <w:lang w:eastAsia="en-US"/>
        </w:rPr>
        <w:t>TCC14 noted with concern that despite some improvement some CCMs still do not comply with the requirement under CMM 2007-01 Attachment K Annex C paragraph 6 (minimum 5% ROP longline coverage rate).</w:t>
      </w:r>
    </w:p>
    <w:p w14:paraId="44FE5004" w14:textId="6B5075BA" w:rsidR="00F84BCE" w:rsidRPr="002E1381" w:rsidRDefault="00F84BCE" w:rsidP="007C04A3">
      <w:pPr>
        <w:pStyle w:val="Heading2"/>
        <w:spacing w:before="0" w:after="0" w:line="240" w:lineRule="auto"/>
        <w:jc w:val="both"/>
        <w:rPr>
          <w:rFonts w:asciiTheme="majorHAnsi" w:hAnsiTheme="majorHAnsi"/>
          <w:smallCaps w:val="0"/>
          <w:sz w:val="24"/>
          <w:szCs w:val="24"/>
        </w:rPr>
      </w:pPr>
    </w:p>
    <w:p w14:paraId="4E4A2565" w14:textId="6F2E5F13" w:rsidR="00407408" w:rsidRPr="002E1381" w:rsidRDefault="00795BED" w:rsidP="007C04A3">
      <w:pPr>
        <w:pStyle w:val="Heading2"/>
        <w:spacing w:before="0" w:after="0" w:line="240" w:lineRule="auto"/>
        <w:jc w:val="both"/>
        <w:rPr>
          <w:rFonts w:asciiTheme="majorHAnsi" w:hAnsiTheme="majorHAnsi"/>
          <w:smallCaps w:val="0"/>
          <w:sz w:val="24"/>
          <w:szCs w:val="24"/>
        </w:rPr>
      </w:pPr>
      <w:r>
        <w:rPr>
          <w:rFonts w:asciiTheme="majorHAnsi" w:hAnsiTheme="majorHAnsi"/>
          <w:smallCaps w:val="0"/>
          <w:sz w:val="24"/>
          <w:szCs w:val="24"/>
        </w:rPr>
        <w:t>18</w:t>
      </w:r>
      <w:r w:rsidR="009D393C" w:rsidRPr="002E1381">
        <w:rPr>
          <w:rFonts w:asciiTheme="majorHAnsi" w:hAnsiTheme="majorHAnsi"/>
          <w:smallCaps w:val="0"/>
          <w:sz w:val="24"/>
          <w:szCs w:val="24"/>
        </w:rPr>
        <w:t xml:space="preserve">.  </w:t>
      </w:r>
      <w:r w:rsidR="00407408" w:rsidRPr="002E1381">
        <w:rPr>
          <w:rFonts w:asciiTheme="majorHAnsi" w:hAnsiTheme="majorHAnsi"/>
          <w:smallCaps w:val="0"/>
          <w:sz w:val="24"/>
          <w:szCs w:val="24"/>
        </w:rPr>
        <w:t>There was a discussion about whether a WCPFC14 decision regarding reports against CMM 2009-06</w:t>
      </w:r>
      <w:r w:rsidR="00466896" w:rsidRPr="002E1381">
        <w:rPr>
          <w:rFonts w:asciiTheme="majorHAnsi" w:hAnsiTheme="majorHAnsi"/>
          <w:smallCaps w:val="0"/>
          <w:sz w:val="24"/>
          <w:szCs w:val="24"/>
        </w:rPr>
        <w:t xml:space="preserve"> (transshipment)</w:t>
      </w:r>
      <w:r w:rsidR="00407408" w:rsidRPr="002E1381">
        <w:rPr>
          <w:rFonts w:asciiTheme="majorHAnsi" w:hAnsiTheme="majorHAnsi"/>
          <w:smallCaps w:val="0"/>
          <w:sz w:val="24"/>
          <w:szCs w:val="24"/>
        </w:rPr>
        <w:t xml:space="preserve">, paragraph 13 was binding.  The Legal Advisor noted that decisions of the Commission could be binding (if the language so indicated), but that the </w:t>
      </w:r>
      <w:r w:rsidR="00F813FE" w:rsidRPr="002E1381">
        <w:rPr>
          <w:rFonts w:asciiTheme="majorHAnsi" w:hAnsiTheme="majorHAnsi"/>
          <w:smallCaps w:val="0"/>
          <w:sz w:val="24"/>
          <w:szCs w:val="24"/>
        </w:rPr>
        <w:t xml:space="preserve">WCPFC </w:t>
      </w:r>
      <w:r w:rsidR="00407408" w:rsidRPr="002E1381">
        <w:rPr>
          <w:rFonts w:asciiTheme="majorHAnsi" w:hAnsiTheme="majorHAnsi"/>
          <w:smallCaps w:val="0"/>
          <w:sz w:val="24"/>
          <w:szCs w:val="24"/>
        </w:rPr>
        <w:t>decision regarding reports against paragraph</w:t>
      </w:r>
      <w:r w:rsidR="00F813FE" w:rsidRPr="002E1381">
        <w:rPr>
          <w:rFonts w:asciiTheme="majorHAnsi" w:hAnsiTheme="majorHAnsi"/>
          <w:smallCaps w:val="0"/>
          <w:sz w:val="24"/>
          <w:szCs w:val="24"/>
        </w:rPr>
        <w:t xml:space="preserve"> 13 of CMM 2009-06</w:t>
      </w:r>
      <w:r w:rsidR="00407408" w:rsidRPr="002E1381">
        <w:rPr>
          <w:rFonts w:asciiTheme="majorHAnsi" w:hAnsiTheme="majorHAnsi"/>
          <w:smallCaps w:val="0"/>
          <w:sz w:val="24"/>
          <w:szCs w:val="24"/>
        </w:rPr>
        <w:t xml:space="preserve"> was not included in the items against which CCMs would be assessed this year.</w:t>
      </w:r>
      <w:r w:rsidR="00E63DE1" w:rsidRPr="002E1381">
        <w:rPr>
          <w:rFonts w:asciiTheme="majorHAnsi" w:hAnsiTheme="majorHAnsi"/>
          <w:smallCaps w:val="0"/>
          <w:sz w:val="24"/>
          <w:szCs w:val="24"/>
        </w:rPr>
        <w:t xml:space="preserve"> </w:t>
      </w:r>
      <w:r w:rsidR="009C3A85">
        <w:rPr>
          <w:rFonts w:asciiTheme="majorHAnsi" w:hAnsiTheme="majorHAnsi"/>
          <w:smallCaps w:val="0"/>
          <w:sz w:val="24"/>
          <w:szCs w:val="24"/>
        </w:rPr>
        <w:t xml:space="preserve"> </w:t>
      </w:r>
      <w:r w:rsidR="004B469F">
        <w:rPr>
          <w:rFonts w:asciiTheme="majorHAnsi" w:hAnsiTheme="majorHAnsi"/>
          <w:smallCaps w:val="0"/>
          <w:sz w:val="24"/>
          <w:szCs w:val="24"/>
        </w:rPr>
        <w:t>Some CCMs</w:t>
      </w:r>
      <w:r w:rsidR="009C3A85">
        <w:rPr>
          <w:rFonts w:asciiTheme="majorHAnsi" w:hAnsiTheme="majorHAnsi"/>
          <w:smallCaps w:val="0"/>
          <w:sz w:val="24"/>
          <w:szCs w:val="24"/>
        </w:rPr>
        <w:t xml:space="preserve"> </w:t>
      </w:r>
      <w:r w:rsidR="004B469F">
        <w:rPr>
          <w:rFonts w:asciiTheme="majorHAnsi" w:hAnsiTheme="majorHAnsi"/>
          <w:smallCaps w:val="0"/>
          <w:sz w:val="24"/>
          <w:szCs w:val="24"/>
        </w:rPr>
        <w:t>recommended that</w:t>
      </w:r>
      <w:r w:rsidR="009C3A85">
        <w:rPr>
          <w:rFonts w:asciiTheme="majorHAnsi" w:hAnsiTheme="majorHAnsi"/>
          <w:smallCaps w:val="0"/>
          <w:sz w:val="24"/>
          <w:szCs w:val="24"/>
        </w:rPr>
        <w:t xml:space="preserve"> the Commission clarify the specific case of Philippines vessels that operate in the high seas pocket related to this measure.</w:t>
      </w:r>
    </w:p>
    <w:p w14:paraId="6CBA4663" w14:textId="55592B5B" w:rsidR="00407408" w:rsidRPr="002E1381" w:rsidRDefault="00407408" w:rsidP="00E96C32">
      <w:pPr>
        <w:pStyle w:val="Heading2"/>
        <w:spacing w:before="0" w:after="0" w:line="240" w:lineRule="auto"/>
        <w:rPr>
          <w:rFonts w:asciiTheme="majorHAnsi" w:hAnsiTheme="majorHAnsi"/>
          <w:smallCaps w:val="0"/>
          <w:sz w:val="24"/>
          <w:szCs w:val="24"/>
        </w:rPr>
      </w:pPr>
    </w:p>
    <w:p w14:paraId="522B535E" w14:textId="6D7D6952" w:rsidR="00387E99" w:rsidRPr="002E1381" w:rsidRDefault="00795BED" w:rsidP="00387E99">
      <w:pPr>
        <w:jc w:val="left"/>
        <w:rPr>
          <w:rFonts w:asciiTheme="majorHAnsi" w:hAnsiTheme="majorHAnsi"/>
          <w:sz w:val="24"/>
        </w:rPr>
      </w:pPr>
      <w:r>
        <w:rPr>
          <w:rFonts w:asciiTheme="majorHAnsi" w:hAnsiTheme="majorHAnsi"/>
          <w:sz w:val="24"/>
        </w:rPr>
        <w:t>19</w:t>
      </w:r>
      <w:r w:rsidR="00387E99" w:rsidRPr="002E1381">
        <w:rPr>
          <w:rFonts w:asciiTheme="majorHAnsi" w:hAnsiTheme="majorHAnsi"/>
          <w:sz w:val="24"/>
        </w:rPr>
        <w:t>.  The European Union expressed concern that TCC was not assessing paragraph 7 of CMM 2010-07 (</w:t>
      </w:r>
      <w:r w:rsidR="00AB5F43" w:rsidRPr="002E1381">
        <w:rPr>
          <w:rFonts w:asciiTheme="majorHAnsi" w:hAnsiTheme="majorHAnsi"/>
          <w:sz w:val="24"/>
        </w:rPr>
        <w:t>S</w:t>
      </w:r>
      <w:r w:rsidR="00387E99" w:rsidRPr="002E1381">
        <w:rPr>
          <w:rFonts w:asciiTheme="majorHAnsi" w:hAnsiTheme="majorHAnsi"/>
          <w:sz w:val="24"/>
        </w:rPr>
        <w:t xml:space="preserve">harks) in conjunction with paragraph 9 of the same CMM, and requested that this is included in the future assessments of this measure.  </w:t>
      </w:r>
    </w:p>
    <w:p w14:paraId="58E13140" w14:textId="77777777" w:rsidR="00387E99" w:rsidRPr="002E1381" w:rsidRDefault="00387E99" w:rsidP="00387E99">
      <w:pPr>
        <w:rPr>
          <w:rFonts w:asciiTheme="majorHAnsi" w:hAnsiTheme="majorHAnsi"/>
          <w:sz w:val="24"/>
          <w:lang w:eastAsia="en-US" w:bidi="en-US"/>
        </w:rPr>
      </w:pPr>
    </w:p>
    <w:p w14:paraId="537D5F50" w14:textId="7DA2F1D2" w:rsidR="00321C58"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0</w:t>
      </w:r>
      <w:r w:rsidR="00407408" w:rsidRPr="002E1381">
        <w:rPr>
          <w:rFonts w:asciiTheme="majorHAnsi" w:hAnsiTheme="majorHAnsi"/>
          <w:sz w:val="24"/>
        </w:rPr>
        <w:t>.  For CMM 2011-04</w:t>
      </w:r>
      <w:r w:rsidR="00466896" w:rsidRPr="002E1381">
        <w:rPr>
          <w:rFonts w:asciiTheme="majorHAnsi" w:hAnsiTheme="majorHAnsi"/>
          <w:sz w:val="24"/>
        </w:rPr>
        <w:t xml:space="preserve"> (Oceanic Whitetip Sharks)</w:t>
      </w:r>
      <w:r w:rsidR="00407408" w:rsidRPr="002E1381">
        <w:rPr>
          <w:rFonts w:asciiTheme="majorHAnsi" w:hAnsiTheme="majorHAnsi"/>
          <w:sz w:val="24"/>
        </w:rPr>
        <w:t xml:space="preserve">, FFA members raised a concern about </w:t>
      </w:r>
      <w:r w:rsidR="007C04A3">
        <w:rPr>
          <w:rFonts w:asciiTheme="majorHAnsi" w:hAnsiTheme="majorHAnsi"/>
          <w:sz w:val="24"/>
        </w:rPr>
        <w:t>their</w:t>
      </w:r>
      <w:r w:rsidR="00407408" w:rsidRPr="002E1381">
        <w:rPr>
          <w:rFonts w:asciiTheme="majorHAnsi" w:hAnsiTheme="majorHAnsi"/>
          <w:sz w:val="24"/>
        </w:rPr>
        <w:t xml:space="preserve"> members being assessed for data inconsistencies with numbers that had been revised since the submission of </w:t>
      </w:r>
      <w:r w:rsidR="00541869">
        <w:rPr>
          <w:rFonts w:asciiTheme="majorHAnsi" w:hAnsiTheme="majorHAnsi"/>
          <w:sz w:val="24"/>
        </w:rPr>
        <w:t xml:space="preserve">their </w:t>
      </w:r>
      <w:r w:rsidR="00407408" w:rsidRPr="002E1381">
        <w:rPr>
          <w:rFonts w:asciiTheme="majorHAnsi" w:hAnsiTheme="majorHAnsi"/>
          <w:sz w:val="24"/>
        </w:rPr>
        <w:t>Annual Reports.  FFA members noted that CCMs should be assessed as compliant where they have provided all available data at the time of submission, even if new data comes in later.</w:t>
      </w:r>
    </w:p>
    <w:p w14:paraId="77A21FC3" w14:textId="77777777" w:rsidR="00407408" w:rsidRPr="002E1381" w:rsidRDefault="00407408" w:rsidP="007C04A3">
      <w:pPr>
        <w:rPr>
          <w:rFonts w:asciiTheme="majorHAnsi" w:hAnsiTheme="majorHAnsi"/>
          <w:sz w:val="24"/>
        </w:rPr>
      </w:pPr>
    </w:p>
    <w:p w14:paraId="477491B5" w14:textId="320D94F8" w:rsidR="00407408"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1</w:t>
      </w:r>
      <w:r w:rsidR="00407408" w:rsidRPr="002E1381">
        <w:rPr>
          <w:rFonts w:asciiTheme="majorHAnsi" w:hAnsiTheme="majorHAnsi"/>
          <w:sz w:val="24"/>
        </w:rPr>
        <w:t xml:space="preserve">.  The United States </w:t>
      </w:r>
      <w:r w:rsidR="00D968E3" w:rsidRPr="002E1381">
        <w:rPr>
          <w:rFonts w:asciiTheme="majorHAnsi" w:hAnsiTheme="majorHAnsi"/>
          <w:sz w:val="24"/>
        </w:rPr>
        <w:t xml:space="preserve">and the European Union </w:t>
      </w:r>
      <w:r w:rsidR="00407408" w:rsidRPr="002E1381">
        <w:rPr>
          <w:rFonts w:asciiTheme="majorHAnsi" w:hAnsiTheme="majorHAnsi"/>
          <w:sz w:val="24"/>
        </w:rPr>
        <w:t>expressed concern that we were not assessing paragraph 1 of CMM 2011-04 and noted it should be included in future assessments of this measure.</w:t>
      </w:r>
    </w:p>
    <w:p w14:paraId="58029C11" w14:textId="2925C26C" w:rsidR="00D968E3" w:rsidRPr="002E1381" w:rsidRDefault="00D968E3" w:rsidP="007C04A3">
      <w:pPr>
        <w:rPr>
          <w:rFonts w:asciiTheme="majorHAnsi" w:hAnsiTheme="majorHAnsi"/>
          <w:sz w:val="24"/>
        </w:rPr>
      </w:pPr>
    </w:p>
    <w:p w14:paraId="5545FFC8" w14:textId="25E382B5" w:rsidR="00451656"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2</w:t>
      </w:r>
      <w:r w:rsidR="00451656" w:rsidRPr="002E1381">
        <w:rPr>
          <w:rFonts w:asciiTheme="majorHAnsi" w:hAnsiTheme="majorHAnsi"/>
          <w:sz w:val="24"/>
        </w:rPr>
        <w:t xml:space="preserve">.  Paragraph 4 of CMM 2014-02 </w:t>
      </w:r>
      <w:r w:rsidR="00466896" w:rsidRPr="002E1381">
        <w:rPr>
          <w:rFonts w:asciiTheme="majorHAnsi" w:hAnsiTheme="majorHAnsi"/>
          <w:sz w:val="24"/>
        </w:rPr>
        <w:t xml:space="preserve">(Vessel Monitoring System) </w:t>
      </w:r>
      <w:r w:rsidR="00451656" w:rsidRPr="002E1381">
        <w:rPr>
          <w:rFonts w:asciiTheme="majorHAnsi" w:hAnsiTheme="majorHAnsi"/>
          <w:sz w:val="24"/>
        </w:rPr>
        <w:t xml:space="preserve">was deemed CMM Review, but Japan and the United States thought that this paragraph may be obsolete and suggests </w:t>
      </w:r>
      <w:r w:rsidR="00F84BCE" w:rsidRPr="002E1381">
        <w:rPr>
          <w:rFonts w:asciiTheme="majorHAnsi" w:hAnsiTheme="majorHAnsi"/>
          <w:sz w:val="24"/>
        </w:rPr>
        <w:t xml:space="preserve">the Commission </w:t>
      </w:r>
      <w:r w:rsidR="00451656" w:rsidRPr="002E1381">
        <w:rPr>
          <w:rFonts w:asciiTheme="majorHAnsi" w:hAnsiTheme="majorHAnsi"/>
          <w:sz w:val="24"/>
        </w:rPr>
        <w:t>consider revising this measure to remove or revise this paragraph.</w:t>
      </w:r>
    </w:p>
    <w:p w14:paraId="3AFA4CBD" w14:textId="77777777" w:rsidR="00454B33" w:rsidRPr="002E1381" w:rsidRDefault="00454B33" w:rsidP="007C04A3">
      <w:pPr>
        <w:rPr>
          <w:rFonts w:asciiTheme="majorHAnsi" w:hAnsiTheme="majorHAnsi"/>
          <w:sz w:val="24"/>
        </w:rPr>
      </w:pPr>
    </w:p>
    <w:p w14:paraId="2F5EC188" w14:textId="7956B94D" w:rsidR="00454B33"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3</w:t>
      </w:r>
      <w:r w:rsidR="00454B33" w:rsidRPr="002E1381">
        <w:rPr>
          <w:rFonts w:asciiTheme="majorHAnsi" w:hAnsiTheme="majorHAnsi"/>
          <w:sz w:val="24"/>
        </w:rPr>
        <w:t xml:space="preserve">. </w:t>
      </w:r>
      <w:r w:rsidR="00795BED">
        <w:rPr>
          <w:rFonts w:asciiTheme="majorHAnsi" w:hAnsiTheme="majorHAnsi"/>
          <w:sz w:val="24"/>
        </w:rPr>
        <w:t xml:space="preserve"> </w:t>
      </w:r>
      <w:r w:rsidR="00454B33" w:rsidRPr="002E1381">
        <w:rPr>
          <w:rFonts w:asciiTheme="majorHAnsi" w:hAnsiTheme="majorHAnsi"/>
          <w:sz w:val="24"/>
        </w:rPr>
        <w:t xml:space="preserve">TCC14 noted that unlike last year, this year </w:t>
      </w:r>
      <w:r w:rsidR="00D968E3" w:rsidRPr="002E1381">
        <w:rPr>
          <w:rFonts w:asciiTheme="majorHAnsi" w:hAnsiTheme="majorHAnsi"/>
          <w:sz w:val="24"/>
        </w:rPr>
        <w:t xml:space="preserve">TCC14 was </w:t>
      </w:r>
      <w:r w:rsidR="00454B33" w:rsidRPr="002E1381">
        <w:rPr>
          <w:rFonts w:asciiTheme="majorHAnsi" w:hAnsiTheme="majorHAnsi"/>
          <w:sz w:val="24"/>
        </w:rPr>
        <w:t>able to take assessments against CMM 2014-02, paragraphs 9a and SSPs 2.8.  TCC14 noted that in 2017 and 2018, the Secretariat was making improvements to the VMS and that while these improvements are in process, assessments remain challenging.</w:t>
      </w:r>
    </w:p>
    <w:p w14:paraId="797281DB" w14:textId="77777777" w:rsidR="00451656" w:rsidRPr="002E1381" w:rsidRDefault="00451656" w:rsidP="007C04A3">
      <w:pPr>
        <w:rPr>
          <w:rFonts w:asciiTheme="majorHAnsi" w:hAnsiTheme="majorHAnsi"/>
          <w:sz w:val="24"/>
        </w:rPr>
      </w:pPr>
    </w:p>
    <w:p w14:paraId="42F2CE62" w14:textId="6890A567" w:rsidR="00454B33"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4</w:t>
      </w:r>
      <w:r w:rsidR="00454B33" w:rsidRPr="002E1381">
        <w:rPr>
          <w:rFonts w:asciiTheme="majorHAnsi" w:hAnsiTheme="majorHAnsi"/>
          <w:sz w:val="24"/>
        </w:rPr>
        <w:t xml:space="preserve">.  The United States highlighted the importance of CMM 2015-02 </w:t>
      </w:r>
      <w:r w:rsidR="00466896" w:rsidRPr="002E1381">
        <w:rPr>
          <w:rFonts w:asciiTheme="majorHAnsi" w:hAnsiTheme="majorHAnsi"/>
          <w:sz w:val="24"/>
        </w:rPr>
        <w:t xml:space="preserve">(South Pacific Albacore) </w:t>
      </w:r>
      <w:r w:rsidR="00454B33" w:rsidRPr="002E1381">
        <w:rPr>
          <w:rFonts w:asciiTheme="majorHAnsi" w:hAnsiTheme="majorHAnsi"/>
          <w:sz w:val="24"/>
        </w:rPr>
        <w:t>and noted the need for a rigorous and more meaningful review of this measure in future years</w:t>
      </w:r>
      <w:r w:rsidR="00F84BCE" w:rsidRPr="002E1381">
        <w:rPr>
          <w:rFonts w:asciiTheme="majorHAnsi" w:hAnsiTheme="majorHAnsi"/>
          <w:sz w:val="24"/>
        </w:rPr>
        <w:t>, and that WCPFC-TCC14-2018-IP14 reveals a dramatic increase in the number of fishing vessels of certain CCMs actively fishing for South Pacific albacore south of 20S since the measure was first adopted in 2005</w:t>
      </w:r>
      <w:r w:rsidR="00454B33" w:rsidRPr="002E1381">
        <w:rPr>
          <w:rFonts w:asciiTheme="majorHAnsi" w:hAnsiTheme="majorHAnsi"/>
          <w:sz w:val="24"/>
        </w:rPr>
        <w:t xml:space="preserve">.  Australia </w:t>
      </w:r>
      <w:r w:rsidR="00D968E3" w:rsidRPr="002E1381">
        <w:rPr>
          <w:rFonts w:asciiTheme="majorHAnsi" w:hAnsiTheme="majorHAnsi"/>
          <w:sz w:val="24"/>
        </w:rPr>
        <w:t xml:space="preserve">and New Zealand </w:t>
      </w:r>
      <w:r w:rsidR="00454B33" w:rsidRPr="002E1381">
        <w:rPr>
          <w:rFonts w:asciiTheme="majorHAnsi" w:hAnsiTheme="majorHAnsi"/>
          <w:sz w:val="24"/>
        </w:rPr>
        <w:t>noted that the paper</w:t>
      </w:r>
      <w:r w:rsidR="00466896" w:rsidRPr="002E1381">
        <w:rPr>
          <w:rFonts w:asciiTheme="majorHAnsi" w:hAnsiTheme="majorHAnsi"/>
          <w:sz w:val="24"/>
        </w:rPr>
        <w:t xml:space="preserve"> WCPFC-TCC14-2018-IP14</w:t>
      </w:r>
      <w:r w:rsidR="00454B33" w:rsidRPr="002E1381">
        <w:rPr>
          <w:rFonts w:asciiTheme="majorHAnsi" w:hAnsiTheme="majorHAnsi"/>
          <w:sz w:val="24"/>
        </w:rPr>
        <w:t xml:space="preserve"> from SPC on South Pacific Albacore is very informative and is the kind of information they would like to see every year, as it shows that we are clearly not yet hitting the mark with this measure.</w:t>
      </w:r>
    </w:p>
    <w:p w14:paraId="7D96571F" w14:textId="77777777" w:rsidR="00454B33" w:rsidRPr="002E1381" w:rsidRDefault="00454B33" w:rsidP="007C04A3">
      <w:pPr>
        <w:rPr>
          <w:rFonts w:asciiTheme="majorHAnsi" w:hAnsiTheme="majorHAnsi"/>
          <w:sz w:val="24"/>
        </w:rPr>
      </w:pPr>
    </w:p>
    <w:p w14:paraId="5CB16215" w14:textId="2872C6AC" w:rsidR="00790D10" w:rsidRPr="002E1381" w:rsidRDefault="00795BED" w:rsidP="007C04A3">
      <w:pPr>
        <w:rPr>
          <w:rFonts w:asciiTheme="majorHAnsi" w:hAnsiTheme="majorHAnsi"/>
          <w:sz w:val="24"/>
        </w:rPr>
      </w:pPr>
      <w:r>
        <w:rPr>
          <w:rFonts w:asciiTheme="majorHAnsi" w:hAnsiTheme="majorHAnsi"/>
          <w:sz w:val="24"/>
        </w:rPr>
        <w:t>25</w:t>
      </w:r>
      <w:r w:rsidR="00C739ED" w:rsidRPr="002E1381">
        <w:rPr>
          <w:rFonts w:asciiTheme="majorHAnsi" w:hAnsiTheme="majorHAnsi"/>
          <w:sz w:val="24"/>
        </w:rPr>
        <w:t>.  As noted in paragraph 12</w:t>
      </w:r>
      <w:r w:rsidR="00790D10" w:rsidRPr="002E1381">
        <w:rPr>
          <w:rFonts w:asciiTheme="majorHAnsi" w:hAnsiTheme="majorHAnsi"/>
          <w:sz w:val="24"/>
        </w:rPr>
        <w:t xml:space="preserve"> above, paragraphs 14, 16 and 18 of CMM 2016-01 were deemed CMM Review.  CCMs noted that these paragraphs have been revised in CMM </w:t>
      </w:r>
      <w:proofErr w:type="gramStart"/>
      <w:r w:rsidR="00790D10" w:rsidRPr="002E1381">
        <w:rPr>
          <w:rFonts w:asciiTheme="majorHAnsi" w:hAnsiTheme="majorHAnsi"/>
          <w:sz w:val="24"/>
        </w:rPr>
        <w:t>2017-01, but</w:t>
      </w:r>
      <w:proofErr w:type="gramEnd"/>
      <w:r w:rsidR="00790D10" w:rsidRPr="002E1381">
        <w:rPr>
          <w:rFonts w:asciiTheme="majorHAnsi" w:hAnsiTheme="majorHAnsi"/>
          <w:sz w:val="24"/>
        </w:rPr>
        <w:t xml:space="preserve"> encourages the Commission to review these paragraphs in any revised measure to ensure they are more easily able to be assessed in the future.  CCMs also noted that our inability to assess these paragraphs impacts </w:t>
      </w:r>
      <w:r w:rsidR="00790D10" w:rsidRPr="002E1381">
        <w:rPr>
          <w:rFonts w:asciiTheme="majorHAnsi" w:hAnsiTheme="majorHAnsi"/>
          <w:sz w:val="24"/>
        </w:rPr>
        <w:lastRenderedPageBreak/>
        <w:t xml:space="preserve">our ability to </w:t>
      </w:r>
      <w:r w:rsidR="00673EAD" w:rsidRPr="002E1381">
        <w:rPr>
          <w:rFonts w:asciiTheme="majorHAnsi" w:hAnsiTheme="majorHAnsi"/>
          <w:sz w:val="24"/>
        </w:rPr>
        <w:t xml:space="preserve">evaluate </w:t>
      </w:r>
      <w:r w:rsidR="00790D10" w:rsidRPr="002E1381">
        <w:rPr>
          <w:rFonts w:asciiTheme="majorHAnsi" w:hAnsiTheme="majorHAnsi"/>
          <w:sz w:val="24"/>
        </w:rPr>
        <w:t xml:space="preserve">the effectiveness of </w:t>
      </w:r>
      <w:r w:rsidR="00673EAD" w:rsidRPr="002E1381">
        <w:rPr>
          <w:rFonts w:asciiTheme="majorHAnsi" w:hAnsiTheme="majorHAnsi"/>
          <w:sz w:val="24"/>
        </w:rPr>
        <w:t xml:space="preserve">this </w:t>
      </w:r>
      <w:r w:rsidR="00790D10" w:rsidRPr="002E1381">
        <w:rPr>
          <w:rFonts w:asciiTheme="majorHAnsi" w:hAnsiTheme="majorHAnsi"/>
          <w:sz w:val="24"/>
        </w:rPr>
        <w:t>measure.</w:t>
      </w:r>
    </w:p>
    <w:p w14:paraId="0D19D314" w14:textId="77777777" w:rsidR="00790D10" w:rsidRPr="002E1381" w:rsidRDefault="00790D10" w:rsidP="007C04A3">
      <w:pPr>
        <w:rPr>
          <w:rFonts w:asciiTheme="majorHAnsi" w:hAnsiTheme="majorHAnsi"/>
          <w:sz w:val="24"/>
        </w:rPr>
      </w:pPr>
    </w:p>
    <w:p w14:paraId="2A8520F9" w14:textId="2D865FA6" w:rsidR="00790D10" w:rsidRPr="002E1381" w:rsidRDefault="00C739ED"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6</w:t>
      </w:r>
      <w:r w:rsidR="00790D10" w:rsidRPr="002E1381">
        <w:rPr>
          <w:rFonts w:asciiTheme="majorHAnsi" w:hAnsiTheme="majorHAnsi"/>
          <w:sz w:val="24"/>
        </w:rPr>
        <w:t>.  China noted the need for</w:t>
      </w:r>
      <w:r w:rsidR="00451656" w:rsidRPr="002E1381">
        <w:rPr>
          <w:rFonts w:asciiTheme="majorHAnsi" w:hAnsiTheme="majorHAnsi"/>
          <w:sz w:val="24"/>
        </w:rPr>
        <w:t xml:space="preserve"> increased clarity relating to charters in relat</w:t>
      </w:r>
      <w:r w:rsidR="00906E58" w:rsidRPr="002E1381">
        <w:rPr>
          <w:rFonts w:asciiTheme="majorHAnsi" w:hAnsiTheme="majorHAnsi"/>
          <w:sz w:val="24"/>
        </w:rPr>
        <w:t>ion</w:t>
      </w:r>
      <w:r w:rsidR="00451656" w:rsidRPr="002E1381">
        <w:rPr>
          <w:rFonts w:asciiTheme="majorHAnsi" w:hAnsiTheme="majorHAnsi"/>
          <w:sz w:val="24"/>
        </w:rPr>
        <w:t xml:space="preserve"> to CMM 2016-01 and subsequent versions of this measure.</w:t>
      </w:r>
    </w:p>
    <w:p w14:paraId="45E00FE7" w14:textId="63EC714F" w:rsidR="00F97F8F" w:rsidRPr="002E1381" w:rsidRDefault="00F97F8F" w:rsidP="007C04A3">
      <w:pPr>
        <w:widowControl/>
        <w:rPr>
          <w:rFonts w:asciiTheme="majorHAnsi" w:eastAsiaTheme="minorEastAsia" w:hAnsiTheme="majorHAnsi" w:cs="Arial"/>
          <w:b/>
          <w:smallCaps/>
          <w:spacing w:val="5"/>
          <w:kern w:val="0"/>
          <w:sz w:val="24"/>
          <w:lang w:eastAsia="en-US" w:bidi="en-US"/>
        </w:rPr>
      </w:pPr>
    </w:p>
    <w:p w14:paraId="42FE3AB7" w14:textId="53282353" w:rsidR="001C5845" w:rsidRPr="002E1381" w:rsidRDefault="001C5845" w:rsidP="00F97F8F">
      <w:pPr>
        <w:pStyle w:val="Heading2"/>
        <w:spacing w:before="0" w:after="0" w:line="240" w:lineRule="auto"/>
        <w:jc w:val="both"/>
        <w:rPr>
          <w:rFonts w:asciiTheme="majorHAnsi" w:hAnsiTheme="majorHAnsi" w:cs="Arial"/>
          <w:b/>
          <w:sz w:val="24"/>
          <w:szCs w:val="24"/>
        </w:rPr>
      </w:pPr>
      <w:r w:rsidRPr="002E1381">
        <w:rPr>
          <w:rFonts w:asciiTheme="majorHAnsi" w:hAnsiTheme="majorHAnsi" w:cs="Arial"/>
          <w:b/>
          <w:sz w:val="24"/>
          <w:szCs w:val="24"/>
        </w:rPr>
        <w:t>V.  REQUESTS FOR ASSISTANCE AND CAPACITY BUILDING</w:t>
      </w:r>
    </w:p>
    <w:p w14:paraId="444425F3" w14:textId="77777777" w:rsidR="00321C58" w:rsidRPr="002E1381" w:rsidRDefault="00321C58" w:rsidP="00F97F8F">
      <w:pPr>
        <w:rPr>
          <w:rFonts w:asciiTheme="majorHAnsi" w:hAnsiTheme="majorHAnsi"/>
          <w:sz w:val="24"/>
        </w:rPr>
      </w:pPr>
    </w:p>
    <w:p w14:paraId="2E1F5E77" w14:textId="5C41013F" w:rsidR="001C5845" w:rsidRDefault="00160791" w:rsidP="007C04A3">
      <w:pPr>
        <w:rPr>
          <w:rFonts w:asciiTheme="majorHAnsi" w:hAnsiTheme="majorHAnsi"/>
          <w:sz w:val="24"/>
        </w:rPr>
      </w:pPr>
      <w:r w:rsidRPr="002E1381">
        <w:rPr>
          <w:rFonts w:asciiTheme="majorHAnsi" w:hAnsiTheme="majorHAnsi"/>
          <w:sz w:val="24"/>
        </w:rPr>
        <w:t>2</w:t>
      </w:r>
      <w:r w:rsidR="00795BED">
        <w:rPr>
          <w:rFonts w:asciiTheme="majorHAnsi" w:hAnsiTheme="majorHAnsi"/>
          <w:sz w:val="24"/>
        </w:rPr>
        <w:t>7</w:t>
      </w:r>
      <w:r w:rsidR="00397969" w:rsidRPr="002E1381">
        <w:rPr>
          <w:rFonts w:asciiTheme="majorHAnsi" w:hAnsiTheme="majorHAnsi"/>
          <w:sz w:val="24"/>
        </w:rPr>
        <w:t xml:space="preserve">.  </w:t>
      </w:r>
      <w:r w:rsidR="001C5845" w:rsidRPr="002E1381">
        <w:rPr>
          <w:rFonts w:asciiTheme="majorHAnsi" w:hAnsiTheme="majorHAnsi"/>
          <w:sz w:val="24"/>
        </w:rPr>
        <w:t>Several areas were identified where targeted assistance is required to assist SIDS</w:t>
      </w:r>
      <w:r w:rsidR="005141A0" w:rsidRPr="002E1381">
        <w:rPr>
          <w:rFonts w:asciiTheme="majorHAnsi" w:hAnsiTheme="majorHAnsi"/>
          <w:sz w:val="24"/>
        </w:rPr>
        <w:t xml:space="preserve"> and other CCMs</w:t>
      </w:r>
      <w:r w:rsidR="001C5845" w:rsidRPr="002E1381">
        <w:rPr>
          <w:rFonts w:asciiTheme="majorHAnsi" w:hAnsiTheme="majorHAnsi"/>
          <w:sz w:val="24"/>
        </w:rPr>
        <w:t xml:space="preserve"> in implementing specific obligations.  </w:t>
      </w:r>
    </w:p>
    <w:p w14:paraId="64B5689E" w14:textId="77777777" w:rsidR="004D189C" w:rsidRDefault="004D189C" w:rsidP="00E96C32">
      <w:pPr>
        <w:jc w:val="left"/>
        <w:rPr>
          <w:rFonts w:asciiTheme="majorHAnsi" w:hAnsiTheme="majorHAnsi"/>
          <w:sz w:val="24"/>
        </w:rPr>
      </w:pPr>
    </w:p>
    <w:p w14:paraId="1E7B72D5" w14:textId="77777777" w:rsidR="004D189C" w:rsidRPr="002E1381" w:rsidRDefault="004D189C" w:rsidP="00E96C32">
      <w:pPr>
        <w:jc w:val="left"/>
        <w:rPr>
          <w:rFonts w:asciiTheme="majorHAnsi" w:hAnsiTheme="majorHAnsi"/>
          <w:sz w:val="24"/>
        </w:rPr>
      </w:pPr>
    </w:p>
    <w:tbl>
      <w:tblPr>
        <w:tblStyle w:val="LightList-Accent5"/>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737"/>
        <w:gridCol w:w="1080"/>
        <w:gridCol w:w="1620"/>
        <w:gridCol w:w="3494"/>
      </w:tblGrid>
      <w:tr w:rsidR="00034A13" w:rsidRPr="002E1381" w14:paraId="0CF0F47E" w14:textId="6A44E379" w:rsidTr="00F55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Pr>
          <w:p w14:paraId="2042A3A7" w14:textId="4661C693" w:rsidR="00034A13" w:rsidRPr="002E1381" w:rsidRDefault="00AB5F43" w:rsidP="00073790">
            <w:pPr>
              <w:jc w:val="left"/>
              <w:rPr>
                <w:rFonts w:asciiTheme="majorHAnsi" w:hAnsiTheme="majorHAnsi"/>
                <w:b w:val="0"/>
                <w:sz w:val="24"/>
              </w:rPr>
            </w:pPr>
            <w:r w:rsidRPr="002E1381">
              <w:rPr>
                <w:rFonts w:asciiTheme="majorHAnsi" w:hAnsiTheme="majorHAnsi"/>
                <w:sz w:val="24"/>
              </w:rPr>
              <w:br w:type="page"/>
            </w:r>
            <w:r w:rsidR="00034A13" w:rsidRPr="002E1381">
              <w:rPr>
                <w:rFonts w:asciiTheme="majorHAnsi" w:hAnsiTheme="majorHAnsi"/>
                <w:b w:val="0"/>
                <w:sz w:val="24"/>
              </w:rPr>
              <w:t>CMM</w:t>
            </w:r>
          </w:p>
        </w:tc>
        <w:tc>
          <w:tcPr>
            <w:tcW w:w="1737" w:type="dxa"/>
          </w:tcPr>
          <w:p w14:paraId="378CF1AB" w14:textId="77777777" w:rsidR="00034A13" w:rsidRPr="002E1381" w:rsidRDefault="00034A13" w:rsidP="0007379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rPr>
            </w:pPr>
            <w:r w:rsidRPr="002E1381">
              <w:rPr>
                <w:rFonts w:asciiTheme="majorHAnsi" w:hAnsiTheme="majorHAnsi"/>
                <w:b w:val="0"/>
                <w:sz w:val="24"/>
              </w:rPr>
              <w:t>Obligation</w:t>
            </w:r>
          </w:p>
        </w:tc>
        <w:tc>
          <w:tcPr>
            <w:tcW w:w="1080" w:type="dxa"/>
          </w:tcPr>
          <w:p w14:paraId="35200935" w14:textId="77777777" w:rsidR="00034A13" w:rsidRPr="002E1381" w:rsidRDefault="00034A13" w:rsidP="0007379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rPr>
            </w:pPr>
            <w:r w:rsidRPr="002E1381">
              <w:rPr>
                <w:rFonts w:asciiTheme="majorHAnsi" w:hAnsiTheme="majorHAnsi"/>
                <w:b w:val="0"/>
                <w:sz w:val="24"/>
              </w:rPr>
              <w:t>CMR section</w:t>
            </w:r>
            <w:r w:rsidRPr="002E1381">
              <w:rPr>
                <w:rStyle w:val="FootnoteReference"/>
                <w:rFonts w:asciiTheme="majorHAnsi" w:hAnsiTheme="majorHAnsi"/>
                <w:b w:val="0"/>
                <w:sz w:val="24"/>
              </w:rPr>
              <w:footnoteReference w:id="3"/>
            </w:r>
          </w:p>
        </w:tc>
        <w:tc>
          <w:tcPr>
            <w:tcW w:w="1620" w:type="dxa"/>
          </w:tcPr>
          <w:p w14:paraId="290E1929" w14:textId="77777777" w:rsidR="00034A13" w:rsidRPr="002E1381" w:rsidRDefault="00034A13" w:rsidP="0007379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4"/>
              </w:rPr>
            </w:pPr>
            <w:r w:rsidRPr="002E1381">
              <w:rPr>
                <w:rFonts w:asciiTheme="majorHAnsi" w:hAnsiTheme="majorHAnsi"/>
                <w:b w:val="0"/>
                <w:sz w:val="24"/>
              </w:rPr>
              <w:t>CCM</w:t>
            </w:r>
          </w:p>
        </w:tc>
        <w:tc>
          <w:tcPr>
            <w:tcW w:w="3494" w:type="dxa"/>
          </w:tcPr>
          <w:p w14:paraId="6FD7999B" w14:textId="2B8077CF" w:rsidR="00034A13" w:rsidRPr="002E1381" w:rsidRDefault="00034A13" w:rsidP="00073790">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Capacity Assistance Needed Score</w:t>
            </w:r>
          </w:p>
        </w:tc>
      </w:tr>
      <w:tr w:rsidR="00323A1D" w:rsidRPr="002E1381" w14:paraId="6F6E80D0" w14:textId="77777777" w:rsidTr="00F5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Pr>
          <w:p w14:paraId="0E7ED3A3" w14:textId="362B95F9" w:rsidR="00323A1D" w:rsidRPr="002E1381" w:rsidRDefault="00323A1D" w:rsidP="00073790">
            <w:pPr>
              <w:jc w:val="left"/>
              <w:rPr>
                <w:rFonts w:asciiTheme="majorHAnsi" w:hAnsiTheme="majorHAnsi"/>
                <w:sz w:val="24"/>
              </w:rPr>
            </w:pPr>
            <w:r w:rsidRPr="002E1381">
              <w:rPr>
                <w:rFonts w:asciiTheme="majorHAnsi" w:hAnsiTheme="majorHAnsi"/>
                <w:sz w:val="24"/>
              </w:rPr>
              <w:t>5% ROP Observer Coverage rate</w:t>
            </w:r>
          </w:p>
        </w:tc>
        <w:tc>
          <w:tcPr>
            <w:tcW w:w="1737" w:type="dxa"/>
          </w:tcPr>
          <w:p w14:paraId="5ACFC2C9" w14:textId="77777777" w:rsidR="00323A1D" w:rsidRPr="002E1381" w:rsidRDefault="00323A1D" w:rsidP="00323A1D">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 xml:space="preserve">CMM 2007-01 </w:t>
            </w:r>
            <w:proofErr w:type="spellStart"/>
            <w:r w:rsidRPr="002E1381">
              <w:rPr>
                <w:rFonts w:asciiTheme="majorHAnsi" w:hAnsiTheme="majorHAnsi"/>
                <w:sz w:val="24"/>
              </w:rPr>
              <w:t>Att</w:t>
            </w:r>
            <w:proofErr w:type="spellEnd"/>
            <w:r w:rsidRPr="002E1381">
              <w:rPr>
                <w:rFonts w:asciiTheme="majorHAnsi" w:hAnsiTheme="majorHAnsi"/>
                <w:sz w:val="24"/>
              </w:rPr>
              <w:t xml:space="preserve"> K Annex C </w:t>
            </w:r>
          </w:p>
          <w:p w14:paraId="3289C286" w14:textId="77777777" w:rsidR="00323A1D" w:rsidRPr="002E1381" w:rsidRDefault="00323A1D"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1080" w:type="dxa"/>
          </w:tcPr>
          <w:p w14:paraId="69F84BE5" w14:textId="7494554E" w:rsidR="00323A1D" w:rsidRPr="002E1381" w:rsidRDefault="00323A1D"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v</w:t>
            </w:r>
          </w:p>
        </w:tc>
        <w:tc>
          <w:tcPr>
            <w:tcW w:w="1620" w:type="dxa"/>
          </w:tcPr>
          <w:p w14:paraId="75847963" w14:textId="77777777" w:rsidR="00323A1D" w:rsidRPr="002E1381" w:rsidRDefault="00323A1D"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3494" w:type="dxa"/>
          </w:tcPr>
          <w:p w14:paraId="7631CC10" w14:textId="430169E2" w:rsidR="00323A1D" w:rsidRPr="002E1381" w:rsidRDefault="00323A1D" w:rsidP="0007379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Kiribati– Capacity Assistance Needed (CMR RY 2017)</w:t>
            </w:r>
          </w:p>
        </w:tc>
      </w:tr>
      <w:tr w:rsidR="00605091" w:rsidRPr="002E1381" w14:paraId="43699091" w14:textId="77777777" w:rsidTr="00F55851">
        <w:tc>
          <w:tcPr>
            <w:cnfStyle w:val="001000000000" w:firstRow="0" w:lastRow="0" w:firstColumn="1" w:lastColumn="0" w:oddVBand="0" w:evenVBand="0" w:oddHBand="0" w:evenHBand="0" w:firstRowFirstColumn="0" w:firstRowLastColumn="0" w:lastRowFirstColumn="0" w:lastRowLastColumn="0"/>
            <w:tcW w:w="1948" w:type="dxa"/>
          </w:tcPr>
          <w:p w14:paraId="33B094B5" w14:textId="77777777" w:rsidR="00605091" w:rsidRPr="002E1381" w:rsidRDefault="00605091" w:rsidP="00174B0A">
            <w:pPr>
              <w:jc w:val="left"/>
              <w:rPr>
                <w:rFonts w:asciiTheme="majorHAnsi" w:hAnsiTheme="majorHAnsi"/>
                <w:sz w:val="24"/>
              </w:rPr>
            </w:pPr>
            <w:r w:rsidRPr="002E1381">
              <w:rPr>
                <w:rFonts w:asciiTheme="majorHAnsi" w:hAnsiTheme="majorHAnsi"/>
                <w:sz w:val="24"/>
              </w:rPr>
              <w:t>CMM 2011-03</w:t>
            </w:r>
          </w:p>
          <w:p w14:paraId="22CD66BF" w14:textId="01969F94" w:rsidR="00605091" w:rsidRPr="002E1381" w:rsidRDefault="00605091" w:rsidP="00174B0A">
            <w:pPr>
              <w:jc w:val="left"/>
              <w:rPr>
                <w:rFonts w:asciiTheme="majorHAnsi" w:hAnsiTheme="majorHAnsi"/>
                <w:sz w:val="24"/>
              </w:rPr>
            </w:pPr>
            <w:r w:rsidRPr="002E1381">
              <w:rPr>
                <w:rFonts w:asciiTheme="majorHAnsi" w:hAnsiTheme="majorHAnsi"/>
                <w:sz w:val="24"/>
              </w:rPr>
              <w:t>Cetaceans</w:t>
            </w:r>
          </w:p>
        </w:tc>
        <w:tc>
          <w:tcPr>
            <w:tcW w:w="1737" w:type="dxa"/>
          </w:tcPr>
          <w:p w14:paraId="3CEB794A" w14:textId="7A793BFD" w:rsidR="00605091" w:rsidRPr="002E1381" w:rsidRDefault="00605091"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CMM 2011-03 02 - 03</w:t>
            </w:r>
          </w:p>
        </w:tc>
        <w:tc>
          <w:tcPr>
            <w:tcW w:w="1080" w:type="dxa"/>
          </w:tcPr>
          <w:p w14:paraId="3098E5CC" w14:textId="77777777" w:rsidR="00605091" w:rsidRPr="002E1381" w:rsidRDefault="00605091"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c>
          <w:tcPr>
            <w:tcW w:w="1620" w:type="dxa"/>
          </w:tcPr>
          <w:p w14:paraId="298BD331" w14:textId="3F005C68" w:rsidR="00605091" w:rsidRPr="002E1381" w:rsidRDefault="00605091"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Cook Islands</w:t>
            </w:r>
          </w:p>
          <w:p w14:paraId="74B49BBF" w14:textId="06F2BEBB" w:rsidR="00605091" w:rsidRPr="002E1381" w:rsidRDefault="00605091"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Vanuatu</w:t>
            </w:r>
          </w:p>
        </w:tc>
        <w:tc>
          <w:tcPr>
            <w:tcW w:w="3494" w:type="dxa"/>
          </w:tcPr>
          <w:p w14:paraId="4FC7EA05" w14:textId="77777777" w:rsidR="00605091" w:rsidRPr="002E1381" w:rsidRDefault="00605091"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605091" w:rsidRPr="002E1381" w14:paraId="6CEC3787" w14:textId="77777777" w:rsidTr="00F5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Pr>
          <w:p w14:paraId="503FAEF3" w14:textId="2B1F20B7" w:rsidR="00927C40" w:rsidRPr="002E1381" w:rsidRDefault="00927C40" w:rsidP="00927C40">
            <w:pPr>
              <w:jc w:val="left"/>
              <w:rPr>
                <w:rFonts w:asciiTheme="majorHAnsi" w:hAnsiTheme="majorHAnsi"/>
                <w:sz w:val="24"/>
              </w:rPr>
            </w:pPr>
            <w:r w:rsidRPr="002E1381">
              <w:rPr>
                <w:rFonts w:asciiTheme="majorHAnsi" w:hAnsiTheme="majorHAnsi"/>
                <w:sz w:val="24"/>
              </w:rPr>
              <w:t>CMM 2013-08</w:t>
            </w:r>
          </w:p>
          <w:p w14:paraId="02A0566D" w14:textId="15485273" w:rsidR="00605091" w:rsidRPr="002E1381" w:rsidRDefault="00927C40" w:rsidP="00927C40">
            <w:pPr>
              <w:jc w:val="left"/>
              <w:rPr>
                <w:rFonts w:asciiTheme="majorHAnsi" w:hAnsiTheme="majorHAnsi"/>
                <w:sz w:val="24"/>
              </w:rPr>
            </w:pPr>
            <w:r w:rsidRPr="002E1381">
              <w:rPr>
                <w:rFonts w:asciiTheme="majorHAnsi" w:hAnsiTheme="majorHAnsi"/>
                <w:sz w:val="24"/>
              </w:rPr>
              <w:t>Silky Sharks</w:t>
            </w:r>
          </w:p>
        </w:tc>
        <w:tc>
          <w:tcPr>
            <w:tcW w:w="1737" w:type="dxa"/>
          </w:tcPr>
          <w:p w14:paraId="5C20432D" w14:textId="39AEDA27" w:rsidR="00605091" w:rsidRPr="002E1381" w:rsidRDefault="00927C40"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CMM 2013-08 01</w:t>
            </w:r>
          </w:p>
        </w:tc>
        <w:tc>
          <w:tcPr>
            <w:tcW w:w="1080" w:type="dxa"/>
          </w:tcPr>
          <w:p w14:paraId="5CBDFC4D" w14:textId="77777777" w:rsidR="00605091" w:rsidRPr="002E1381" w:rsidRDefault="00605091"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1620" w:type="dxa"/>
          </w:tcPr>
          <w:p w14:paraId="7F84F67A" w14:textId="6F488CA4" w:rsidR="00605091" w:rsidRPr="002E1381" w:rsidRDefault="00927C40"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Cook Islands</w:t>
            </w:r>
          </w:p>
        </w:tc>
        <w:tc>
          <w:tcPr>
            <w:tcW w:w="3494" w:type="dxa"/>
          </w:tcPr>
          <w:p w14:paraId="2AF0A4BA" w14:textId="77777777" w:rsidR="00605091" w:rsidRPr="002E1381" w:rsidRDefault="00605091"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034A13" w:rsidRPr="002E1381" w14:paraId="525488B6" w14:textId="0080431E" w:rsidTr="00F55851">
        <w:tc>
          <w:tcPr>
            <w:cnfStyle w:val="001000000000" w:firstRow="0" w:lastRow="0" w:firstColumn="1" w:lastColumn="0" w:oddVBand="0" w:evenVBand="0" w:oddHBand="0" w:evenHBand="0" w:firstRowFirstColumn="0" w:firstRowLastColumn="0" w:lastRowFirstColumn="0" w:lastRowLastColumn="0"/>
            <w:tcW w:w="1948" w:type="dxa"/>
          </w:tcPr>
          <w:p w14:paraId="2CC8C702" w14:textId="77777777" w:rsidR="00034A13" w:rsidRPr="002E1381" w:rsidRDefault="00034A13" w:rsidP="00174B0A">
            <w:pPr>
              <w:jc w:val="left"/>
              <w:rPr>
                <w:rFonts w:asciiTheme="majorHAnsi" w:hAnsiTheme="majorHAnsi"/>
                <w:sz w:val="24"/>
              </w:rPr>
            </w:pPr>
            <w:r w:rsidRPr="002E1381">
              <w:rPr>
                <w:rFonts w:asciiTheme="majorHAnsi" w:hAnsiTheme="majorHAnsi"/>
                <w:sz w:val="24"/>
              </w:rPr>
              <w:t>CMM 2014-02 VMS</w:t>
            </w:r>
          </w:p>
        </w:tc>
        <w:tc>
          <w:tcPr>
            <w:tcW w:w="1737" w:type="dxa"/>
          </w:tcPr>
          <w:p w14:paraId="778FB202" w14:textId="2C339E17"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CMM 2014-02 9a</w:t>
            </w:r>
          </w:p>
          <w:p w14:paraId="53449AE4" w14:textId="77777777"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p w14:paraId="2D875D30" w14:textId="15305D3E"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CMM 2014-02 9a VMS SSPs 2.8</w:t>
            </w:r>
          </w:p>
        </w:tc>
        <w:tc>
          <w:tcPr>
            <w:tcW w:w="1080" w:type="dxa"/>
          </w:tcPr>
          <w:p w14:paraId="3D0EBC86" w14:textId="77777777"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v</w:t>
            </w:r>
          </w:p>
        </w:tc>
        <w:tc>
          <w:tcPr>
            <w:tcW w:w="1620" w:type="dxa"/>
          </w:tcPr>
          <w:p w14:paraId="79634275" w14:textId="73B2F663"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c>
          <w:tcPr>
            <w:tcW w:w="3494" w:type="dxa"/>
          </w:tcPr>
          <w:p w14:paraId="539B89BF" w14:textId="6E968257" w:rsidR="00034A13" w:rsidRPr="002E1381" w:rsidRDefault="00034A13" w:rsidP="00174B0A">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New Caledonia – Capacity Assistance Needed (CMR RY 2017)</w:t>
            </w:r>
          </w:p>
        </w:tc>
      </w:tr>
      <w:tr w:rsidR="00034A13" w:rsidRPr="002E1381" w14:paraId="5A4CD374" w14:textId="1F17E070" w:rsidTr="00F558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8" w:type="dxa"/>
          </w:tcPr>
          <w:p w14:paraId="6376D842" w14:textId="77777777" w:rsidR="00034A13" w:rsidRPr="002E1381" w:rsidRDefault="00034A13" w:rsidP="00174B0A">
            <w:pPr>
              <w:jc w:val="left"/>
              <w:rPr>
                <w:rFonts w:asciiTheme="majorHAnsi" w:hAnsiTheme="majorHAnsi"/>
                <w:sz w:val="24"/>
              </w:rPr>
            </w:pPr>
            <w:r w:rsidRPr="002E1381">
              <w:rPr>
                <w:rFonts w:asciiTheme="majorHAnsi" w:hAnsiTheme="majorHAnsi"/>
                <w:sz w:val="24"/>
              </w:rPr>
              <w:t>Scientific data provision</w:t>
            </w:r>
          </w:p>
        </w:tc>
        <w:tc>
          <w:tcPr>
            <w:tcW w:w="1737" w:type="dxa"/>
          </w:tcPr>
          <w:p w14:paraId="615338E3" w14:textId="77777777" w:rsidR="00034A13" w:rsidRPr="002E1381" w:rsidRDefault="00034A13"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roofErr w:type="spellStart"/>
            <w:r w:rsidRPr="002E1381">
              <w:rPr>
                <w:rFonts w:asciiTheme="majorHAnsi" w:hAnsiTheme="majorHAnsi"/>
                <w:sz w:val="24"/>
              </w:rPr>
              <w:t>Scidata</w:t>
            </w:r>
            <w:proofErr w:type="spellEnd"/>
            <w:r w:rsidRPr="002E1381">
              <w:rPr>
                <w:rFonts w:asciiTheme="majorHAnsi" w:hAnsiTheme="majorHAnsi"/>
                <w:sz w:val="24"/>
              </w:rPr>
              <w:t xml:space="preserve"> 03</w:t>
            </w:r>
          </w:p>
        </w:tc>
        <w:tc>
          <w:tcPr>
            <w:tcW w:w="1080" w:type="dxa"/>
          </w:tcPr>
          <w:p w14:paraId="50BA3F4B" w14:textId="77777777" w:rsidR="00034A13" w:rsidRPr="002E1381" w:rsidRDefault="00034A13"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vi</w:t>
            </w:r>
          </w:p>
        </w:tc>
        <w:tc>
          <w:tcPr>
            <w:tcW w:w="1620" w:type="dxa"/>
          </w:tcPr>
          <w:p w14:paraId="141B107E" w14:textId="1EEB4FCC" w:rsidR="00034A13" w:rsidRPr="002E1381" w:rsidRDefault="00034A13"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Indonesia</w:t>
            </w:r>
          </w:p>
        </w:tc>
        <w:tc>
          <w:tcPr>
            <w:tcW w:w="3494" w:type="dxa"/>
          </w:tcPr>
          <w:p w14:paraId="7209EAD9" w14:textId="333BE9B1" w:rsidR="00034A13" w:rsidRPr="002E1381" w:rsidRDefault="00034A13" w:rsidP="00174B0A">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Indonesia – Capacity Assistance Needed (CMR RY 2016 and CMR RY 2017)</w:t>
            </w:r>
          </w:p>
        </w:tc>
      </w:tr>
    </w:tbl>
    <w:p w14:paraId="26EE7143" w14:textId="77777777" w:rsidR="00927C40" w:rsidRPr="002E1381" w:rsidRDefault="00927C40" w:rsidP="00073790">
      <w:pPr>
        <w:jc w:val="left"/>
        <w:rPr>
          <w:rFonts w:asciiTheme="majorHAnsi" w:hAnsiTheme="majorHAnsi"/>
          <w:b/>
          <w:sz w:val="24"/>
        </w:rPr>
      </w:pPr>
    </w:p>
    <w:p w14:paraId="7F32CA59" w14:textId="70AA9235" w:rsidR="00927C40" w:rsidRPr="002E1381" w:rsidRDefault="00795BED" w:rsidP="00F55851">
      <w:pPr>
        <w:rPr>
          <w:rFonts w:asciiTheme="majorHAnsi" w:hAnsiTheme="majorHAnsi"/>
          <w:sz w:val="24"/>
        </w:rPr>
      </w:pPr>
      <w:r>
        <w:rPr>
          <w:rFonts w:asciiTheme="majorHAnsi" w:hAnsiTheme="majorHAnsi"/>
          <w:sz w:val="24"/>
        </w:rPr>
        <w:t>28</w:t>
      </w:r>
      <w:r w:rsidR="00927C40" w:rsidRPr="002E1381">
        <w:rPr>
          <w:rFonts w:asciiTheme="majorHAnsi" w:hAnsiTheme="majorHAnsi"/>
          <w:sz w:val="24"/>
        </w:rPr>
        <w:t>.  Some areas of capacity assistance were identified by certain CCMs in their Annual Report Part 2 covering RY 2017 that were outside the scope of the list of obligations to be assessed in the CMS in 2018.</w:t>
      </w:r>
    </w:p>
    <w:p w14:paraId="7952340C" w14:textId="77777777" w:rsidR="000F624B" w:rsidRDefault="000F624B" w:rsidP="00073790">
      <w:pPr>
        <w:jc w:val="left"/>
        <w:rPr>
          <w:rFonts w:asciiTheme="majorHAnsi" w:hAnsiTheme="majorHAnsi"/>
          <w:sz w:val="24"/>
        </w:rPr>
      </w:pPr>
    </w:p>
    <w:p w14:paraId="61A3AE3D" w14:textId="1175E6F1" w:rsidR="000F624B" w:rsidRDefault="000F624B" w:rsidP="00073790">
      <w:pPr>
        <w:jc w:val="left"/>
        <w:rPr>
          <w:rFonts w:asciiTheme="majorHAnsi" w:hAnsiTheme="majorHAnsi"/>
          <w:sz w:val="24"/>
        </w:rPr>
      </w:pPr>
    </w:p>
    <w:p w14:paraId="7329531C" w14:textId="136655C8" w:rsidR="00F55851" w:rsidRDefault="00F55851" w:rsidP="00073790">
      <w:pPr>
        <w:jc w:val="left"/>
        <w:rPr>
          <w:rFonts w:asciiTheme="majorHAnsi" w:hAnsiTheme="majorHAnsi"/>
          <w:sz w:val="24"/>
        </w:rPr>
      </w:pPr>
    </w:p>
    <w:p w14:paraId="57F58FD4" w14:textId="029B9E5F" w:rsidR="00F55851" w:rsidRDefault="00F55851" w:rsidP="00073790">
      <w:pPr>
        <w:jc w:val="left"/>
        <w:rPr>
          <w:rFonts w:asciiTheme="majorHAnsi" w:hAnsiTheme="majorHAnsi"/>
          <w:sz w:val="24"/>
        </w:rPr>
      </w:pPr>
    </w:p>
    <w:p w14:paraId="27175AA3" w14:textId="45FCD491" w:rsidR="00F55851" w:rsidRDefault="00F55851" w:rsidP="00073790">
      <w:pPr>
        <w:jc w:val="left"/>
        <w:rPr>
          <w:rFonts w:asciiTheme="majorHAnsi" w:hAnsiTheme="majorHAnsi"/>
          <w:sz w:val="24"/>
        </w:rPr>
      </w:pPr>
    </w:p>
    <w:p w14:paraId="0F7395BF" w14:textId="77777777" w:rsidR="00F55851" w:rsidRPr="002E1381" w:rsidRDefault="00F55851" w:rsidP="00073790">
      <w:pPr>
        <w:jc w:val="left"/>
        <w:rPr>
          <w:rFonts w:asciiTheme="majorHAnsi" w:hAnsiTheme="majorHAnsi"/>
          <w:sz w:val="24"/>
        </w:rPr>
      </w:pP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174"/>
        <w:gridCol w:w="1190"/>
      </w:tblGrid>
      <w:tr w:rsidR="00927C40" w:rsidRPr="002E1381" w14:paraId="1CF57399" w14:textId="77777777" w:rsidTr="0087761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0" w:type="auto"/>
          </w:tcPr>
          <w:p w14:paraId="446961A3" w14:textId="77777777" w:rsidR="00927C40" w:rsidRPr="002E1381" w:rsidRDefault="00927C40" w:rsidP="00F84BCE">
            <w:pPr>
              <w:jc w:val="left"/>
              <w:rPr>
                <w:rFonts w:asciiTheme="majorHAnsi" w:hAnsiTheme="majorHAnsi" w:cstheme="majorHAnsi"/>
                <w:sz w:val="24"/>
              </w:rPr>
            </w:pPr>
            <w:r w:rsidRPr="002E1381">
              <w:rPr>
                <w:rFonts w:asciiTheme="majorHAnsi" w:hAnsiTheme="majorHAnsi" w:cstheme="majorHAnsi"/>
                <w:sz w:val="24"/>
              </w:rPr>
              <w:lastRenderedPageBreak/>
              <w:t>CMM</w:t>
            </w:r>
          </w:p>
        </w:tc>
        <w:tc>
          <w:tcPr>
            <w:tcW w:w="0" w:type="auto"/>
          </w:tcPr>
          <w:p w14:paraId="646C4883" w14:textId="1BE0CE85" w:rsidR="00927C40" w:rsidRPr="002E1381" w:rsidRDefault="00F36622" w:rsidP="00F84B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Notes about types of assistance requested</w:t>
            </w:r>
          </w:p>
        </w:tc>
        <w:tc>
          <w:tcPr>
            <w:tcW w:w="0" w:type="auto"/>
          </w:tcPr>
          <w:p w14:paraId="2926B710" w14:textId="77777777" w:rsidR="00927C40" w:rsidRPr="002E1381" w:rsidRDefault="00927C40" w:rsidP="00F84B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CCM</w:t>
            </w:r>
          </w:p>
        </w:tc>
      </w:tr>
      <w:tr w:rsidR="00927C40" w:rsidRPr="002E1381" w14:paraId="3EA3B261" w14:textId="77777777" w:rsidTr="00877617">
        <w:trPr>
          <w:cnfStyle w:val="000000100000" w:firstRow="0" w:lastRow="0" w:firstColumn="0" w:lastColumn="0" w:oddVBand="0" w:evenVBand="0" w:oddHBand="1"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E39CD9" w14:textId="77777777" w:rsidR="00927C40" w:rsidRPr="002E1381" w:rsidRDefault="00927C40" w:rsidP="00877617">
            <w:pPr>
              <w:jc w:val="left"/>
              <w:rPr>
                <w:rFonts w:asciiTheme="majorHAnsi" w:hAnsiTheme="majorHAnsi"/>
                <w:sz w:val="24"/>
              </w:rPr>
            </w:pPr>
            <w:r w:rsidRPr="002E1381">
              <w:rPr>
                <w:rFonts w:asciiTheme="majorHAnsi" w:hAnsiTheme="majorHAnsi"/>
                <w:sz w:val="24"/>
              </w:rPr>
              <w:t xml:space="preserve">CMM 2006-08 - High Seas Boarding and Inspection </w:t>
            </w:r>
          </w:p>
          <w:p w14:paraId="0F6071E0" w14:textId="24051C95" w:rsidR="00927C40" w:rsidRPr="002E1381" w:rsidRDefault="00927C40" w:rsidP="00927C40">
            <w:pPr>
              <w:jc w:val="left"/>
              <w:rPr>
                <w:rFonts w:asciiTheme="majorHAnsi" w:hAnsiTheme="majorHAnsi"/>
                <w:sz w:val="24"/>
              </w:rPr>
            </w:pPr>
            <w:r w:rsidRPr="002E1381">
              <w:rPr>
                <w:rFonts w:asciiTheme="majorHAnsi" w:hAnsiTheme="majorHAnsi"/>
                <w:sz w:val="24"/>
              </w:rPr>
              <w:t>CMM 2017-02 - Port Inspections</w:t>
            </w:r>
            <w:r w:rsidRPr="002E1381">
              <w:rPr>
                <w:rFonts w:asciiTheme="majorHAnsi" w:hAnsiTheme="majorHAnsi" w:cs="Calibri"/>
                <w:sz w:val="24"/>
              </w:rPr>
              <w:t xml:space="preserve"> </w:t>
            </w:r>
          </w:p>
        </w:tc>
        <w:tc>
          <w:tcPr>
            <w:tcW w:w="0" w:type="auto"/>
            <w:vAlign w:val="center"/>
          </w:tcPr>
          <w:p w14:paraId="1CC50676" w14:textId="0AD9B97D" w:rsidR="00927C40" w:rsidRPr="002E1381" w:rsidRDefault="00927C40"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cstheme="majorHAnsi"/>
                <w:sz w:val="24"/>
              </w:rPr>
              <w:t xml:space="preserve">Some assistance has been received in work attachments, and supply of boarding gear.  Additional assistance is needed in 1) information system (licensing and permitting database); 2) boarding and inspection database; 3) centralized database; 4) more staff for monitoring and data collection.  </w:t>
            </w:r>
          </w:p>
        </w:tc>
        <w:tc>
          <w:tcPr>
            <w:tcW w:w="0" w:type="auto"/>
          </w:tcPr>
          <w:p w14:paraId="4D959849" w14:textId="28FC7DCA" w:rsidR="00927C40" w:rsidRPr="002E1381" w:rsidRDefault="00F36622"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Fiji</w:t>
            </w:r>
          </w:p>
        </w:tc>
      </w:tr>
      <w:tr w:rsidR="00927C40" w:rsidRPr="002E1381" w14:paraId="49918E81" w14:textId="77777777" w:rsidTr="00877617">
        <w:trPr>
          <w:trHeight w:val="11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1E9B86" w14:textId="1CBBC5CB" w:rsidR="00927C40" w:rsidRPr="002E1381" w:rsidRDefault="00927C40" w:rsidP="00927C40">
            <w:pPr>
              <w:jc w:val="left"/>
              <w:rPr>
                <w:rFonts w:asciiTheme="majorHAnsi" w:hAnsiTheme="majorHAnsi"/>
                <w:sz w:val="24"/>
              </w:rPr>
            </w:pPr>
            <w:r w:rsidRPr="002E1381">
              <w:rPr>
                <w:rFonts w:asciiTheme="majorHAnsi" w:hAnsiTheme="majorHAnsi"/>
                <w:sz w:val="24"/>
              </w:rPr>
              <w:t xml:space="preserve">CMM 2013-07 04-05 - Capacity development for personnel </w:t>
            </w:r>
          </w:p>
        </w:tc>
        <w:tc>
          <w:tcPr>
            <w:tcW w:w="0" w:type="auto"/>
            <w:vAlign w:val="center"/>
          </w:tcPr>
          <w:p w14:paraId="5DADAEE6"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 xml:space="preserve">Some assistance has been received in investigation training.  Additional training is needed, including in work attachments, for database and data analysis.  </w:t>
            </w:r>
          </w:p>
          <w:p w14:paraId="6B1B9A20"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p>
          <w:p w14:paraId="1CF49F09"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Assistance is needed in understanding CMMs.</w:t>
            </w:r>
          </w:p>
          <w:p w14:paraId="6F85D4D6"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p>
          <w:p w14:paraId="7C431B43"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Need additional observer training and coordination</w:t>
            </w:r>
          </w:p>
          <w:p w14:paraId="3579CD8E"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p>
          <w:p w14:paraId="1CCF8FF0" w14:textId="77777777" w:rsidR="00927C40" w:rsidRPr="002E1381" w:rsidRDefault="00927C40" w:rsidP="00927C4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Funding for international meetings</w:t>
            </w:r>
          </w:p>
          <w:p w14:paraId="5C51816A" w14:textId="77777777" w:rsidR="00927C40" w:rsidRPr="002E1381" w:rsidRDefault="00927C40"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c>
          <w:tcPr>
            <w:tcW w:w="0" w:type="auto"/>
          </w:tcPr>
          <w:p w14:paraId="528C0645" w14:textId="77777777" w:rsidR="00927C40" w:rsidRPr="002E1381" w:rsidRDefault="009C5D8C"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Fiji</w:t>
            </w:r>
          </w:p>
          <w:p w14:paraId="1098DF3F" w14:textId="77777777" w:rsidR="00F0401A" w:rsidRPr="002E1381" w:rsidRDefault="00F0401A"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p w14:paraId="09765125" w14:textId="77777777" w:rsidR="00C94092" w:rsidRPr="002E1381" w:rsidRDefault="00C94092"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p w14:paraId="027C15DB" w14:textId="4EBED175" w:rsidR="00F0401A" w:rsidRPr="002E1381" w:rsidRDefault="00F0401A"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Solomon Islands</w:t>
            </w:r>
          </w:p>
          <w:p w14:paraId="7465CE69" w14:textId="77777777" w:rsidR="00C94092" w:rsidRPr="002E1381" w:rsidRDefault="00C94092"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p w14:paraId="7424585B" w14:textId="77777777" w:rsidR="00C94092" w:rsidRPr="002E1381" w:rsidRDefault="00C94092"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p w14:paraId="205A353F" w14:textId="7669AA7F" w:rsidR="00C94092" w:rsidRPr="002E1381" w:rsidRDefault="00C94092"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Vanuatu</w:t>
            </w:r>
          </w:p>
        </w:tc>
      </w:tr>
      <w:tr w:rsidR="00927C40" w:rsidRPr="002E1381" w14:paraId="7514AEBE" w14:textId="77777777" w:rsidTr="00877617">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82F6C9" w14:textId="1EBE2448" w:rsidR="00927C40" w:rsidRPr="002E1381" w:rsidRDefault="00927C40" w:rsidP="00927C40">
            <w:pPr>
              <w:jc w:val="left"/>
              <w:rPr>
                <w:rFonts w:asciiTheme="majorHAnsi" w:hAnsiTheme="majorHAnsi"/>
                <w:sz w:val="24"/>
              </w:rPr>
            </w:pPr>
            <w:r w:rsidRPr="002E1381">
              <w:rPr>
                <w:rFonts w:asciiTheme="majorHAnsi" w:hAnsiTheme="majorHAnsi"/>
                <w:sz w:val="24"/>
              </w:rPr>
              <w:t xml:space="preserve">CMM 2013-07 10-11 - Capacity development for MCS activities </w:t>
            </w:r>
          </w:p>
        </w:tc>
        <w:tc>
          <w:tcPr>
            <w:tcW w:w="0" w:type="auto"/>
            <w:vAlign w:val="center"/>
          </w:tcPr>
          <w:p w14:paraId="61D1AB60" w14:textId="77777777" w:rsidR="00927C40" w:rsidRPr="002E1381" w:rsidRDefault="00927C40" w:rsidP="00927C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Some assistance has been received in investigation training and attachments.  Additional resources needed for purchase of additional patrol assets (helicopters/aircraft and vessels).</w:t>
            </w:r>
          </w:p>
          <w:p w14:paraId="43A85CC3" w14:textId="77777777" w:rsidR="00927C40" w:rsidRPr="002E1381" w:rsidRDefault="00927C40" w:rsidP="00927C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p>
          <w:p w14:paraId="2CFB8B58" w14:textId="77777777" w:rsidR="00927C40" w:rsidRPr="002E1381" w:rsidRDefault="00927C40" w:rsidP="00927C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Assistance is needed to conduct international compliance inspections</w:t>
            </w:r>
          </w:p>
          <w:p w14:paraId="491D7507" w14:textId="77777777" w:rsidR="00927C40" w:rsidRPr="002E1381" w:rsidRDefault="00927C40" w:rsidP="00927C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p>
          <w:p w14:paraId="0A1F6104" w14:textId="77777777" w:rsidR="00927C40" w:rsidRPr="002E1381" w:rsidRDefault="00927C40" w:rsidP="00927C4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rPr>
            </w:pPr>
            <w:r w:rsidRPr="002E1381">
              <w:rPr>
                <w:rFonts w:asciiTheme="majorHAnsi" w:hAnsiTheme="majorHAnsi" w:cstheme="majorHAnsi"/>
                <w:sz w:val="24"/>
              </w:rPr>
              <w:t xml:space="preserve">Assistance and support is needed to recognize the efforts that small islands with limited capacity make to comply with all CMMs and to investigate any alleged infringements by their vessels or occurring in their waters. </w:t>
            </w:r>
          </w:p>
          <w:p w14:paraId="23B77FD6" w14:textId="77777777" w:rsidR="00927C40" w:rsidRPr="002E1381" w:rsidRDefault="00927C40"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c>
          <w:tcPr>
            <w:tcW w:w="0" w:type="auto"/>
          </w:tcPr>
          <w:p w14:paraId="5DAD71A5" w14:textId="77777777" w:rsidR="00927C40"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Fiji</w:t>
            </w:r>
          </w:p>
          <w:p w14:paraId="769C6F0A"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022BBA4B"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44A5D36C"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046A14E3"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1FE24CE5"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48066A7A"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75A23494" w14:textId="77777777"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p w14:paraId="51AFFD0D" w14:textId="44CDA093" w:rsidR="00F0401A" w:rsidRPr="002E1381" w:rsidRDefault="00F0401A" w:rsidP="00927C40">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2E1381">
              <w:rPr>
                <w:rFonts w:asciiTheme="majorHAnsi" w:hAnsiTheme="majorHAnsi"/>
                <w:sz w:val="24"/>
              </w:rPr>
              <w:t>Kiribati</w:t>
            </w:r>
          </w:p>
        </w:tc>
      </w:tr>
      <w:tr w:rsidR="00927C40" w:rsidRPr="002E1381" w14:paraId="4DE44F9E" w14:textId="77777777" w:rsidTr="00877617">
        <w:trPr>
          <w:trHeight w:val="88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80997F" w14:textId="4EE607DA" w:rsidR="00927C40" w:rsidRPr="002E1381" w:rsidRDefault="00927C40" w:rsidP="00927C40">
            <w:pPr>
              <w:jc w:val="left"/>
              <w:rPr>
                <w:rFonts w:asciiTheme="majorHAnsi" w:hAnsiTheme="majorHAnsi"/>
                <w:sz w:val="24"/>
              </w:rPr>
            </w:pPr>
            <w:r w:rsidRPr="002E1381">
              <w:rPr>
                <w:rFonts w:asciiTheme="majorHAnsi" w:hAnsiTheme="majorHAnsi"/>
                <w:sz w:val="24"/>
              </w:rPr>
              <w:t>CMM 2017-06 - Seabird mitigation</w:t>
            </w:r>
          </w:p>
        </w:tc>
        <w:tc>
          <w:tcPr>
            <w:tcW w:w="0" w:type="auto"/>
            <w:vAlign w:val="center"/>
          </w:tcPr>
          <w:p w14:paraId="0A3C0A3F" w14:textId="668CEA1C" w:rsidR="00927C40" w:rsidRPr="002E1381" w:rsidRDefault="00927C40"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cstheme="majorHAnsi"/>
                <w:sz w:val="24"/>
              </w:rPr>
              <w:t>Assistance in developing of seabird mitigation plan</w:t>
            </w:r>
          </w:p>
        </w:tc>
        <w:tc>
          <w:tcPr>
            <w:tcW w:w="0" w:type="auto"/>
          </w:tcPr>
          <w:p w14:paraId="3C61D234" w14:textId="65BFFC27" w:rsidR="00927C40" w:rsidRPr="002E1381" w:rsidRDefault="00F0401A" w:rsidP="00927C40">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2E1381">
              <w:rPr>
                <w:rFonts w:asciiTheme="majorHAnsi" w:hAnsiTheme="majorHAnsi"/>
                <w:sz w:val="24"/>
              </w:rPr>
              <w:t>Vanuatu</w:t>
            </w:r>
          </w:p>
        </w:tc>
      </w:tr>
    </w:tbl>
    <w:p w14:paraId="43A55160" w14:textId="72540F1F" w:rsidR="00CC7BEC" w:rsidRDefault="00CC7BEC" w:rsidP="004A1688">
      <w:pPr>
        <w:jc w:val="left"/>
        <w:rPr>
          <w:rFonts w:asciiTheme="majorHAnsi" w:hAnsiTheme="majorHAnsi"/>
          <w:b/>
          <w:sz w:val="24"/>
        </w:rPr>
      </w:pPr>
    </w:p>
    <w:p w14:paraId="1DD5195E" w14:textId="133ADD6E" w:rsidR="000E0F0E" w:rsidRDefault="000E0F0E" w:rsidP="004A1688">
      <w:pPr>
        <w:jc w:val="left"/>
        <w:rPr>
          <w:rFonts w:asciiTheme="majorHAnsi" w:hAnsiTheme="majorHAnsi"/>
          <w:b/>
          <w:sz w:val="24"/>
        </w:rPr>
      </w:pPr>
    </w:p>
    <w:p w14:paraId="544D73DD" w14:textId="3A62DA40" w:rsidR="000E0F0E" w:rsidRDefault="000E0F0E">
      <w:pPr>
        <w:widowControl/>
        <w:jc w:val="left"/>
        <w:rPr>
          <w:rFonts w:asciiTheme="majorHAnsi" w:hAnsiTheme="majorHAnsi"/>
          <w:b/>
          <w:sz w:val="24"/>
        </w:rPr>
      </w:pPr>
      <w:r>
        <w:rPr>
          <w:rFonts w:asciiTheme="majorHAnsi" w:hAnsiTheme="majorHAnsi"/>
          <w:b/>
          <w:sz w:val="24"/>
        </w:rPr>
        <w:br w:type="page"/>
      </w:r>
    </w:p>
    <w:p w14:paraId="7D5B917A" w14:textId="3CE8F96B" w:rsidR="000E0F0E" w:rsidRDefault="000E0F0E" w:rsidP="004A1688">
      <w:pPr>
        <w:jc w:val="left"/>
        <w:rPr>
          <w:rFonts w:asciiTheme="majorHAnsi" w:hAnsiTheme="majorHAnsi"/>
          <w:b/>
          <w:sz w:val="24"/>
        </w:rPr>
      </w:pPr>
    </w:p>
    <w:p w14:paraId="3FB8EA40" w14:textId="77777777" w:rsidR="000E0F0E" w:rsidRDefault="000E0F0E" w:rsidP="004A1688">
      <w:pPr>
        <w:jc w:val="left"/>
        <w:rPr>
          <w:rFonts w:asciiTheme="majorHAnsi" w:hAnsiTheme="majorHAnsi"/>
          <w:b/>
          <w:sz w:val="24"/>
        </w:rPr>
      </w:pPr>
      <w:r>
        <w:rPr>
          <w:rFonts w:asciiTheme="majorHAnsi" w:hAnsiTheme="majorHAnsi"/>
          <w:b/>
          <w:sz w:val="24"/>
        </w:rPr>
        <w:t>Appendix 1 – 2018 Final CMR Matrix covering 2017 activities</w:t>
      </w:r>
    </w:p>
    <w:p w14:paraId="6A734513" w14:textId="77777777" w:rsidR="000E0F0E" w:rsidRDefault="000E0F0E" w:rsidP="004A1688">
      <w:pPr>
        <w:jc w:val="left"/>
        <w:rPr>
          <w:rFonts w:asciiTheme="majorHAnsi" w:hAnsiTheme="majorHAnsi"/>
          <w:b/>
          <w:sz w:val="24"/>
        </w:rPr>
      </w:pPr>
    </w:p>
    <w:p w14:paraId="50B560B3" w14:textId="33FF7689" w:rsidR="000E0F0E" w:rsidRPr="000E0F0E" w:rsidRDefault="000E0F0E" w:rsidP="004A1688">
      <w:pPr>
        <w:jc w:val="left"/>
        <w:rPr>
          <w:rFonts w:asciiTheme="majorHAnsi" w:hAnsiTheme="majorHAnsi"/>
          <w:sz w:val="24"/>
        </w:rPr>
      </w:pPr>
      <w:r w:rsidRPr="000E0F0E">
        <w:rPr>
          <w:rFonts w:asciiTheme="majorHAnsi" w:hAnsiTheme="majorHAnsi"/>
          <w:sz w:val="24"/>
        </w:rPr>
        <w:t>{placeholder}</w:t>
      </w:r>
    </w:p>
    <w:p w14:paraId="45C36BA7" w14:textId="77777777" w:rsidR="000E0F0E" w:rsidRPr="002E1381" w:rsidRDefault="000E0F0E" w:rsidP="004A1688">
      <w:pPr>
        <w:jc w:val="left"/>
        <w:rPr>
          <w:rFonts w:asciiTheme="majorHAnsi" w:hAnsiTheme="majorHAnsi"/>
          <w:b/>
          <w:sz w:val="24"/>
        </w:rPr>
      </w:pPr>
    </w:p>
    <w:sectPr w:rsidR="000E0F0E" w:rsidRPr="002E1381" w:rsidSect="000A5378">
      <w:headerReference w:type="default" r:id="rId9"/>
      <w:footerReference w:type="default" r:id="rId10"/>
      <w:pgSz w:w="11906" w:h="16838"/>
      <w:pgMar w:top="1400" w:right="953" w:bottom="1080" w:left="12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0444" w14:textId="77777777" w:rsidR="00411214" w:rsidRDefault="00411214" w:rsidP="00E134F2">
      <w:r>
        <w:separator/>
      </w:r>
    </w:p>
  </w:endnote>
  <w:endnote w:type="continuationSeparator" w:id="0">
    <w:p w14:paraId="098959A0" w14:textId="77777777" w:rsidR="00411214" w:rsidRDefault="00411214" w:rsidP="00E1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953647"/>
      <w:docPartObj>
        <w:docPartGallery w:val="Page Numbers (Bottom of Page)"/>
        <w:docPartUnique/>
      </w:docPartObj>
    </w:sdtPr>
    <w:sdtEndPr>
      <w:rPr>
        <w:noProof/>
      </w:rPr>
    </w:sdtEndPr>
    <w:sdtContent>
      <w:p w14:paraId="5AB6AAAA" w14:textId="15604876" w:rsidR="00F972D3" w:rsidRDefault="00F972D3">
        <w:pPr>
          <w:pStyle w:val="Footer"/>
          <w:jc w:val="center"/>
        </w:pPr>
        <w:r>
          <w:fldChar w:fldCharType="begin"/>
        </w:r>
        <w:r>
          <w:instrText xml:space="preserve"> PAGE   \* MERGEFORMAT </w:instrText>
        </w:r>
        <w:r>
          <w:fldChar w:fldCharType="separate"/>
        </w:r>
        <w:r w:rsidR="000F624B">
          <w:rPr>
            <w:noProof/>
          </w:rPr>
          <w:t>4</w:t>
        </w:r>
        <w:r>
          <w:rPr>
            <w:noProof/>
          </w:rPr>
          <w:fldChar w:fldCharType="end"/>
        </w:r>
      </w:p>
    </w:sdtContent>
  </w:sdt>
  <w:p w14:paraId="34E85E4E" w14:textId="77777777" w:rsidR="00F972D3" w:rsidRDefault="00F9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2436D" w14:textId="77777777" w:rsidR="00411214" w:rsidRDefault="00411214" w:rsidP="00E134F2">
      <w:r>
        <w:separator/>
      </w:r>
    </w:p>
  </w:footnote>
  <w:footnote w:type="continuationSeparator" w:id="0">
    <w:p w14:paraId="0A81D75D" w14:textId="77777777" w:rsidR="00411214" w:rsidRDefault="00411214" w:rsidP="00E134F2">
      <w:r>
        <w:continuationSeparator/>
      </w:r>
    </w:p>
  </w:footnote>
  <w:footnote w:id="1">
    <w:p w14:paraId="250001FB" w14:textId="77777777" w:rsidR="00F972D3" w:rsidRDefault="00F972D3" w:rsidP="00387E99">
      <w:pPr>
        <w:pStyle w:val="FootnoteText"/>
      </w:pPr>
      <w:r>
        <w:rPr>
          <w:rStyle w:val="FootnoteReference"/>
        </w:rPr>
        <w:footnoteRef/>
      </w:r>
      <w:r>
        <w:t xml:space="preserve"> </w:t>
      </w:r>
      <w:r w:rsidRPr="00B82153">
        <w:rPr>
          <w:rFonts w:asciiTheme="majorHAnsi" w:hAnsiTheme="majorHAnsi" w:cstheme="majorHAnsi"/>
          <w:sz w:val="22"/>
        </w:rPr>
        <w:t>Indonesia noted that the work under this Capacity Development Plan is intended to be conducted in 2019, subject to funding being available.</w:t>
      </w:r>
    </w:p>
  </w:footnote>
  <w:footnote w:id="2">
    <w:p w14:paraId="6871F5D6" w14:textId="5307A8A0" w:rsidR="00F972D3" w:rsidRDefault="00F972D3">
      <w:pPr>
        <w:pStyle w:val="FootnoteText"/>
      </w:pPr>
      <w:r>
        <w:rPr>
          <w:rStyle w:val="FootnoteReference"/>
        </w:rPr>
        <w:footnoteRef/>
      </w:r>
      <w:r>
        <w:t xml:space="preserve"> </w:t>
      </w:r>
      <w:r w:rsidRPr="00C739ED">
        <w:rPr>
          <w:rFonts w:asciiTheme="majorHAnsi" w:hAnsiTheme="majorHAnsi"/>
          <w:sz w:val="22"/>
          <w:szCs w:val="22"/>
        </w:rPr>
        <w:t>All Flag State Investigation assessments are related to RY2016, except CMM 2014-01 14 applied in RY2015.</w:t>
      </w:r>
      <w:r>
        <w:t xml:space="preserve">  </w:t>
      </w:r>
    </w:p>
  </w:footnote>
  <w:footnote w:id="3">
    <w:p w14:paraId="5058FAA8" w14:textId="74E86681" w:rsidR="00F972D3" w:rsidRPr="00073790" w:rsidRDefault="00F972D3" w:rsidP="00055470">
      <w:pPr>
        <w:pStyle w:val="FootnoteText"/>
        <w:rPr>
          <w:rFonts w:asciiTheme="majorHAnsi" w:hAnsiTheme="majorHAnsi"/>
        </w:rPr>
      </w:pPr>
      <w:r w:rsidRPr="00073790">
        <w:rPr>
          <w:rStyle w:val="FootnoteReference"/>
          <w:rFonts w:asciiTheme="majorHAnsi" w:hAnsiTheme="majorHAnsi"/>
        </w:rPr>
        <w:footnoteRef/>
      </w:r>
      <w:r w:rsidRPr="00073790">
        <w:rPr>
          <w:rFonts w:asciiTheme="majorHAnsi" w:hAnsiTheme="majorHAnsi"/>
        </w:rPr>
        <w:t xml:space="preserve"> </w:t>
      </w:r>
      <w:r w:rsidRPr="004A1688">
        <w:rPr>
          <w:rFonts w:asciiTheme="majorHAnsi" w:hAnsiTheme="majorHAnsi"/>
          <w:sz w:val="22"/>
          <w:szCs w:val="22"/>
        </w:rPr>
        <w:t>CMM 2017-07 paragraph 3: (i) catch and effort limits for target species;  (ii) catch and effort reporting for target species; (iii) reporting including with respect to implementation of measures for non-target species; (iv) spatial and temporal closures, and restrictions on the use of fish aggregating devices;  (v) authorizations to fish and the Record of Fishing Vessels, observer, VMS coverage, transshipment and the High Seas Boarding and Inspection Scheme;  (vi) provision of scientific data through the Part 1 Annual Report (and its addendum) and the Scientific Data to be provided to the Commission; and (vii) submission of the Part II Annual Report, including compliance with the obligations in paragraph 36, and compliance with other Commission reporting deadlines.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71BA" w14:textId="7A4AEE38" w:rsidR="00164872" w:rsidRDefault="00164872">
    <w:pPr>
      <w:pStyle w:val="Header"/>
    </w:pPr>
    <w:r>
      <w:t>DRAFT Final Compliance Monitoring Report from Provisional CMR SWG (10 Dec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0014"/>
    <w:multiLevelType w:val="hybridMultilevel"/>
    <w:tmpl w:val="EB1AEC82"/>
    <w:lvl w:ilvl="0" w:tplc="F4807F0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FD3B24"/>
    <w:multiLevelType w:val="hybridMultilevel"/>
    <w:tmpl w:val="A6B4C010"/>
    <w:lvl w:ilvl="0" w:tplc="F072CF5C">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25B34"/>
    <w:multiLevelType w:val="hybridMultilevel"/>
    <w:tmpl w:val="4E80DDAA"/>
    <w:lvl w:ilvl="0" w:tplc="F238043C">
      <w:start w:val="1"/>
      <w:numFmt w:val="lowerRoman"/>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5676286D"/>
    <w:multiLevelType w:val="hybridMultilevel"/>
    <w:tmpl w:val="6A18B3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D852D16"/>
    <w:multiLevelType w:val="hybridMultilevel"/>
    <w:tmpl w:val="0848367C"/>
    <w:lvl w:ilvl="0" w:tplc="1409000F">
      <w:start w:val="1"/>
      <w:numFmt w:val="decimal"/>
      <w:lvlText w:val="%1."/>
      <w:lvlJc w:val="left"/>
      <w:pPr>
        <w:ind w:left="360" w:hanging="360"/>
      </w:pPr>
      <w:rPr>
        <w:rFonts w:hint="default"/>
      </w:rPr>
    </w:lvl>
    <w:lvl w:ilvl="1" w:tplc="C06C993E">
      <w:start w:val="1"/>
      <w:numFmt w:val="lowerRoman"/>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23"/>
    <w:rsid w:val="00001A68"/>
    <w:rsid w:val="00011952"/>
    <w:rsid w:val="0002758C"/>
    <w:rsid w:val="0003082C"/>
    <w:rsid w:val="00034A13"/>
    <w:rsid w:val="00047010"/>
    <w:rsid w:val="00054454"/>
    <w:rsid w:val="00055470"/>
    <w:rsid w:val="000646E8"/>
    <w:rsid w:val="00064F20"/>
    <w:rsid w:val="000652C0"/>
    <w:rsid w:val="00073790"/>
    <w:rsid w:val="00080285"/>
    <w:rsid w:val="000932B0"/>
    <w:rsid w:val="00096806"/>
    <w:rsid w:val="000A5378"/>
    <w:rsid w:val="000C685A"/>
    <w:rsid w:val="000D762E"/>
    <w:rsid w:val="000E0F0E"/>
    <w:rsid w:val="000E403E"/>
    <w:rsid w:val="000F4777"/>
    <w:rsid w:val="000F5947"/>
    <w:rsid w:val="000F624B"/>
    <w:rsid w:val="001314BC"/>
    <w:rsid w:val="00147455"/>
    <w:rsid w:val="001528B3"/>
    <w:rsid w:val="00154DEE"/>
    <w:rsid w:val="00160791"/>
    <w:rsid w:val="00162DB3"/>
    <w:rsid w:val="00164872"/>
    <w:rsid w:val="001729CC"/>
    <w:rsid w:val="00174B0A"/>
    <w:rsid w:val="001764BE"/>
    <w:rsid w:val="001853F8"/>
    <w:rsid w:val="001926C5"/>
    <w:rsid w:val="00196972"/>
    <w:rsid w:val="001B0D11"/>
    <w:rsid w:val="001C1E49"/>
    <w:rsid w:val="001C5845"/>
    <w:rsid w:val="001D5EC1"/>
    <w:rsid w:val="001E61B3"/>
    <w:rsid w:val="001E7B55"/>
    <w:rsid w:val="001F07FB"/>
    <w:rsid w:val="001F2234"/>
    <w:rsid w:val="001F7AE6"/>
    <w:rsid w:val="00207435"/>
    <w:rsid w:val="00216926"/>
    <w:rsid w:val="00225A8A"/>
    <w:rsid w:val="00235CA1"/>
    <w:rsid w:val="002530BE"/>
    <w:rsid w:val="00254822"/>
    <w:rsid w:val="00263965"/>
    <w:rsid w:val="00281B66"/>
    <w:rsid w:val="002A1DF1"/>
    <w:rsid w:val="002A33C1"/>
    <w:rsid w:val="002B4BDB"/>
    <w:rsid w:val="002B7780"/>
    <w:rsid w:val="002E1381"/>
    <w:rsid w:val="002E525A"/>
    <w:rsid w:val="002E653B"/>
    <w:rsid w:val="003079B8"/>
    <w:rsid w:val="00321C58"/>
    <w:rsid w:val="00323A1D"/>
    <w:rsid w:val="0033072C"/>
    <w:rsid w:val="003326D9"/>
    <w:rsid w:val="00337284"/>
    <w:rsid w:val="00341915"/>
    <w:rsid w:val="003554B1"/>
    <w:rsid w:val="00357A04"/>
    <w:rsid w:val="00386545"/>
    <w:rsid w:val="00387E99"/>
    <w:rsid w:val="00392B85"/>
    <w:rsid w:val="003948CF"/>
    <w:rsid w:val="00397969"/>
    <w:rsid w:val="003A11F7"/>
    <w:rsid w:val="003A2DA7"/>
    <w:rsid w:val="003A3C17"/>
    <w:rsid w:val="003D09F0"/>
    <w:rsid w:val="003F1C15"/>
    <w:rsid w:val="003F6459"/>
    <w:rsid w:val="0040122F"/>
    <w:rsid w:val="00407408"/>
    <w:rsid w:val="00411214"/>
    <w:rsid w:val="00451656"/>
    <w:rsid w:val="004548C4"/>
    <w:rsid w:val="00454B33"/>
    <w:rsid w:val="00457402"/>
    <w:rsid w:val="00466896"/>
    <w:rsid w:val="004948A5"/>
    <w:rsid w:val="004A10C7"/>
    <w:rsid w:val="004A1688"/>
    <w:rsid w:val="004B20BD"/>
    <w:rsid w:val="004B469F"/>
    <w:rsid w:val="004B7ED2"/>
    <w:rsid w:val="004C2ECC"/>
    <w:rsid w:val="004D189C"/>
    <w:rsid w:val="004F179E"/>
    <w:rsid w:val="00502B1D"/>
    <w:rsid w:val="00505766"/>
    <w:rsid w:val="0050723D"/>
    <w:rsid w:val="005141A0"/>
    <w:rsid w:val="005226CA"/>
    <w:rsid w:val="005262BD"/>
    <w:rsid w:val="005267BC"/>
    <w:rsid w:val="00531843"/>
    <w:rsid w:val="00541869"/>
    <w:rsid w:val="005A4E71"/>
    <w:rsid w:val="005D2A70"/>
    <w:rsid w:val="005E27DB"/>
    <w:rsid w:val="00605091"/>
    <w:rsid w:val="00607E94"/>
    <w:rsid w:val="00632E83"/>
    <w:rsid w:val="00660739"/>
    <w:rsid w:val="00673EAD"/>
    <w:rsid w:val="006A3B67"/>
    <w:rsid w:val="006A4D2D"/>
    <w:rsid w:val="00711B14"/>
    <w:rsid w:val="0071302A"/>
    <w:rsid w:val="007159F1"/>
    <w:rsid w:val="00715FC5"/>
    <w:rsid w:val="007379FC"/>
    <w:rsid w:val="00746926"/>
    <w:rsid w:val="00756B67"/>
    <w:rsid w:val="00772C21"/>
    <w:rsid w:val="007817DC"/>
    <w:rsid w:val="00790D10"/>
    <w:rsid w:val="00795BED"/>
    <w:rsid w:val="007C04A3"/>
    <w:rsid w:val="007C604C"/>
    <w:rsid w:val="007C7457"/>
    <w:rsid w:val="007E6F55"/>
    <w:rsid w:val="008074EE"/>
    <w:rsid w:val="00816269"/>
    <w:rsid w:val="0082109C"/>
    <w:rsid w:val="00821B02"/>
    <w:rsid w:val="008303F5"/>
    <w:rsid w:val="008430E2"/>
    <w:rsid w:val="00852DD1"/>
    <w:rsid w:val="00860F25"/>
    <w:rsid w:val="00863BF7"/>
    <w:rsid w:val="00877617"/>
    <w:rsid w:val="008A0E37"/>
    <w:rsid w:val="008B7CDE"/>
    <w:rsid w:val="008D7860"/>
    <w:rsid w:val="008E7D45"/>
    <w:rsid w:val="008F22BB"/>
    <w:rsid w:val="008F45F0"/>
    <w:rsid w:val="00906E58"/>
    <w:rsid w:val="00922537"/>
    <w:rsid w:val="00922C97"/>
    <w:rsid w:val="00927C40"/>
    <w:rsid w:val="0093105B"/>
    <w:rsid w:val="009661FB"/>
    <w:rsid w:val="009C3A85"/>
    <w:rsid w:val="009C5D8C"/>
    <w:rsid w:val="009D393C"/>
    <w:rsid w:val="00A040AE"/>
    <w:rsid w:val="00A12E3E"/>
    <w:rsid w:val="00A41A2E"/>
    <w:rsid w:val="00A46CC9"/>
    <w:rsid w:val="00A548C0"/>
    <w:rsid w:val="00A6123E"/>
    <w:rsid w:val="00A6749D"/>
    <w:rsid w:val="00A777DF"/>
    <w:rsid w:val="00AB2514"/>
    <w:rsid w:val="00AB5F43"/>
    <w:rsid w:val="00AC7A72"/>
    <w:rsid w:val="00AD38C1"/>
    <w:rsid w:val="00B00DFF"/>
    <w:rsid w:val="00B07E04"/>
    <w:rsid w:val="00B201AB"/>
    <w:rsid w:val="00B246F5"/>
    <w:rsid w:val="00B27085"/>
    <w:rsid w:val="00B32782"/>
    <w:rsid w:val="00B4065A"/>
    <w:rsid w:val="00B64EC7"/>
    <w:rsid w:val="00B82153"/>
    <w:rsid w:val="00BA20E3"/>
    <w:rsid w:val="00BA7F95"/>
    <w:rsid w:val="00BC3396"/>
    <w:rsid w:val="00BE305B"/>
    <w:rsid w:val="00BE35AF"/>
    <w:rsid w:val="00BF0C9D"/>
    <w:rsid w:val="00C04B7B"/>
    <w:rsid w:val="00C0722F"/>
    <w:rsid w:val="00C218E3"/>
    <w:rsid w:val="00C3243B"/>
    <w:rsid w:val="00C372DC"/>
    <w:rsid w:val="00C47664"/>
    <w:rsid w:val="00C57321"/>
    <w:rsid w:val="00C64629"/>
    <w:rsid w:val="00C6627F"/>
    <w:rsid w:val="00C739ED"/>
    <w:rsid w:val="00C86F63"/>
    <w:rsid w:val="00C94092"/>
    <w:rsid w:val="00C966F6"/>
    <w:rsid w:val="00CA5CC0"/>
    <w:rsid w:val="00CB46CB"/>
    <w:rsid w:val="00CC7B56"/>
    <w:rsid w:val="00CC7BBA"/>
    <w:rsid w:val="00CC7BEC"/>
    <w:rsid w:val="00CD3326"/>
    <w:rsid w:val="00CF54FD"/>
    <w:rsid w:val="00D01ABD"/>
    <w:rsid w:val="00D048A0"/>
    <w:rsid w:val="00D94D23"/>
    <w:rsid w:val="00D968E3"/>
    <w:rsid w:val="00D97FCC"/>
    <w:rsid w:val="00DA2B79"/>
    <w:rsid w:val="00DC6C12"/>
    <w:rsid w:val="00DD2D7F"/>
    <w:rsid w:val="00DE5A53"/>
    <w:rsid w:val="00DE62F3"/>
    <w:rsid w:val="00DE6F69"/>
    <w:rsid w:val="00DF33D7"/>
    <w:rsid w:val="00E12A16"/>
    <w:rsid w:val="00E134F2"/>
    <w:rsid w:val="00E17344"/>
    <w:rsid w:val="00E266CE"/>
    <w:rsid w:val="00E3574A"/>
    <w:rsid w:val="00E418D7"/>
    <w:rsid w:val="00E502FD"/>
    <w:rsid w:val="00E55EB8"/>
    <w:rsid w:val="00E5775F"/>
    <w:rsid w:val="00E6145D"/>
    <w:rsid w:val="00E63DE1"/>
    <w:rsid w:val="00E673D5"/>
    <w:rsid w:val="00E96C32"/>
    <w:rsid w:val="00EA022E"/>
    <w:rsid w:val="00EA440E"/>
    <w:rsid w:val="00EB437D"/>
    <w:rsid w:val="00EB5675"/>
    <w:rsid w:val="00EB7004"/>
    <w:rsid w:val="00EC7C5A"/>
    <w:rsid w:val="00F0401A"/>
    <w:rsid w:val="00F07981"/>
    <w:rsid w:val="00F11836"/>
    <w:rsid w:val="00F1441D"/>
    <w:rsid w:val="00F221B6"/>
    <w:rsid w:val="00F23483"/>
    <w:rsid w:val="00F25411"/>
    <w:rsid w:val="00F36622"/>
    <w:rsid w:val="00F4753A"/>
    <w:rsid w:val="00F55851"/>
    <w:rsid w:val="00F66362"/>
    <w:rsid w:val="00F709FC"/>
    <w:rsid w:val="00F813FE"/>
    <w:rsid w:val="00F81800"/>
    <w:rsid w:val="00F84BCE"/>
    <w:rsid w:val="00F851A0"/>
    <w:rsid w:val="00F861D7"/>
    <w:rsid w:val="00F972D3"/>
    <w:rsid w:val="00F97F8F"/>
    <w:rsid w:val="00FB68DC"/>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EAAFA"/>
  <w14:defaultImageDpi w14:val="300"/>
  <w15:docId w15:val="{F69BAC61-9B85-4D78-8E3B-4BFFA434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DB3"/>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uiPriority w:val="9"/>
    <w:unhideWhenUsed/>
    <w:qFormat/>
    <w:rsid w:val="001C5845"/>
    <w:pPr>
      <w:widowControl/>
      <w:spacing w:before="240" w:after="80" w:line="276" w:lineRule="auto"/>
      <w:jc w:val="left"/>
      <w:outlineLvl w:val="1"/>
    </w:pPr>
    <w:rPr>
      <w:rFonts w:asciiTheme="minorHAnsi" w:eastAsiaTheme="minorEastAsia" w:hAnsiTheme="minorHAnsi" w:cstheme="minorBidi"/>
      <w:smallCaps/>
      <w:spacing w:val="5"/>
      <w:kern w:val="0"/>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D23"/>
    <w:pPr>
      <w:widowControl w:val="0"/>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unhideWhenUsed/>
    <w:rsid w:val="00E134F2"/>
    <w:pPr>
      <w:widowControl/>
      <w:jc w:val="left"/>
    </w:pPr>
    <w:rPr>
      <w:rFonts w:asciiTheme="minorHAnsi" w:eastAsiaTheme="minorEastAsia" w:hAnsiTheme="minorHAnsi" w:cstheme="minorBidi"/>
      <w:kern w:val="0"/>
      <w:sz w:val="24"/>
      <w:lang w:eastAsia="en-US"/>
    </w:rPr>
  </w:style>
  <w:style w:type="character" w:customStyle="1" w:styleId="FootnoteTextChar">
    <w:name w:val="Footnote Text Char"/>
    <w:basedOn w:val="DefaultParagraphFont"/>
    <w:link w:val="FootnoteText"/>
    <w:uiPriority w:val="99"/>
    <w:rsid w:val="00E134F2"/>
  </w:style>
  <w:style w:type="character" w:styleId="FootnoteReference">
    <w:name w:val="footnote reference"/>
    <w:basedOn w:val="DefaultParagraphFont"/>
    <w:uiPriority w:val="99"/>
    <w:unhideWhenUsed/>
    <w:rsid w:val="00E134F2"/>
    <w:rPr>
      <w:vertAlign w:val="superscript"/>
    </w:rPr>
  </w:style>
  <w:style w:type="paragraph" w:styleId="BalloonText">
    <w:name w:val="Balloon Text"/>
    <w:basedOn w:val="Normal"/>
    <w:link w:val="BalloonTextChar"/>
    <w:uiPriority w:val="99"/>
    <w:semiHidden/>
    <w:unhideWhenUsed/>
    <w:rsid w:val="00FF2D71"/>
    <w:rPr>
      <w:rFonts w:ascii="Tahoma" w:hAnsi="Tahoma" w:cs="Tahoma"/>
      <w:sz w:val="16"/>
      <w:szCs w:val="16"/>
    </w:rPr>
  </w:style>
  <w:style w:type="character" w:customStyle="1" w:styleId="BalloonTextChar">
    <w:name w:val="Balloon Text Char"/>
    <w:basedOn w:val="DefaultParagraphFont"/>
    <w:link w:val="BalloonText"/>
    <w:uiPriority w:val="99"/>
    <w:semiHidden/>
    <w:rsid w:val="00FF2D71"/>
    <w:rPr>
      <w:rFonts w:ascii="Tahoma" w:eastAsia="MS Mincho" w:hAnsi="Tahoma" w:cs="Tahoma"/>
      <w:kern w:val="2"/>
      <w:sz w:val="16"/>
      <w:szCs w:val="16"/>
      <w:lang w:eastAsia="ja-JP"/>
    </w:rPr>
  </w:style>
  <w:style w:type="character" w:styleId="CommentReference">
    <w:name w:val="annotation reference"/>
    <w:basedOn w:val="DefaultParagraphFont"/>
    <w:uiPriority w:val="99"/>
    <w:semiHidden/>
    <w:unhideWhenUsed/>
    <w:rsid w:val="00E6145D"/>
    <w:rPr>
      <w:sz w:val="18"/>
      <w:szCs w:val="18"/>
    </w:rPr>
  </w:style>
  <w:style w:type="paragraph" w:styleId="CommentText">
    <w:name w:val="annotation text"/>
    <w:basedOn w:val="Normal"/>
    <w:link w:val="CommentTextChar"/>
    <w:uiPriority w:val="99"/>
    <w:semiHidden/>
    <w:unhideWhenUsed/>
    <w:rsid w:val="00E6145D"/>
    <w:rPr>
      <w:sz w:val="24"/>
    </w:rPr>
  </w:style>
  <w:style w:type="character" w:customStyle="1" w:styleId="CommentTextChar">
    <w:name w:val="Comment Text Char"/>
    <w:basedOn w:val="DefaultParagraphFont"/>
    <w:link w:val="CommentText"/>
    <w:uiPriority w:val="99"/>
    <w:semiHidden/>
    <w:rsid w:val="00E6145D"/>
    <w:rPr>
      <w:rFonts w:ascii="Century" w:eastAsia="MS Mincho" w:hAnsi="Century" w:cs="Times New Roman"/>
      <w:kern w:val="2"/>
      <w:lang w:eastAsia="ja-JP"/>
    </w:rPr>
  </w:style>
  <w:style w:type="paragraph" w:styleId="CommentSubject">
    <w:name w:val="annotation subject"/>
    <w:basedOn w:val="CommentText"/>
    <w:next w:val="CommentText"/>
    <w:link w:val="CommentSubjectChar"/>
    <w:uiPriority w:val="99"/>
    <w:semiHidden/>
    <w:unhideWhenUsed/>
    <w:rsid w:val="00E6145D"/>
    <w:rPr>
      <w:b/>
      <w:bCs/>
      <w:sz w:val="20"/>
      <w:szCs w:val="20"/>
    </w:rPr>
  </w:style>
  <w:style w:type="character" w:customStyle="1" w:styleId="CommentSubjectChar">
    <w:name w:val="Comment Subject Char"/>
    <w:basedOn w:val="CommentTextChar"/>
    <w:link w:val="CommentSubject"/>
    <w:uiPriority w:val="99"/>
    <w:semiHidden/>
    <w:rsid w:val="00E6145D"/>
    <w:rPr>
      <w:rFonts w:ascii="Century" w:eastAsia="MS Mincho" w:hAnsi="Century" w:cs="Times New Roman"/>
      <w:b/>
      <w:bCs/>
      <w:kern w:val="2"/>
      <w:sz w:val="20"/>
      <w:szCs w:val="20"/>
      <w:lang w:eastAsia="ja-JP"/>
    </w:rPr>
  </w:style>
  <w:style w:type="paragraph" w:styleId="ListParagraph">
    <w:name w:val="List Paragraph"/>
    <w:basedOn w:val="Normal"/>
    <w:link w:val="ListParagraphChar"/>
    <w:uiPriority w:val="34"/>
    <w:qFormat/>
    <w:rsid w:val="00E6145D"/>
    <w:pPr>
      <w:widowControl/>
      <w:spacing w:after="200" w:line="276" w:lineRule="auto"/>
      <w:ind w:left="720"/>
      <w:contextualSpacing/>
    </w:pPr>
    <w:rPr>
      <w:rFonts w:asciiTheme="minorHAnsi" w:eastAsiaTheme="minorEastAsia" w:hAnsiTheme="minorHAnsi" w:cstheme="minorBidi"/>
      <w:kern w:val="0"/>
      <w:sz w:val="20"/>
      <w:szCs w:val="20"/>
      <w:lang w:eastAsia="en-US" w:bidi="en-US"/>
    </w:rPr>
  </w:style>
  <w:style w:type="character" w:customStyle="1" w:styleId="ListParagraphChar">
    <w:name w:val="List Paragraph Char"/>
    <w:link w:val="ListParagraph"/>
    <w:uiPriority w:val="34"/>
    <w:locked/>
    <w:rsid w:val="00E6145D"/>
    <w:rPr>
      <w:sz w:val="20"/>
      <w:szCs w:val="20"/>
      <w:lang w:bidi="en-US"/>
    </w:rPr>
  </w:style>
  <w:style w:type="character" w:customStyle="1" w:styleId="Heading2Char">
    <w:name w:val="Heading 2 Char"/>
    <w:basedOn w:val="DefaultParagraphFont"/>
    <w:link w:val="Heading2"/>
    <w:uiPriority w:val="9"/>
    <w:rsid w:val="001C5845"/>
    <w:rPr>
      <w:smallCaps/>
      <w:spacing w:val="5"/>
      <w:sz w:val="28"/>
      <w:szCs w:val="28"/>
      <w:lang w:bidi="en-US"/>
    </w:rPr>
  </w:style>
  <w:style w:type="table" w:styleId="TableGrid">
    <w:name w:val="Table Grid"/>
    <w:basedOn w:val="TableNormal"/>
    <w:uiPriority w:val="59"/>
    <w:rsid w:val="00CC7BE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F17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4F179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4F17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0A5378"/>
    <w:pPr>
      <w:tabs>
        <w:tab w:val="center" w:pos="4680"/>
        <w:tab w:val="right" w:pos="9360"/>
      </w:tabs>
    </w:pPr>
  </w:style>
  <w:style w:type="character" w:customStyle="1" w:styleId="HeaderChar">
    <w:name w:val="Header Char"/>
    <w:basedOn w:val="DefaultParagraphFont"/>
    <w:link w:val="Header"/>
    <w:uiPriority w:val="99"/>
    <w:rsid w:val="000A5378"/>
    <w:rPr>
      <w:rFonts w:ascii="Century" w:eastAsia="MS Mincho" w:hAnsi="Century" w:cs="Times New Roman"/>
      <w:kern w:val="2"/>
      <w:sz w:val="21"/>
      <w:lang w:eastAsia="ja-JP"/>
    </w:rPr>
  </w:style>
  <w:style w:type="paragraph" w:styleId="Footer">
    <w:name w:val="footer"/>
    <w:basedOn w:val="Normal"/>
    <w:link w:val="FooterChar"/>
    <w:uiPriority w:val="99"/>
    <w:unhideWhenUsed/>
    <w:rsid w:val="000A5378"/>
    <w:pPr>
      <w:tabs>
        <w:tab w:val="center" w:pos="4680"/>
        <w:tab w:val="right" w:pos="9360"/>
      </w:tabs>
    </w:pPr>
  </w:style>
  <w:style w:type="character" w:customStyle="1" w:styleId="FooterChar">
    <w:name w:val="Footer Char"/>
    <w:basedOn w:val="DefaultParagraphFont"/>
    <w:link w:val="Footer"/>
    <w:uiPriority w:val="99"/>
    <w:rsid w:val="000A5378"/>
    <w:rPr>
      <w:rFonts w:ascii="Century" w:eastAsia="MS Mincho" w:hAnsi="Century" w:cs="Times New Roman"/>
      <w:kern w:val="2"/>
      <w:sz w:val="21"/>
      <w:lang w:eastAsia="ja-JP"/>
    </w:rPr>
  </w:style>
  <w:style w:type="paragraph" w:styleId="Revision">
    <w:name w:val="Revision"/>
    <w:hidden/>
    <w:uiPriority w:val="99"/>
    <w:semiHidden/>
    <w:rsid w:val="008E7D45"/>
    <w:rPr>
      <w:rFonts w:ascii="Century" w:eastAsia="MS Mincho" w:hAnsi="Century" w:cs="Times New Roman"/>
      <w:kern w:val="2"/>
      <w:sz w:val="21"/>
      <w:lang w:eastAsia="ja-JP"/>
    </w:rPr>
  </w:style>
  <w:style w:type="paragraph" w:styleId="BodyText">
    <w:name w:val="Body Text"/>
    <w:basedOn w:val="Normal"/>
    <w:link w:val="BodyTextChar"/>
    <w:rsid w:val="00EA022E"/>
    <w:pPr>
      <w:widowControl/>
      <w:spacing w:before="120"/>
    </w:pPr>
    <w:rPr>
      <w:rFonts w:ascii="Times New Roman" w:eastAsia="Batang" w:hAnsi="Times New Roman"/>
      <w:kern w:val="0"/>
      <w:sz w:val="22"/>
      <w:szCs w:val="22"/>
      <w:lang w:eastAsia="en-US"/>
    </w:rPr>
  </w:style>
  <w:style w:type="character" w:customStyle="1" w:styleId="BodyTextChar">
    <w:name w:val="Body Text Char"/>
    <w:basedOn w:val="DefaultParagraphFont"/>
    <w:link w:val="BodyText"/>
    <w:rsid w:val="00EA022E"/>
    <w:rPr>
      <w:rFonts w:ascii="Times New Roman" w:eastAsia="Batang"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97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5439-C9FF-4715-B9A1-BF078301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Moss-Christian</dc:creator>
  <cp:lastModifiedBy>Lara Manarangi-Trott</cp:lastModifiedBy>
  <cp:revision>4</cp:revision>
  <cp:lastPrinted>2017-10-03T02:16:00Z</cp:lastPrinted>
  <dcterms:created xsi:type="dcterms:W3CDTF">2018-12-11T07:50:00Z</dcterms:created>
  <dcterms:modified xsi:type="dcterms:W3CDTF">2018-12-11T08:07:00Z</dcterms:modified>
</cp:coreProperties>
</file>