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F588B" w14:textId="77777777" w:rsidR="00A30216" w:rsidRPr="00A30216" w:rsidRDefault="00A30216" w:rsidP="00A30216">
      <w:pPr>
        <w:autoSpaceDE w:val="0"/>
        <w:autoSpaceDN w:val="0"/>
        <w:adjustRightInd w:val="0"/>
        <w:snapToGrid w:val="0"/>
        <w:spacing w:after="0" w:line="240" w:lineRule="auto"/>
        <w:jc w:val="center"/>
        <w:rPr>
          <w:rFonts w:ascii="Times New Roman" w:hAnsi="Times New Roman" w:cs="Times New Roman"/>
          <w:b/>
          <w:bCs/>
          <w:lang w:val="en-AU" w:eastAsia="en-NZ"/>
        </w:rPr>
      </w:pPr>
    </w:p>
    <w:p w14:paraId="046477BC" w14:textId="77777777" w:rsidR="00A30216" w:rsidRPr="00A30216" w:rsidRDefault="00A30216" w:rsidP="00A30216">
      <w:pPr>
        <w:autoSpaceDE w:val="0"/>
        <w:autoSpaceDN w:val="0"/>
        <w:adjustRightInd w:val="0"/>
        <w:snapToGrid w:val="0"/>
        <w:spacing w:after="0" w:line="240" w:lineRule="auto"/>
        <w:jc w:val="center"/>
        <w:rPr>
          <w:rFonts w:ascii="Times New Roman" w:hAnsi="Times New Roman" w:cs="Times New Roman"/>
          <w:b/>
          <w:bCs/>
          <w:lang w:val="en-AU" w:eastAsia="en-NZ"/>
        </w:rPr>
      </w:pPr>
    </w:p>
    <w:p w14:paraId="1D52135B" w14:textId="77777777" w:rsidR="00A30216" w:rsidRPr="00A30216" w:rsidRDefault="00A30216" w:rsidP="00A30216">
      <w:pPr>
        <w:autoSpaceDE w:val="0"/>
        <w:autoSpaceDN w:val="0"/>
        <w:adjustRightInd w:val="0"/>
        <w:snapToGrid w:val="0"/>
        <w:spacing w:after="0" w:line="240" w:lineRule="auto"/>
        <w:jc w:val="center"/>
        <w:rPr>
          <w:rFonts w:ascii="Times New Roman" w:hAnsi="Times New Roman" w:cs="Times New Roman"/>
          <w:b/>
          <w:bCs/>
          <w:lang w:val="en-AU" w:eastAsia="en-NZ"/>
        </w:rPr>
      </w:pPr>
      <w:r w:rsidRPr="00A30216">
        <w:rPr>
          <w:rFonts w:ascii="Times New Roman" w:hAnsi="Times New Roman" w:cs="Times New Roman"/>
          <w:noProof/>
          <w:lang w:eastAsia="zh-CN" w:bidi="mn-Mong-CN"/>
        </w:rPr>
        <w:drawing>
          <wp:inline distT="0" distB="0" distL="0" distR="0" wp14:anchorId="2F8E2649" wp14:editId="7B5F9D27">
            <wp:extent cx="2106295" cy="1104900"/>
            <wp:effectExtent l="0" t="0" r="0" b="0"/>
            <wp:docPr id="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6295" cy="1104900"/>
                    </a:xfrm>
                    <a:prstGeom prst="rect">
                      <a:avLst/>
                    </a:prstGeom>
                    <a:noFill/>
                    <a:ln>
                      <a:noFill/>
                    </a:ln>
                  </pic:spPr>
                </pic:pic>
              </a:graphicData>
            </a:graphic>
          </wp:inline>
        </w:drawing>
      </w:r>
    </w:p>
    <w:p w14:paraId="70BD5C67" w14:textId="77777777" w:rsidR="00A30216" w:rsidRPr="00A30216" w:rsidRDefault="00A30216" w:rsidP="00A30216">
      <w:pPr>
        <w:autoSpaceDE w:val="0"/>
        <w:autoSpaceDN w:val="0"/>
        <w:adjustRightInd w:val="0"/>
        <w:snapToGrid w:val="0"/>
        <w:spacing w:after="0" w:line="240" w:lineRule="auto"/>
        <w:jc w:val="center"/>
        <w:rPr>
          <w:rFonts w:ascii="Times New Roman" w:hAnsi="Times New Roman" w:cs="Times New Roman"/>
          <w:b/>
          <w:bCs/>
          <w:lang w:val="en-AU" w:eastAsia="en-NZ"/>
        </w:rPr>
      </w:pPr>
    </w:p>
    <w:p w14:paraId="2B8ECD29" w14:textId="77777777" w:rsidR="00A30216" w:rsidRPr="00A30216" w:rsidRDefault="00A30216" w:rsidP="00A30216">
      <w:pPr>
        <w:autoSpaceDE w:val="0"/>
        <w:autoSpaceDN w:val="0"/>
        <w:adjustRightInd w:val="0"/>
        <w:snapToGrid w:val="0"/>
        <w:spacing w:after="0" w:line="240" w:lineRule="auto"/>
        <w:jc w:val="center"/>
        <w:rPr>
          <w:rFonts w:ascii="Times New Roman" w:hAnsi="Times New Roman" w:cs="Times New Roman"/>
          <w:b/>
          <w:bCs/>
          <w:lang w:val="en-AU" w:eastAsia="en-NZ"/>
        </w:rPr>
      </w:pPr>
    </w:p>
    <w:p w14:paraId="20616D8C" w14:textId="77777777" w:rsidR="00A30216" w:rsidRPr="00A30216" w:rsidRDefault="00A30216" w:rsidP="00A30216">
      <w:pPr>
        <w:adjustRightInd w:val="0"/>
        <w:snapToGrid w:val="0"/>
        <w:spacing w:after="0" w:line="240" w:lineRule="auto"/>
        <w:jc w:val="center"/>
        <w:rPr>
          <w:rFonts w:ascii="Times New Roman" w:hAnsi="Times New Roman" w:cs="Times New Roman"/>
          <w:b/>
          <w:lang w:val="en-NZ"/>
        </w:rPr>
      </w:pPr>
      <w:r w:rsidRPr="00A30216">
        <w:rPr>
          <w:rFonts w:ascii="Times New Roman" w:hAnsi="Times New Roman" w:cs="Times New Roman"/>
          <w:b/>
          <w:lang w:val="en-NZ"/>
        </w:rPr>
        <w:t xml:space="preserve">The Commission for the Conservation and Management of </w:t>
      </w:r>
    </w:p>
    <w:p w14:paraId="54B44A8E" w14:textId="77777777" w:rsidR="00A30216" w:rsidRPr="00A30216" w:rsidRDefault="00A30216" w:rsidP="00A30216">
      <w:pPr>
        <w:adjustRightInd w:val="0"/>
        <w:snapToGrid w:val="0"/>
        <w:spacing w:after="0" w:line="240" w:lineRule="auto"/>
        <w:jc w:val="center"/>
        <w:rPr>
          <w:rFonts w:ascii="Times New Roman" w:hAnsi="Times New Roman" w:cs="Times New Roman"/>
          <w:b/>
          <w:lang w:val="en-NZ"/>
        </w:rPr>
      </w:pPr>
      <w:r w:rsidRPr="00A30216">
        <w:rPr>
          <w:rFonts w:ascii="Times New Roman" w:hAnsi="Times New Roman" w:cs="Times New Roman"/>
          <w:b/>
          <w:lang w:val="en-NZ"/>
        </w:rPr>
        <w:t xml:space="preserve">Highly Migratory Fish Stocks in the Western and Central Pacific Ocean </w:t>
      </w:r>
    </w:p>
    <w:p w14:paraId="239D1A5B" w14:textId="77777777" w:rsidR="00A30216" w:rsidRPr="00A30216" w:rsidRDefault="00A30216" w:rsidP="00A30216">
      <w:pPr>
        <w:adjustRightInd w:val="0"/>
        <w:snapToGrid w:val="0"/>
        <w:spacing w:after="0" w:line="240" w:lineRule="auto"/>
        <w:jc w:val="center"/>
        <w:rPr>
          <w:rFonts w:ascii="Times New Roman" w:hAnsi="Times New Roman" w:cs="Times New Roman"/>
          <w:b/>
          <w:lang w:val="en-NZ"/>
        </w:rPr>
      </w:pPr>
    </w:p>
    <w:p w14:paraId="5D08D6B2" w14:textId="77777777" w:rsidR="00A30216" w:rsidRPr="00A30216" w:rsidRDefault="00A30216" w:rsidP="00A30216">
      <w:pPr>
        <w:adjustRightInd w:val="0"/>
        <w:snapToGrid w:val="0"/>
        <w:spacing w:after="0" w:line="240" w:lineRule="auto"/>
        <w:jc w:val="center"/>
        <w:rPr>
          <w:rFonts w:ascii="Times New Roman" w:hAnsi="Times New Roman" w:cs="Times New Roman"/>
          <w:b/>
          <w:lang w:val="en-NZ"/>
        </w:rPr>
      </w:pPr>
    </w:p>
    <w:p w14:paraId="37214900" w14:textId="77777777" w:rsidR="00A30216" w:rsidRPr="00A30216" w:rsidRDefault="00A30216" w:rsidP="00A30216">
      <w:pPr>
        <w:adjustRightInd w:val="0"/>
        <w:snapToGrid w:val="0"/>
        <w:spacing w:after="0" w:line="240" w:lineRule="auto"/>
        <w:jc w:val="center"/>
        <w:rPr>
          <w:rFonts w:ascii="Times New Roman" w:hAnsi="Times New Roman" w:cs="Times New Roman"/>
          <w:b/>
          <w:lang w:val="en-NZ"/>
        </w:rPr>
      </w:pPr>
    </w:p>
    <w:p w14:paraId="12FA52C7" w14:textId="77777777" w:rsidR="00A30216" w:rsidRPr="00A30216" w:rsidRDefault="00A30216" w:rsidP="00A30216">
      <w:pPr>
        <w:adjustRightInd w:val="0"/>
        <w:snapToGrid w:val="0"/>
        <w:spacing w:after="0" w:line="240" w:lineRule="auto"/>
        <w:jc w:val="center"/>
        <w:rPr>
          <w:rFonts w:ascii="Times New Roman" w:hAnsi="Times New Roman" w:cs="Times New Roman"/>
          <w:b/>
          <w:caps/>
          <w:lang w:val="en-NZ"/>
        </w:rPr>
      </w:pPr>
      <w:r w:rsidRPr="00A30216">
        <w:rPr>
          <w:rFonts w:ascii="Times New Roman" w:hAnsi="Times New Roman" w:cs="Times New Roman"/>
          <w:b/>
          <w:caps/>
          <w:lang w:val="en-NZ"/>
        </w:rPr>
        <w:t>Scientific Committee</w:t>
      </w:r>
    </w:p>
    <w:p w14:paraId="2846649A" w14:textId="77777777" w:rsidR="00A30216" w:rsidRPr="00A30216" w:rsidRDefault="00A30216" w:rsidP="00A30216">
      <w:pPr>
        <w:adjustRightInd w:val="0"/>
        <w:snapToGrid w:val="0"/>
        <w:spacing w:after="0" w:line="240" w:lineRule="auto"/>
        <w:jc w:val="center"/>
        <w:rPr>
          <w:rFonts w:ascii="Times New Roman" w:hAnsi="Times New Roman" w:cs="Times New Roman"/>
          <w:b/>
          <w:lang w:val="en-NZ"/>
        </w:rPr>
      </w:pPr>
    </w:p>
    <w:p w14:paraId="1B8CD761" w14:textId="1F3383A8" w:rsidR="00A30216" w:rsidRPr="00A30216" w:rsidRDefault="00A30216" w:rsidP="004B05DF">
      <w:pPr>
        <w:spacing w:after="0" w:line="240" w:lineRule="auto"/>
        <w:jc w:val="center"/>
        <w:rPr>
          <w:rFonts w:ascii="Times New Roman" w:hAnsi="Times New Roman" w:cs="Times New Roman"/>
          <w:b/>
        </w:rPr>
      </w:pPr>
    </w:p>
    <w:p w14:paraId="164E806D" w14:textId="77777777" w:rsidR="00A30216" w:rsidRPr="00A30216" w:rsidRDefault="00A30216" w:rsidP="004B05DF">
      <w:pPr>
        <w:spacing w:after="0" w:line="240" w:lineRule="auto"/>
        <w:jc w:val="center"/>
        <w:rPr>
          <w:rFonts w:ascii="Times New Roman" w:hAnsi="Times New Roman" w:cs="Times New Roman"/>
          <w:b/>
        </w:rPr>
      </w:pPr>
    </w:p>
    <w:p w14:paraId="6DBB01DC" w14:textId="571629A7" w:rsidR="004B05DF" w:rsidRPr="00A30216" w:rsidRDefault="00845FD5" w:rsidP="004B05DF">
      <w:pPr>
        <w:spacing w:after="0" w:line="240" w:lineRule="auto"/>
        <w:jc w:val="center"/>
        <w:rPr>
          <w:rFonts w:ascii="Times New Roman" w:hAnsi="Times New Roman" w:cs="Times New Roman"/>
          <w:b/>
          <w:caps/>
          <w:sz w:val="28"/>
          <w:szCs w:val="28"/>
        </w:rPr>
      </w:pPr>
      <w:r w:rsidRPr="00A30216">
        <w:rPr>
          <w:rFonts w:ascii="Times New Roman" w:hAnsi="Times New Roman" w:cs="Times New Roman"/>
          <w:b/>
          <w:caps/>
          <w:sz w:val="28"/>
          <w:szCs w:val="28"/>
        </w:rPr>
        <w:t>Silky Shark</w:t>
      </w:r>
      <w:r w:rsidR="007A432D" w:rsidRPr="00A30216">
        <w:rPr>
          <w:rFonts w:ascii="Times New Roman" w:hAnsi="Times New Roman" w:cs="Times New Roman"/>
          <w:b/>
          <w:caps/>
          <w:sz w:val="28"/>
          <w:szCs w:val="28"/>
        </w:rPr>
        <w:t xml:space="preserve"> </w:t>
      </w:r>
      <w:r w:rsidR="004B05DF" w:rsidRPr="00A30216">
        <w:rPr>
          <w:rFonts w:ascii="Times New Roman" w:hAnsi="Times New Roman" w:cs="Times New Roman"/>
          <w:b/>
          <w:caps/>
          <w:sz w:val="28"/>
          <w:szCs w:val="28"/>
        </w:rPr>
        <w:t>(</w:t>
      </w:r>
      <w:r w:rsidR="00A30216" w:rsidRPr="00A30216">
        <w:rPr>
          <w:rFonts w:ascii="Times New Roman" w:hAnsi="Times New Roman" w:cs="Times New Roman"/>
          <w:b/>
          <w:i/>
          <w:iCs/>
          <w:sz w:val="28"/>
          <w:szCs w:val="28"/>
        </w:rPr>
        <w:t>Carcharhinus falciformis</w:t>
      </w:r>
      <w:r w:rsidR="007A432D" w:rsidRPr="00A30216">
        <w:rPr>
          <w:rFonts w:ascii="Times New Roman" w:hAnsi="Times New Roman" w:cs="Times New Roman"/>
          <w:b/>
          <w:caps/>
          <w:sz w:val="28"/>
          <w:szCs w:val="28"/>
        </w:rPr>
        <w:t>)</w:t>
      </w:r>
    </w:p>
    <w:p w14:paraId="7E37A21E" w14:textId="77777777" w:rsidR="00A30216" w:rsidRPr="00A30216" w:rsidRDefault="00A30216" w:rsidP="004B05DF">
      <w:pPr>
        <w:spacing w:after="0" w:line="240" w:lineRule="auto"/>
        <w:jc w:val="center"/>
        <w:rPr>
          <w:rFonts w:ascii="Times New Roman" w:hAnsi="Times New Roman" w:cs="Times New Roman"/>
          <w:b/>
          <w:caps/>
        </w:rPr>
      </w:pPr>
    </w:p>
    <w:p w14:paraId="3A43574C" w14:textId="24D9469A" w:rsidR="004B05DF" w:rsidRPr="00A30216" w:rsidRDefault="004B05DF" w:rsidP="004B05DF">
      <w:pPr>
        <w:spacing w:after="0" w:line="240" w:lineRule="auto"/>
        <w:jc w:val="center"/>
        <w:rPr>
          <w:rFonts w:ascii="Times New Roman" w:hAnsi="Times New Roman" w:cs="Times New Roman"/>
          <w:bCs/>
          <w:caps/>
        </w:rPr>
      </w:pPr>
      <w:r w:rsidRPr="00A30216">
        <w:rPr>
          <w:rFonts w:ascii="Times New Roman" w:hAnsi="Times New Roman" w:cs="Times New Roman"/>
          <w:bCs/>
          <w:caps/>
        </w:rPr>
        <w:t xml:space="preserve">Stock Status </w:t>
      </w:r>
      <w:r w:rsidR="00A30216" w:rsidRPr="00A30216">
        <w:rPr>
          <w:rFonts w:ascii="Times New Roman" w:hAnsi="Times New Roman" w:cs="Times New Roman"/>
          <w:bCs/>
          <w:caps/>
        </w:rPr>
        <w:t>AND</w:t>
      </w:r>
      <w:r w:rsidRPr="00A30216">
        <w:rPr>
          <w:rFonts w:ascii="Times New Roman" w:hAnsi="Times New Roman" w:cs="Times New Roman"/>
          <w:bCs/>
          <w:caps/>
        </w:rPr>
        <w:t xml:space="preserve"> Management Advice</w:t>
      </w:r>
    </w:p>
    <w:p w14:paraId="3E765857" w14:textId="5D27C5A4" w:rsidR="00A30216" w:rsidRPr="00A30216" w:rsidRDefault="00A30216" w:rsidP="004B05DF">
      <w:pPr>
        <w:spacing w:after="0" w:line="240" w:lineRule="auto"/>
        <w:jc w:val="center"/>
        <w:rPr>
          <w:rFonts w:ascii="Times New Roman" w:hAnsi="Times New Roman" w:cs="Times New Roman"/>
          <w:bCs/>
          <w:caps/>
        </w:rPr>
      </w:pPr>
    </w:p>
    <w:p w14:paraId="59D5FBB8" w14:textId="0126A534" w:rsidR="00A30216" w:rsidRPr="00A30216" w:rsidRDefault="00A30216" w:rsidP="004B05DF">
      <w:pPr>
        <w:spacing w:after="0" w:line="240" w:lineRule="auto"/>
        <w:jc w:val="center"/>
        <w:rPr>
          <w:rFonts w:ascii="Times New Roman" w:hAnsi="Times New Roman" w:cs="Times New Roman"/>
          <w:bCs/>
          <w:caps/>
        </w:rPr>
      </w:pPr>
    </w:p>
    <w:p w14:paraId="429C69D2" w14:textId="05948465" w:rsidR="00A30216" w:rsidRPr="00A30216" w:rsidRDefault="00A30216" w:rsidP="004B05DF">
      <w:pPr>
        <w:spacing w:after="0" w:line="240" w:lineRule="auto"/>
        <w:jc w:val="center"/>
        <w:rPr>
          <w:rFonts w:ascii="Times New Roman" w:hAnsi="Times New Roman" w:cs="Times New Roman"/>
          <w:bCs/>
          <w:caps/>
        </w:rPr>
      </w:pPr>
    </w:p>
    <w:p w14:paraId="2DA7D33C" w14:textId="1A5F75A6" w:rsidR="00A30216" w:rsidRPr="00A30216" w:rsidRDefault="00A30216" w:rsidP="004B05DF">
      <w:pPr>
        <w:spacing w:after="0" w:line="240" w:lineRule="auto"/>
        <w:jc w:val="center"/>
        <w:rPr>
          <w:rFonts w:ascii="Times New Roman" w:hAnsi="Times New Roman" w:cs="Times New Roman"/>
          <w:bCs/>
          <w:caps/>
        </w:rPr>
      </w:pPr>
    </w:p>
    <w:p w14:paraId="5B311468" w14:textId="04E8AEFB" w:rsidR="00A30216" w:rsidRPr="00A30216" w:rsidRDefault="00A30216" w:rsidP="004B05DF">
      <w:pPr>
        <w:spacing w:after="0" w:line="240" w:lineRule="auto"/>
        <w:jc w:val="center"/>
        <w:rPr>
          <w:rFonts w:ascii="Times New Roman" w:hAnsi="Times New Roman" w:cs="Times New Roman"/>
          <w:bCs/>
          <w:caps/>
        </w:rPr>
      </w:pPr>
    </w:p>
    <w:p w14:paraId="6D8D7473" w14:textId="66B9527E" w:rsidR="00A30216" w:rsidRPr="00A30216" w:rsidRDefault="00A30216" w:rsidP="004B05DF">
      <w:pPr>
        <w:spacing w:after="0" w:line="240" w:lineRule="auto"/>
        <w:jc w:val="center"/>
        <w:rPr>
          <w:rFonts w:ascii="Times New Roman" w:hAnsi="Times New Roman" w:cs="Times New Roman"/>
          <w:bCs/>
          <w:caps/>
        </w:rPr>
      </w:pPr>
    </w:p>
    <w:p w14:paraId="6E9E8935" w14:textId="5302A380" w:rsidR="00A30216" w:rsidRPr="00A30216" w:rsidRDefault="00A30216" w:rsidP="004B05DF">
      <w:pPr>
        <w:spacing w:after="0" w:line="240" w:lineRule="auto"/>
        <w:jc w:val="center"/>
        <w:rPr>
          <w:rFonts w:ascii="Times New Roman" w:hAnsi="Times New Roman" w:cs="Times New Roman"/>
          <w:bCs/>
          <w:caps/>
        </w:rPr>
      </w:pPr>
    </w:p>
    <w:p w14:paraId="2747390C" w14:textId="72644923" w:rsidR="00A30216" w:rsidRPr="00A30216" w:rsidRDefault="00A30216" w:rsidP="004B05DF">
      <w:pPr>
        <w:spacing w:after="0" w:line="240" w:lineRule="auto"/>
        <w:jc w:val="center"/>
        <w:rPr>
          <w:rFonts w:ascii="Times New Roman" w:hAnsi="Times New Roman" w:cs="Times New Roman"/>
          <w:bCs/>
          <w:caps/>
        </w:rPr>
      </w:pPr>
    </w:p>
    <w:p w14:paraId="0C56C45F" w14:textId="77B81F57" w:rsidR="00A30216" w:rsidRPr="00A30216" w:rsidRDefault="00A30216" w:rsidP="004B05DF">
      <w:pPr>
        <w:spacing w:after="0" w:line="240" w:lineRule="auto"/>
        <w:jc w:val="center"/>
        <w:rPr>
          <w:rFonts w:ascii="Times New Roman" w:hAnsi="Times New Roman" w:cs="Times New Roman"/>
          <w:bCs/>
          <w:caps/>
        </w:rPr>
      </w:pPr>
    </w:p>
    <w:sdt>
      <w:sdtPr>
        <w:rPr>
          <w:rFonts w:ascii="Times New Roman" w:eastAsiaTheme="minorHAnsi" w:hAnsi="Times New Roman" w:cs="Times New Roman"/>
          <w:color w:val="auto"/>
          <w:sz w:val="22"/>
          <w:szCs w:val="22"/>
        </w:rPr>
        <w:id w:val="-1203621396"/>
        <w:docPartObj>
          <w:docPartGallery w:val="Table of Contents"/>
          <w:docPartUnique/>
        </w:docPartObj>
      </w:sdtPr>
      <w:sdtEndPr>
        <w:rPr>
          <w:b/>
          <w:bCs/>
          <w:noProof/>
        </w:rPr>
      </w:sdtEndPr>
      <w:sdtContent>
        <w:p w14:paraId="6B6501D3" w14:textId="77777777" w:rsidR="004B05DF" w:rsidRPr="00A30216" w:rsidRDefault="004B05DF">
          <w:pPr>
            <w:pStyle w:val="TOCHeading"/>
            <w:rPr>
              <w:rFonts w:ascii="Times New Roman" w:hAnsi="Times New Roman" w:cs="Times New Roman"/>
            </w:rPr>
          </w:pPr>
          <w:r w:rsidRPr="00A30216">
            <w:rPr>
              <w:rFonts w:ascii="Times New Roman" w:hAnsi="Times New Roman" w:cs="Times New Roman"/>
            </w:rPr>
            <w:t>Contents</w:t>
          </w:r>
        </w:p>
        <w:p w14:paraId="7DAF8E12" w14:textId="6E73B1D8" w:rsidR="00922796" w:rsidRPr="00922796" w:rsidRDefault="004B05DF">
          <w:pPr>
            <w:pStyle w:val="TOC1"/>
            <w:rPr>
              <w:rFonts w:eastAsiaTheme="minorEastAsia"/>
              <w:noProof/>
              <w:lang w:eastAsia="ko-KR"/>
            </w:rPr>
          </w:pPr>
          <w:r w:rsidRPr="00A30216">
            <w:rPr>
              <w:rFonts w:ascii="Times New Roman" w:hAnsi="Times New Roman" w:cs="Times New Roman"/>
            </w:rPr>
            <w:fldChar w:fldCharType="begin"/>
          </w:r>
          <w:r w:rsidRPr="00A30216">
            <w:rPr>
              <w:rFonts w:ascii="Times New Roman" w:hAnsi="Times New Roman" w:cs="Times New Roman"/>
            </w:rPr>
            <w:instrText xml:space="preserve"> TOC \o "1-3" \h \z \u </w:instrText>
          </w:r>
          <w:r w:rsidRPr="00A30216">
            <w:rPr>
              <w:rFonts w:ascii="Times New Roman" w:hAnsi="Times New Roman" w:cs="Times New Roman"/>
            </w:rPr>
            <w:fldChar w:fldCharType="separate"/>
          </w:r>
          <w:hyperlink w:anchor="_Toc25052574" w:history="1">
            <w:r w:rsidR="00922796" w:rsidRPr="00922796">
              <w:rPr>
                <w:rStyle w:val="Hyperlink"/>
                <w:rFonts w:ascii="Times New Roman" w:hAnsi="Times New Roman" w:cs="Times New Roman"/>
                <w:noProof/>
              </w:rPr>
              <w:t>SC15 2019 (NO STOCK ASSESSMENT)</w:t>
            </w:r>
            <w:r w:rsidR="00922796" w:rsidRPr="00922796">
              <w:rPr>
                <w:noProof/>
                <w:webHidden/>
              </w:rPr>
              <w:tab/>
            </w:r>
            <w:r w:rsidR="00922796" w:rsidRPr="00922796">
              <w:rPr>
                <w:noProof/>
                <w:webHidden/>
              </w:rPr>
              <w:fldChar w:fldCharType="begin"/>
            </w:r>
            <w:r w:rsidR="00922796" w:rsidRPr="00922796">
              <w:rPr>
                <w:noProof/>
                <w:webHidden/>
              </w:rPr>
              <w:instrText xml:space="preserve"> PAGEREF _Toc25052574 \h </w:instrText>
            </w:r>
            <w:r w:rsidR="00922796" w:rsidRPr="00922796">
              <w:rPr>
                <w:noProof/>
                <w:webHidden/>
              </w:rPr>
            </w:r>
            <w:r w:rsidR="00922796" w:rsidRPr="00922796">
              <w:rPr>
                <w:noProof/>
                <w:webHidden/>
              </w:rPr>
              <w:fldChar w:fldCharType="separate"/>
            </w:r>
            <w:r w:rsidR="00922796" w:rsidRPr="00922796">
              <w:rPr>
                <w:noProof/>
                <w:webHidden/>
              </w:rPr>
              <w:t>2</w:t>
            </w:r>
            <w:r w:rsidR="00922796" w:rsidRPr="00922796">
              <w:rPr>
                <w:noProof/>
                <w:webHidden/>
              </w:rPr>
              <w:fldChar w:fldCharType="end"/>
            </w:r>
          </w:hyperlink>
        </w:p>
        <w:p w14:paraId="52EA4C43" w14:textId="2D52C58D" w:rsidR="00922796" w:rsidRDefault="00922796">
          <w:pPr>
            <w:pStyle w:val="TOC1"/>
            <w:rPr>
              <w:rFonts w:eastAsiaTheme="minorEastAsia"/>
              <w:noProof/>
              <w:lang w:eastAsia="ko-KR"/>
            </w:rPr>
          </w:pPr>
          <w:hyperlink w:anchor="_Toc25052575" w:history="1">
            <w:r w:rsidRPr="00922796">
              <w:rPr>
                <w:rStyle w:val="Hyperlink"/>
                <w:rFonts w:ascii="Times New Roman" w:hAnsi="Times New Roman" w:cs="Times New Roman"/>
                <w:noProof/>
              </w:rPr>
              <w:t>SC14 2018 (STOCK ASSESSMENT CONDUCTED)</w:t>
            </w:r>
            <w:r w:rsidRPr="00922796">
              <w:rPr>
                <w:noProof/>
                <w:webHidden/>
              </w:rPr>
              <w:tab/>
            </w:r>
            <w:r w:rsidRPr="00922796">
              <w:rPr>
                <w:noProof/>
                <w:webHidden/>
              </w:rPr>
              <w:fldChar w:fldCharType="begin"/>
            </w:r>
            <w:r w:rsidRPr="00922796">
              <w:rPr>
                <w:noProof/>
                <w:webHidden/>
              </w:rPr>
              <w:instrText xml:space="preserve"> PAGEREF _Toc25052575 \h </w:instrText>
            </w:r>
            <w:r w:rsidRPr="00922796">
              <w:rPr>
                <w:noProof/>
                <w:webHidden/>
              </w:rPr>
            </w:r>
            <w:r w:rsidRPr="00922796">
              <w:rPr>
                <w:noProof/>
                <w:webHidden/>
              </w:rPr>
              <w:fldChar w:fldCharType="separate"/>
            </w:r>
            <w:r w:rsidRPr="00922796">
              <w:rPr>
                <w:noProof/>
                <w:webHidden/>
              </w:rPr>
              <w:t>2</w:t>
            </w:r>
            <w:r w:rsidRPr="00922796">
              <w:rPr>
                <w:noProof/>
                <w:webHidden/>
              </w:rPr>
              <w:fldChar w:fldCharType="end"/>
            </w:r>
          </w:hyperlink>
        </w:p>
        <w:p w14:paraId="017C8CC5" w14:textId="30F66888" w:rsidR="00922796" w:rsidRDefault="00922796">
          <w:pPr>
            <w:pStyle w:val="TOC1"/>
            <w:rPr>
              <w:rFonts w:eastAsiaTheme="minorEastAsia"/>
              <w:noProof/>
              <w:lang w:eastAsia="ko-KR"/>
            </w:rPr>
          </w:pPr>
          <w:hyperlink w:anchor="_Toc25052576" w:history="1">
            <w:r w:rsidRPr="00A115C6">
              <w:rPr>
                <w:rStyle w:val="Hyperlink"/>
                <w:rFonts w:ascii="Times New Roman" w:hAnsi="Times New Roman" w:cs="Times New Roman"/>
                <w:noProof/>
              </w:rPr>
              <w:t>SC13 2017 (NO STOCK ASSESSMENT)</w:t>
            </w:r>
            <w:r>
              <w:rPr>
                <w:noProof/>
                <w:webHidden/>
              </w:rPr>
              <w:tab/>
            </w:r>
            <w:r>
              <w:rPr>
                <w:noProof/>
                <w:webHidden/>
              </w:rPr>
              <w:fldChar w:fldCharType="begin"/>
            </w:r>
            <w:r>
              <w:rPr>
                <w:noProof/>
                <w:webHidden/>
              </w:rPr>
              <w:instrText xml:space="preserve"> PAGEREF _Toc25052576 \h </w:instrText>
            </w:r>
            <w:r>
              <w:rPr>
                <w:noProof/>
                <w:webHidden/>
              </w:rPr>
            </w:r>
            <w:r>
              <w:rPr>
                <w:noProof/>
                <w:webHidden/>
              </w:rPr>
              <w:fldChar w:fldCharType="separate"/>
            </w:r>
            <w:r>
              <w:rPr>
                <w:noProof/>
                <w:webHidden/>
              </w:rPr>
              <w:t>4</w:t>
            </w:r>
            <w:r>
              <w:rPr>
                <w:noProof/>
                <w:webHidden/>
              </w:rPr>
              <w:fldChar w:fldCharType="end"/>
            </w:r>
          </w:hyperlink>
        </w:p>
        <w:p w14:paraId="223120A8" w14:textId="60C96586" w:rsidR="00922796" w:rsidRDefault="00922796">
          <w:pPr>
            <w:pStyle w:val="TOC1"/>
            <w:rPr>
              <w:rFonts w:eastAsiaTheme="minorEastAsia"/>
              <w:noProof/>
              <w:lang w:eastAsia="ko-KR"/>
            </w:rPr>
          </w:pPr>
          <w:hyperlink w:anchor="_Toc25052577" w:history="1">
            <w:r w:rsidRPr="00A115C6">
              <w:rPr>
                <w:rStyle w:val="Hyperlink"/>
                <w:rFonts w:ascii="Times New Roman" w:eastAsia="MS Mincho" w:hAnsi="Times New Roman" w:cs="Times New Roman"/>
                <w:caps/>
                <w:noProof/>
                <w:lang w:val="en-NZ" w:eastAsia="en-NZ"/>
              </w:rPr>
              <w:t>Useful References</w:t>
            </w:r>
            <w:r>
              <w:rPr>
                <w:noProof/>
                <w:webHidden/>
              </w:rPr>
              <w:tab/>
            </w:r>
            <w:r>
              <w:rPr>
                <w:noProof/>
                <w:webHidden/>
              </w:rPr>
              <w:fldChar w:fldCharType="begin"/>
            </w:r>
            <w:r>
              <w:rPr>
                <w:noProof/>
                <w:webHidden/>
              </w:rPr>
              <w:instrText xml:space="preserve"> PAGEREF _Toc25052577 \h </w:instrText>
            </w:r>
            <w:r>
              <w:rPr>
                <w:noProof/>
                <w:webHidden/>
              </w:rPr>
            </w:r>
            <w:r>
              <w:rPr>
                <w:noProof/>
                <w:webHidden/>
              </w:rPr>
              <w:fldChar w:fldCharType="separate"/>
            </w:r>
            <w:r>
              <w:rPr>
                <w:noProof/>
                <w:webHidden/>
              </w:rPr>
              <w:t>5</w:t>
            </w:r>
            <w:r>
              <w:rPr>
                <w:noProof/>
                <w:webHidden/>
              </w:rPr>
              <w:fldChar w:fldCharType="end"/>
            </w:r>
          </w:hyperlink>
        </w:p>
        <w:p w14:paraId="51BEA49F" w14:textId="5795FE8E" w:rsidR="00922796" w:rsidRDefault="00922796">
          <w:pPr>
            <w:pStyle w:val="TOC1"/>
            <w:rPr>
              <w:rFonts w:eastAsiaTheme="minorEastAsia"/>
              <w:noProof/>
              <w:lang w:eastAsia="ko-KR"/>
            </w:rPr>
          </w:pPr>
          <w:hyperlink w:anchor="_Toc25052578" w:history="1">
            <w:r w:rsidRPr="00A115C6">
              <w:rPr>
                <w:rStyle w:val="Hyperlink"/>
                <w:rFonts w:ascii="Times New Roman" w:eastAsia="MS Mincho" w:hAnsi="Times New Roman" w:cs="Times New Roman"/>
                <w:caps/>
                <w:noProof/>
                <w:lang w:val="en-NZ" w:eastAsia="en-NZ"/>
              </w:rPr>
              <w:t>Previous Assessments</w:t>
            </w:r>
            <w:r>
              <w:rPr>
                <w:noProof/>
                <w:webHidden/>
              </w:rPr>
              <w:tab/>
            </w:r>
            <w:r>
              <w:rPr>
                <w:noProof/>
                <w:webHidden/>
              </w:rPr>
              <w:fldChar w:fldCharType="begin"/>
            </w:r>
            <w:r>
              <w:rPr>
                <w:noProof/>
                <w:webHidden/>
              </w:rPr>
              <w:instrText xml:space="preserve"> PAGEREF _Toc25052578 \h </w:instrText>
            </w:r>
            <w:r>
              <w:rPr>
                <w:noProof/>
                <w:webHidden/>
              </w:rPr>
            </w:r>
            <w:r>
              <w:rPr>
                <w:noProof/>
                <w:webHidden/>
              </w:rPr>
              <w:fldChar w:fldCharType="separate"/>
            </w:r>
            <w:r>
              <w:rPr>
                <w:noProof/>
                <w:webHidden/>
              </w:rPr>
              <w:t>5</w:t>
            </w:r>
            <w:r>
              <w:rPr>
                <w:noProof/>
                <w:webHidden/>
              </w:rPr>
              <w:fldChar w:fldCharType="end"/>
            </w:r>
          </w:hyperlink>
        </w:p>
        <w:p w14:paraId="0640BA80" w14:textId="19BE5A11" w:rsidR="004B05DF" w:rsidRPr="00A30216" w:rsidRDefault="004B05DF">
          <w:pPr>
            <w:rPr>
              <w:rFonts w:ascii="Times New Roman" w:hAnsi="Times New Roman" w:cs="Times New Roman"/>
            </w:rPr>
          </w:pPr>
          <w:r w:rsidRPr="00A30216">
            <w:rPr>
              <w:rFonts w:ascii="Times New Roman" w:hAnsi="Times New Roman" w:cs="Times New Roman"/>
              <w:b/>
              <w:bCs/>
              <w:noProof/>
            </w:rPr>
            <w:fldChar w:fldCharType="end"/>
          </w:r>
        </w:p>
      </w:sdtContent>
    </w:sdt>
    <w:p w14:paraId="3E6494EF" w14:textId="77777777" w:rsidR="00A30216" w:rsidRPr="00A30216" w:rsidRDefault="00A30216">
      <w:pPr>
        <w:rPr>
          <w:rFonts w:ascii="Times New Roman" w:eastAsiaTheme="majorEastAsia" w:hAnsi="Times New Roman" w:cs="Times New Roman"/>
          <w:color w:val="2F5496" w:themeColor="accent1" w:themeShade="BF"/>
          <w:sz w:val="32"/>
          <w:szCs w:val="32"/>
        </w:rPr>
      </w:pPr>
      <w:r w:rsidRPr="00A30216">
        <w:rPr>
          <w:rFonts w:ascii="Times New Roman" w:hAnsi="Times New Roman" w:cs="Times New Roman"/>
        </w:rPr>
        <w:br w:type="page"/>
      </w:r>
    </w:p>
    <w:p w14:paraId="10901A90" w14:textId="38FFB923" w:rsidR="00A30216" w:rsidRPr="00A30216" w:rsidRDefault="00A30216" w:rsidP="00A30216">
      <w:pPr>
        <w:pStyle w:val="Heading1"/>
        <w:rPr>
          <w:rFonts w:ascii="Times New Roman" w:hAnsi="Times New Roman" w:cs="Times New Roman"/>
          <w:b/>
          <w:bCs/>
          <w:sz w:val="28"/>
          <w:szCs w:val="28"/>
        </w:rPr>
      </w:pPr>
      <w:bookmarkStart w:id="0" w:name="_Toc25052574"/>
      <w:r w:rsidRPr="00A30216">
        <w:rPr>
          <w:rFonts w:ascii="Times New Roman" w:hAnsi="Times New Roman" w:cs="Times New Roman"/>
          <w:b/>
          <w:bCs/>
          <w:sz w:val="28"/>
          <w:szCs w:val="28"/>
        </w:rPr>
        <w:lastRenderedPageBreak/>
        <w:t>SC1</w:t>
      </w:r>
      <w:r w:rsidRPr="00A30216">
        <w:rPr>
          <w:rFonts w:ascii="Times New Roman" w:hAnsi="Times New Roman" w:cs="Times New Roman"/>
          <w:b/>
          <w:bCs/>
          <w:sz w:val="28"/>
          <w:szCs w:val="28"/>
        </w:rPr>
        <w:t>5</w:t>
      </w:r>
      <w:r w:rsidRPr="00A30216">
        <w:rPr>
          <w:rFonts w:ascii="Times New Roman" w:hAnsi="Times New Roman" w:cs="Times New Roman"/>
          <w:b/>
          <w:bCs/>
          <w:sz w:val="28"/>
          <w:szCs w:val="28"/>
        </w:rPr>
        <w:t xml:space="preserve"> 201</w:t>
      </w:r>
      <w:r w:rsidRPr="00A30216">
        <w:rPr>
          <w:rFonts w:ascii="Times New Roman" w:hAnsi="Times New Roman" w:cs="Times New Roman"/>
          <w:b/>
          <w:bCs/>
          <w:sz w:val="28"/>
          <w:szCs w:val="28"/>
        </w:rPr>
        <w:t>9 (NO STOCK ASSESSMENT)</w:t>
      </w:r>
      <w:bookmarkEnd w:id="0"/>
    </w:p>
    <w:p w14:paraId="06F6BB89" w14:textId="77777777" w:rsidR="00A30216" w:rsidRPr="00A30216" w:rsidRDefault="00A30216" w:rsidP="00A30216">
      <w:pPr>
        <w:pStyle w:val="ListParagraph"/>
        <w:adjustRightInd w:val="0"/>
        <w:snapToGrid w:val="0"/>
        <w:ind w:left="0" w:firstLine="0"/>
        <w:contextualSpacing w:val="0"/>
        <w:jc w:val="left"/>
        <w:rPr>
          <w:rFonts w:ascii="Times New Roman" w:hAnsi="Times New Roman"/>
          <w:b/>
          <w:bCs/>
        </w:rPr>
      </w:pPr>
    </w:p>
    <w:p w14:paraId="1F0A0547" w14:textId="30389D49" w:rsidR="00A30216" w:rsidRPr="00A30216" w:rsidRDefault="00A30216" w:rsidP="00A30216">
      <w:pPr>
        <w:pStyle w:val="ListParagraph"/>
        <w:numPr>
          <w:ilvl w:val="0"/>
          <w:numId w:val="43"/>
        </w:numPr>
        <w:adjustRightInd w:val="0"/>
        <w:snapToGrid w:val="0"/>
        <w:ind w:left="0" w:firstLine="0"/>
        <w:contextualSpacing w:val="0"/>
        <w:jc w:val="left"/>
        <w:rPr>
          <w:rFonts w:ascii="Times New Roman" w:hAnsi="Times New Roman"/>
          <w:b/>
          <w:bCs/>
        </w:rPr>
      </w:pPr>
      <w:r w:rsidRPr="00A30216">
        <w:rPr>
          <w:rFonts w:ascii="Times New Roman" w:hAnsi="Times New Roman"/>
          <w:b/>
          <w:bCs/>
        </w:rPr>
        <w:t>Stock status and trends</w:t>
      </w:r>
    </w:p>
    <w:p w14:paraId="5E7941AB" w14:textId="77777777" w:rsidR="00A30216" w:rsidRPr="00A30216" w:rsidRDefault="00A30216" w:rsidP="00A30216">
      <w:pPr>
        <w:pStyle w:val="ListParagraph"/>
        <w:adjustRightInd w:val="0"/>
        <w:snapToGrid w:val="0"/>
        <w:ind w:left="0"/>
        <w:contextualSpacing w:val="0"/>
        <w:rPr>
          <w:rFonts w:ascii="Times New Roman" w:hAnsi="Times New Roman"/>
          <w:b/>
          <w:bCs/>
        </w:rPr>
      </w:pPr>
    </w:p>
    <w:p w14:paraId="6CD924E5" w14:textId="77777777" w:rsidR="00A30216" w:rsidRPr="00A30216" w:rsidRDefault="00A30216" w:rsidP="00A30216">
      <w:pPr>
        <w:pStyle w:val="WCPFC"/>
        <w:adjustRightInd w:val="0"/>
        <w:spacing w:after="0"/>
        <w:ind w:left="0" w:firstLine="0"/>
      </w:pPr>
      <w:r w:rsidRPr="00A30216">
        <w:t xml:space="preserve">SC15 noted that no stock assessments were conducted for silky shark in 2019. Therefore, the stock status descriptions from SC14 are still current for silky shark. For further information on the stock status and trends from SC14, please see </w:t>
      </w:r>
      <w:hyperlink r:id="rId9" w:history="1">
        <w:r w:rsidRPr="00A30216">
          <w:rPr>
            <w:rStyle w:val="Hyperlink"/>
            <w:rFonts w:cs="Times New Roman"/>
          </w:rPr>
          <w:t>https://www.wcpfc.int/node/32155</w:t>
        </w:r>
      </w:hyperlink>
      <w:r w:rsidRPr="00A30216">
        <w:rPr>
          <w:color w:val="0000FF"/>
        </w:rPr>
        <w:t xml:space="preserve">. </w:t>
      </w:r>
      <w:r w:rsidRPr="00A30216">
        <w:t>Updated information on catches was not compiled for and reviewed by SC15.</w:t>
      </w:r>
    </w:p>
    <w:p w14:paraId="616954FC" w14:textId="77777777" w:rsidR="00A30216" w:rsidRPr="00A30216" w:rsidRDefault="00A30216" w:rsidP="00A30216">
      <w:pPr>
        <w:pStyle w:val="SCa"/>
        <w:spacing w:after="0"/>
        <w:ind w:left="0"/>
      </w:pPr>
    </w:p>
    <w:p w14:paraId="20EE21B0" w14:textId="77777777" w:rsidR="00A30216" w:rsidRPr="00A30216" w:rsidRDefault="00A30216" w:rsidP="00A30216">
      <w:pPr>
        <w:pStyle w:val="SCa"/>
        <w:numPr>
          <w:ilvl w:val="0"/>
          <w:numId w:val="43"/>
        </w:numPr>
        <w:tabs>
          <w:tab w:val="clear" w:pos="1080"/>
        </w:tabs>
        <w:spacing w:after="0"/>
        <w:ind w:left="0" w:firstLine="0"/>
      </w:pPr>
      <w:r w:rsidRPr="00A30216">
        <w:t>Management advice and implications</w:t>
      </w:r>
    </w:p>
    <w:p w14:paraId="6A8F241E" w14:textId="77777777" w:rsidR="00A30216" w:rsidRPr="00A30216" w:rsidRDefault="00A30216" w:rsidP="00A30216">
      <w:pPr>
        <w:pStyle w:val="SCa"/>
        <w:spacing w:after="0"/>
        <w:ind w:left="0"/>
      </w:pPr>
    </w:p>
    <w:p w14:paraId="1069822C" w14:textId="02590E05" w:rsidR="00A30216" w:rsidRDefault="00A30216" w:rsidP="00A30216">
      <w:pPr>
        <w:pStyle w:val="WCPFC"/>
        <w:adjustRightInd w:val="0"/>
        <w:spacing w:after="0"/>
        <w:ind w:left="0" w:firstLine="0"/>
        <w:rPr>
          <w:rStyle w:val="Hyperlink"/>
          <w:rFonts w:cs="Times New Roman"/>
          <w:bCs/>
          <w:lang w:val="en-AU"/>
        </w:rPr>
      </w:pPr>
      <w:r w:rsidRPr="00A30216">
        <w:rPr>
          <w:rFonts w:cs="Times New Roman"/>
          <w:bCs/>
        </w:rPr>
        <w:t xml:space="preserve">SC15 noted that no management advice has been provided since SC14 for silky shark. Therefore, previous advice should be maintained, pending a new assessment or other new information. </w:t>
      </w:r>
      <w:r w:rsidRPr="00A30216">
        <w:rPr>
          <w:rFonts w:cs="Times New Roman"/>
          <w:bCs/>
          <w:lang w:val="en-AU"/>
        </w:rPr>
        <w:t xml:space="preserve">For further information on the management advice and implications from SC14, please see </w:t>
      </w:r>
      <w:hyperlink r:id="rId10" w:history="1">
        <w:r w:rsidRPr="00A30216">
          <w:rPr>
            <w:rStyle w:val="Hyperlink"/>
            <w:rFonts w:cs="Times New Roman"/>
          </w:rPr>
          <w:t>https://www.wcpfc.int/node/32155</w:t>
        </w:r>
      </w:hyperlink>
      <w:r w:rsidRPr="00A30216">
        <w:rPr>
          <w:rStyle w:val="Hyperlink"/>
          <w:rFonts w:cs="Times New Roman"/>
          <w:bCs/>
          <w:lang w:val="en-AU"/>
        </w:rPr>
        <w:t>.</w:t>
      </w:r>
    </w:p>
    <w:p w14:paraId="2D7B9535" w14:textId="77777777" w:rsidR="00A30216" w:rsidRPr="00A30216" w:rsidRDefault="00A30216" w:rsidP="00A30216">
      <w:pPr>
        <w:pStyle w:val="WCPFC"/>
        <w:numPr>
          <w:ilvl w:val="0"/>
          <w:numId w:val="0"/>
        </w:numPr>
        <w:adjustRightInd w:val="0"/>
        <w:spacing w:after="0"/>
        <w:rPr>
          <w:rStyle w:val="Hyperlink"/>
          <w:rFonts w:cs="Times New Roman"/>
          <w:bCs/>
          <w:lang w:val="en-AU"/>
        </w:rPr>
      </w:pPr>
    </w:p>
    <w:p w14:paraId="41EC64D7" w14:textId="77777777" w:rsidR="00A30216" w:rsidRPr="00A30216" w:rsidRDefault="00A30216" w:rsidP="00A30216">
      <w:pPr>
        <w:pStyle w:val="Heading1"/>
        <w:adjustRightInd w:val="0"/>
        <w:snapToGrid w:val="0"/>
        <w:spacing w:before="0" w:line="240" w:lineRule="auto"/>
        <w:rPr>
          <w:rFonts w:ascii="Times New Roman" w:hAnsi="Times New Roman" w:cs="Times New Roman"/>
          <w:sz w:val="22"/>
          <w:szCs w:val="22"/>
        </w:rPr>
      </w:pPr>
    </w:p>
    <w:p w14:paraId="1A2FE000" w14:textId="6B5F44EA" w:rsidR="00CA7751" w:rsidRPr="00A30216" w:rsidRDefault="00CA7751" w:rsidP="00A30216">
      <w:pPr>
        <w:pStyle w:val="Heading1"/>
        <w:adjustRightInd w:val="0"/>
        <w:snapToGrid w:val="0"/>
        <w:spacing w:before="0" w:line="240" w:lineRule="auto"/>
        <w:rPr>
          <w:rFonts w:ascii="Times New Roman" w:hAnsi="Times New Roman" w:cs="Times New Roman"/>
          <w:b/>
          <w:bCs/>
          <w:sz w:val="28"/>
          <w:szCs w:val="28"/>
        </w:rPr>
      </w:pPr>
      <w:bookmarkStart w:id="1" w:name="_Toc25052575"/>
      <w:r w:rsidRPr="00A30216">
        <w:rPr>
          <w:rFonts w:ascii="Times New Roman" w:hAnsi="Times New Roman" w:cs="Times New Roman"/>
          <w:b/>
          <w:bCs/>
          <w:sz w:val="28"/>
          <w:szCs w:val="28"/>
        </w:rPr>
        <w:t>SC14 2018</w:t>
      </w:r>
      <w:r w:rsidR="00A30216" w:rsidRPr="00A30216">
        <w:rPr>
          <w:rFonts w:ascii="Times New Roman" w:hAnsi="Times New Roman" w:cs="Times New Roman"/>
          <w:b/>
          <w:bCs/>
          <w:sz w:val="28"/>
          <w:szCs w:val="28"/>
        </w:rPr>
        <w:t xml:space="preserve"> (STOCK ASSESSMENT CONDUCTED)</w:t>
      </w:r>
      <w:bookmarkEnd w:id="1"/>
    </w:p>
    <w:p w14:paraId="050015B0" w14:textId="77777777" w:rsidR="00CA7751" w:rsidRPr="00A30216" w:rsidRDefault="00CA7751" w:rsidP="00A30216">
      <w:pPr>
        <w:adjustRightInd w:val="0"/>
        <w:snapToGrid w:val="0"/>
        <w:spacing w:after="0" w:line="240" w:lineRule="auto"/>
        <w:rPr>
          <w:rFonts w:ascii="Times New Roman" w:hAnsi="Times New Roman" w:cs="Times New Roman"/>
          <w:lang w:eastAsia="ko-KR"/>
        </w:rPr>
      </w:pPr>
    </w:p>
    <w:p w14:paraId="773D7787" w14:textId="0AA8CB9A" w:rsidR="00CA7751" w:rsidRPr="00A30216" w:rsidRDefault="00A30216" w:rsidP="00A30216">
      <w:pPr>
        <w:numPr>
          <w:ilvl w:val="0"/>
          <w:numId w:val="40"/>
        </w:numPr>
        <w:adjustRightInd w:val="0"/>
        <w:snapToGrid w:val="0"/>
        <w:spacing w:after="0" w:line="240" w:lineRule="auto"/>
        <w:jc w:val="both"/>
        <w:rPr>
          <w:rFonts w:ascii="Times New Roman" w:hAnsi="Times New Roman" w:cs="Times New Roman"/>
        </w:rPr>
      </w:pPr>
      <w:r w:rsidRPr="00A30216">
        <w:rPr>
          <w:rFonts w:ascii="Times New Roman" w:hAnsi="Times New Roman" w:cs="Times New Roman"/>
          <w:bCs/>
          <w:lang w:val="en-NZ"/>
        </w:rPr>
        <w:t xml:space="preserve">The SC accepts the WCPO silky shark stock assessment as best available science for this </w:t>
      </w:r>
      <w:r w:rsidRPr="00A30216">
        <w:rPr>
          <w:rFonts w:ascii="Times New Roman" w:eastAsiaTheme="minorEastAsia" w:hAnsi="Times New Roman" w:cs="Times New Roman"/>
          <w:bCs/>
          <w:lang w:val="en-NZ" w:eastAsia="ko-KR"/>
        </w:rPr>
        <w:t>stock</w:t>
      </w:r>
      <w:r w:rsidRPr="00A30216">
        <w:rPr>
          <w:rFonts w:ascii="Times New Roman" w:hAnsi="Times New Roman" w:cs="Times New Roman"/>
          <w:bCs/>
          <w:lang w:val="en-NZ"/>
        </w:rPr>
        <w:t>.</w:t>
      </w:r>
    </w:p>
    <w:p w14:paraId="0C1F7846" w14:textId="77777777" w:rsidR="00CA7751" w:rsidRPr="00A30216" w:rsidRDefault="00CA7751" w:rsidP="00A30216">
      <w:pPr>
        <w:adjustRightInd w:val="0"/>
        <w:snapToGrid w:val="0"/>
        <w:spacing w:after="0" w:line="240" w:lineRule="auto"/>
        <w:ind w:left="567"/>
        <w:rPr>
          <w:rFonts w:ascii="Times New Roman" w:hAnsi="Times New Roman" w:cs="Times New Roman"/>
          <w:lang w:val="en-AU"/>
        </w:rPr>
      </w:pPr>
    </w:p>
    <w:p w14:paraId="5CBE4EA8" w14:textId="77777777" w:rsidR="00A30216" w:rsidRPr="00A30216" w:rsidRDefault="00A30216" w:rsidP="00A30216">
      <w:pPr>
        <w:pStyle w:val="SCa"/>
        <w:tabs>
          <w:tab w:val="clear" w:pos="1080"/>
        </w:tabs>
        <w:spacing w:after="0"/>
        <w:ind w:left="0"/>
      </w:pPr>
      <w:r w:rsidRPr="00A30216">
        <w:t>a.</w:t>
      </w:r>
      <w:r w:rsidRPr="00A30216">
        <w:tab/>
        <w:t>Stock status and trends</w:t>
      </w:r>
    </w:p>
    <w:p w14:paraId="0BDC75C0" w14:textId="77777777" w:rsidR="00A30216" w:rsidRPr="00A30216" w:rsidRDefault="00A30216" w:rsidP="00A30216">
      <w:pPr>
        <w:pStyle w:val="SCa"/>
        <w:spacing w:after="0"/>
      </w:pPr>
    </w:p>
    <w:p w14:paraId="239DFDC0" w14:textId="77777777" w:rsidR="00A30216" w:rsidRPr="00A30216" w:rsidRDefault="00A30216" w:rsidP="00A30216">
      <w:pPr>
        <w:numPr>
          <w:ilvl w:val="0"/>
          <w:numId w:val="2"/>
        </w:numPr>
        <w:autoSpaceDE w:val="0"/>
        <w:autoSpaceDN w:val="0"/>
        <w:adjustRightInd w:val="0"/>
        <w:snapToGrid w:val="0"/>
        <w:spacing w:after="0" w:line="240" w:lineRule="auto"/>
        <w:ind w:left="0" w:firstLine="0"/>
        <w:jc w:val="both"/>
        <w:rPr>
          <w:rFonts w:ascii="Times New Roman" w:hAnsi="Times New Roman" w:cs="Times New Roman"/>
          <w:bCs/>
          <w:lang w:val="en-AU"/>
        </w:rPr>
      </w:pPr>
      <w:r w:rsidRPr="00A30216">
        <w:rPr>
          <w:rFonts w:ascii="Times New Roman" w:hAnsi="Times New Roman" w:cs="Times New Roman"/>
          <w:bCs/>
          <w:lang w:val="en-AU"/>
        </w:rPr>
        <w:t xml:space="preserve">SC14 noted given the inherent uncertainty in the current assessment the current estimates of stock status should be considered indicative only. Although these estimates are not considered a reliable basis for management decision-making they represent progress since the 2013 assessment and the best available science concerning the status of silky sharks in the WCPO. Therefore, as part of its ongoing review of the established conservation and management measure for silky sharks (CMM 2013-08), the Commission may wish to consider these indicative results until such time as better estimates become available. </w:t>
      </w:r>
    </w:p>
    <w:p w14:paraId="7F1C6EA9" w14:textId="77777777" w:rsidR="00A30216" w:rsidRPr="00A30216" w:rsidRDefault="00A30216" w:rsidP="00A30216">
      <w:pPr>
        <w:autoSpaceDE w:val="0"/>
        <w:autoSpaceDN w:val="0"/>
        <w:adjustRightInd w:val="0"/>
        <w:snapToGrid w:val="0"/>
        <w:spacing w:after="0" w:line="240" w:lineRule="auto"/>
        <w:jc w:val="both"/>
        <w:rPr>
          <w:rFonts w:ascii="Times New Roman" w:hAnsi="Times New Roman" w:cs="Times New Roman"/>
          <w:bCs/>
          <w:lang w:val="en-AU"/>
        </w:rPr>
      </w:pPr>
    </w:p>
    <w:p w14:paraId="00CE4747" w14:textId="77777777" w:rsidR="00A30216" w:rsidRPr="00A30216" w:rsidRDefault="00A30216" w:rsidP="00A30216">
      <w:pPr>
        <w:numPr>
          <w:ilvl w:val="0"/>
          <w:numId w:val="2"/>
        </w:numPr>
        <w:autoSpaceDE w:val="0"/>
        <w:autoSpaceDN w:val="0"/>
        <w:adjustRightInd w:val="0"/>
        <w:snapToGrid w:val="0"/>
        <w:spacing w:after="0" w:line="240" w:lineRule="auto"/>
        <w:ind w:left="0" w:firstLine="0"/>
        <w:jc w:val="both"/>
        <w:rPr>
          <w:rFonts w:ascii="Times New Roman" w:hAnsi="Times New Roman" w:cs="Times New Roman"/>
          <w:bCs/>
          <w:lang w:val="en-AU"/>
        </w:rPr>
      </w:pPr>
      <w:r w:rsidRPr="00A30216">
        <w:rPr>
          <w:rFonts w:ascii="Times New Roman" w:hAnsi="Times New Roman" w:cs="Times New Roman"/>
          <w:bCs/>
          <w:lang w:val="en-AU"/>
        </w:rPr>
        <w:t>SC14 noted that indications from the 2018 WCPO model show that the stock declined steadily over the model period (1995-2016) (Figure FAL-1). The assessment model estimates spawning biomass in 2016 to have been at 47% of the unexploited level (SB</w:t>
      </w:r>
      <w:r w:rsidRPr="00A30216">
        <w:rPr>
          <w:rFonts w:ascii="Times New Roman" w:hAnsi="Times New Roman" w:cs="Times New Roman"/>
          <w:bCs/>
          <w:vertAlign w:val="subscript"/>
          <w:lang w:val="en-AU"/>
        </w:rPr>
        <w:t>2016</w:t>
      </w:r>
      <w:r w:rsidRPr="00A30216">
        <w:rPr>
          <w:rFonts w:ascii="Times New Roman" w:hAnsi="Times New Roman" w:cs="Times New Roman"/>
          <w:bCs/>
          <w:lang w:val="en-AU"/>
        </w:rPr>
        <w:t>/SB</w:t>
      </w:r>
      <w:r w:rsidRPr="00A30216">
        <w:rPr>
          <w:rFonts w:ascii="Times New Roman" w:hAnsi="Times New Roman" w:cs="Times New Roman"/>
          <w:bCs/>
          <w:vertAlign w:val="subscript"/>
          <w:lang w:val="en-AU"/>
        </w:rPr>
        <w:t>0</w:t>
      </w:r>
      <w:r w:rsidRPr="00A30216">
        <w:rPr>
          <w:rFonts w:ascii="Times New Roman" w:hAnsi="Times New Roman" w:cs="Times New Roman"/>
          <w:bCs/>
          <w:lang w:val="en-AU"/>
        </w:rPr>
        <w:t xml:space="preserve"> = 0.469). Current biomass is estimated to be above the MSY reference biomass level; however, there is considerable uncertainty associated with the estimate of stock status (SB</w:t>
      </w:r>
      <w:r w:rsidRPr="00A30216">
        <w:rPr>
          <w:rFonts w:ascii="Times New Roman" w:hAnsi="Times New Roman" w:cs="Times New Roman"/>
          <w:bCs/>
          <w:vertAlign w:val="subscript"/>
          <w:lang w:val="en-AU"/>
        </w:rPr>
        <w:t>2016</w:t>
      </w:r>
      <w:r w:rsidRPr="00A30216">
        <w:rPr>
          <w:rFonts w:ascii="Times New Roman" w:hAnsi="Times New Roman" w:cs="Times New Roman"/>
          <w:bCs/>
          <w:lang w:val="en-AU"/>
        </w:rPr>
        <w:t>/SB</w:t>
      </w:r>
      <w:r w:rsidRPr="00A30216">
        <w:rPr>
          <w:rFonts w:ascii="Times New Roman" w:hAnsi="Times New Roman" w:cs="Times New Roman"/>
          <w:bCs/>
          <w:vertAlign w:val="subscript"/>
          <w:lang w:val="en-AU"/>
        </w:rPr>
        <w:t>MSY</w:t>
      </w:r>
      <w:r w:rsidRPr="00A30216">
        <w:rPr>
          <w:rFonts w:ascii="Times New Roman" w:hAnsi="Times New Roman" w:cs="Times New Roman"/>
          <w:bCs/>
          <w:lang w:val="en-AU"/>
        </w:rPr>
        <w:t xml:space="preserve"> = 1.178 95% CI </w:t>
      </w:r>
      <w:r w:rsidRPr="00A30216">
        <w:rPr>
          <w:rFonts w:ascii="Times New Roman" w:eastAsia="Yu Mincho" w:hAnsi="Times New Roman" w:cs="Times New Roman"/>
          <w:bCs/>
          <w:lang w:val="en-GB" w:eastAsia="ja-JP"/>
        </w:rPr>
        <w:t>0.590-1.770</w:t>
      </w:r>
      <w:r w:rsidRPr="00A30216">
        <w:rPr>
          <w:rFonts w:ascii="Times New Roman" w:hAnsi="Times New Roman" w:cs="Times New Roman"/>
          <w:bCs/>
          <w:lang w:val="en-AU"/>
        </w:rPr>
        <w:t>) (Table FAL-1). On balance, the stock is not considered to be overfished, i.e. there is a 78% probability that SB</w:t>
      </w:r>
      <w:r w:rsidRPr="00A30216">
        <w:rPr>
          <w:rFonts w:ascii="Times New Roman" w:hAnsi="Times New Roman" w:cs="Times New Roman"/>
          <w:bCs/>
          <w:vertAlign w:val="subscript"/>
          <w:lang w:val="en-AU"/>
        </w:rPr>
        <w:t>2016</w:t>
      </w:r>
      <w:r w:rsidRPr="00A30216">
        <w:rPr>
          <w:rFonts w:ascii="Times New Roman" w:hAnsi="Times New Roman" w:cs="Times New Roman"/>
          <w:bCs/>
          <w:lang w:val="en-AU"/>
        </w:rPr>
        <w:t xml:space="preserve"> is greater than SB</w:t>
      </w:r>
      <w:r w:rsidRPr="00A30216">
        <w:rPr>
          <w:rFonts w:ascii="Times New Roman" w:hAnsi="Times New Roman" w:cs="Times New Roman"/>
          <w:bCs/>
          <w:vertAlign w:val="subscript"/>
          <w:lang w:val="en-AU"/>
        </w:rPr>
        <w:t>MSY</w:t>
      </w:r>
      <w:r w:rsidRPr="00A30216">
        <w:rPr>
          <w:rFonts w:ascii="Times New Roman" w:hAnsi="Times New Roman" w:cs="Times New Roman"/>
          <w:bCs/>
          <w:lang w:val="en-AU"/>
        </w:rPr>
        <w:t xml:space="preserve"> (Table FAL-1). </w:t>
      </w:r>
    </w:p>
    <w:p w14:paraId="04912844" w14:textId="77777777" w:rsidR="00A30216" w:rsidRPr="00A30216" w:rsidRDefault="00A30216" w:rsidP="00A30216">
      <w:pPr>
        <w:adjustRightInd w:val="0"/>
        <w:snapToGrid w:val="0"/>
        <w:spacing w:after="0" w:line="240" w:lineRule="auto"/>
        <w:jc w:val="both"/>
        <w:rPr>
          <w:rFonts w:ascii="Times New Roman" w:eastAsiaTheme="minorEastAsia" w:hAnsi="Times New Roman" w:cs="Times New Roman"/>
          <w:b/>
          <w:lang w:val="en-AU"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524"/>
      </w:tblGrid>
      <w:tr w:rsidR="00A30216" w:rsidRPr="00A30216" w14:paraId="4D535742" w14:textId="77777777" w:rsidTr="00886FE7">
        <w:tc>
          <w:tcPr>
            <w:tcW w:w="4788" w:type="dxa"/>
          </w:tcPr>
          <w:p w14:paraId="4FC27865" w14:textId="77777777" w:rsidR="00A30216" w:rsidRPr="00A30216" w:rsidRDefault="00A30216" w:rsidP="00A30216">
            <w:pPr>
              <w:adjustRightInd w:val="0"/>
              <w:snapToGrid w:val="0"/>
              <w:jc w:val="both"/>
              <w:rPr>
                <w:rFonts w:ascii="Times New Roman" w:eastAsiaTheme="minorEastAsia" w:hAnsi="Times New Roman" w:cs="Times New Roman"/>
                <w:b/>
                <w:lang w:val="en-AU" w:eastAsia="ko-KR"/>
              </w:rPr>
            </w:pPr>
            <w:r w:rsidRPr="00A30216">
              <w:rPr>
                <w:rFonts w:ascii="Times New Roman" w:eastAsia="Yu Mincho" w:hAnsi="Times New Roman" w:cs="Times New Roman"/>
                <w:noProof/>
                <w:color w:val="00000A"/>
                <w:lang w:eastAsia="zh-CN" w:bidi="mn-Mong-CN"/>
              </w:rPr>
              <w:drawing>
                <wp:inline distT="0" distB="0" distL="0" distR="0" wp14:anchorId="64391974" wp14:editId="50FD1F22">
                  <wp:extent cx="2926080" cy="1869440"/>
                  <wp:effectExtent l="0" t="0" r="762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ba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7653" cy="1870445"/>
                          </a:xfrm>
                          <a:prstGeom prst="rect">
                            <a:avLst/>
                          </a:prstGeom>
                        </pic:spPr>
                      </pic:pic>
                    </a:graphicData>
                  </a:graphic>
                </wp:inline>
              </w:drawing>
            </w:r>
          </w:p>
        </w:tc>
        <w:tc>
          <w:tcPr>
            <w:tcW w:w="4788" w:type="dxa"/>
          </w:tcPr>
          <w:p w14:paraId="34C04C78" w14:textId="77777777" w:rsidR="00A30216" w:rsidRDefault="00A30216" w:rsidP="00A30216">
            <w:pPr>
              <w:adjustRightInd w:val="0"/>
              <w:snapToGrid w:val="0"/>
              <w:jc w:val="both"/>
              <w:rPr>
                <w:rFonts w:ascii="Times New Roman" w:eastAsia="Yu Mincho" w:hAnsi="Times New Roman" w:cs="Times New Roman"/>
                <w:b/>
                <w:color w:val="00000A"/>
                <w:lang w:val="en-GB"/>
              </w:rPr>
            </w:pPr>
          </w:p>
          <w:p w14:paraId="20683C9A" w14:textId="77777777" w:rsidR="00A30216" w:rsidRDefault="00A30216" w:rsidP="00A30216">
            <w:pPr>
              <w:adjustRightInd w:val="0"/>
              <w:snapToGrid w:val="0"/>
              <w:jc w:val="both"/>
              <w:rPr>
                <w:rFonts w:ascii="Times New Roman" w:eastAsia="Yu Mincho" w:hAnsi="Times New Roman" w:cs="Times New Roman"/>
                <w:b/>
                <w:color w:val="00000A"/>
                <w:lang w:val="en-GB"/>
              </w:rPr>
            </w:pPr>
          </w:p>
          <w:p w14:paraId="72B7D1A9" w14:textId="77777777" w:rsidR="00A30216" w:rsidRDefault="00A30216" w:rsidP="00A30216">
            <w:pPr>
              <w:adjustRightInd w:val="0"/>
              <w:snapToGrid w:val="0"/>
              <w:jc w:val="both"/>
              <w:rPr>
                <w:rFonts w:ascii="Times New Roman" w:eastAsia="Yu Mincho" w:hAnsi="Times New Roman" w:cs="Times New Roman"/>
                <w:b/>
                <w:color w:val="00000A"/>
                <w:lang w:val="en-GB"/>
              </w:rPr>
            </w:pPr>
          </w:p>
          <w:p w14:paraId="5C335FA9" w14:textId="77777777" w:rsidR="00A30216" w:rsidRDefault="00A30216" w:rsidP="00A30216">
            <w:pPr>
              <w:adjustRightInd w:val="0"/>
              <w:snapToGrid w:val="0"/>
              <w:jc w:val="both"/>
              <w:rPr>
                <w:rFonts w:ascii="Times New Roman" w:eastAsia="Yu Mincho" w:hAnsi="Times New Roman" w:cs="Times New Roman"/>
                <w:b/>
                <w:color w:val="00000A"/>
                <w:lang w:val="en-GB"/>
              </w:rPr>
            </w:pPr>
          </w:p>
          <w:p w14:paraId="729188CC" w14:textId="10F32DDE" w:rsidR="00A30216" w:rsidRPr="00A30216" w:rsidRDefault="00A30216" w:rsidP="00A30216">
            <w:pPr>
              <w:adjustRightInd w:val="0"/>
              <w:snapToGrid w:val="0"/>
              <w:jc w:val="both"/>
              <w:rPr>
                <w:rFonts w:ascii="Times New Roman" w:eastAsia="Yu Mincho" w:hAnsi="Times New Roman" w:cs="Times New Roman"/>
                <w:b/>
                <w:color w:val="00000A"/>
                <w:lang w:val="en-GB"/>
              </w:rPr>
            </w:pPr>
            <w:r w:rsidRPr="00A30216">
              <w:rPr>
                <w:rFonts w:ascii="Times New Roman" w:eastAsia="Yu Mincho" w:hAnsi="Times New Roman" w:cs="Times New Roman"/>
                <w:b/>
                <w:color w:val="00000A"/>
                <w:lang w:val="en-GB"/>
              </w:rPr>
              <w:t xml:space="preserve">Figure FAL-1: </w:t>
            </w:r>
            <w:r w:rsidRPr="00A30216">
              <w:rPr>
                <w:rFonts w:ascii="Times New Roman" w:eastAsia="Yu Mincho" w:hAnsi="Times New Roman" w:cs="Times New Roman"/>
                <w:color w:val="00000A"/>
                <w:lang w:val="en-GB"/>
              </w:rPr>
              <w:t>Estimated spawning biomass relative to unexploited biomass (SB</w:t>
            </w:r>
            <w:r w:rsidRPr="00A30216">
              <w:rPr>
                <w:rFonts w:ascii="Times New Roman" w:eastAsia="Yu Mincho" w:hAnsi="Times New Roman" w:cs="Times New Roman"/>
                <w:color w:val="00000A"/>
                <w:vertAlign w:val="subscript"/>
                <w:lang w:val="en-GB"/>
              </w:rPr>
              <w:t>0</w:t>
            </w:r>
            <w:r w:rsidRPr="00A30216">
              <w:rPr>
                <w:rFonts w:ascii="Times New Roman" w:eastAsia="Yu Mincho" w:hAnsi="Times New Roman" w:cs="Times New Roman"/>
                <w:color w:val="00000A"/>
                <w:lang w:val="en-GB"/>
              </w:rPr>
              <w:t>) for the WCPO assessment model (</w:t>
            </w:r>
            <w:proofErr w:type="spellStart"/>
            <w:r w:rsidRPr="00A30216">
              <w:rPr>
                <w:rFonts w:ascii="Times New Roman" w:eastAsia="Yu Mincho" w:hAnsi="Times New Roman" w:cs="Times New Roman"/>
                <w:color w:val="00000A"/>
                <w:lang w:val="en-GB"/>
              </w:rPr>
              <w:t>CPUEqdev</w:t>
            </w:r>
            <w:proofErr w:type="spellEnd"/>
            <w:r w:rsidRPr="00A30216">
              <w:rPr>
                <w:rFonts w:ascii="Times New Roman" w:eastAsia="Yu Mincho" w:hAnsi="Times New Roman" w:cs="Times New Roman"/>
                <w:color w:val="00000A"/>
                <w:lang w:val="en-GB"/>
              </w:rPr>
              <w:t>).</w:t>
            </w:r>
          </w:p>
          <w:p w14:paraId="5439ED59" w14:textId="77777777" w:rsidR="00A30216" w:rsidRPr="00A30216" w:rsidRDefault="00A30216" w:rsidP="00A30216">
            <w:pPr>
              <w:adjustRightInd w:val="0"/>
              <w:snapToGrid w:val="0"/>
              <w:jc w:val="both"/>
              <w:rPr>
                <w:rFonts w:ascii="Times New Roman" w:eastAsiaTheme="minorEastAsia" w:hAnsi="Times New Roman" w:cs="Times New Roman"/>
                <w:b/>
                <w:lang w:val="en-AU" w:eastAsia="ko-KR"/>
              </w:rPr>
            </w:pPr>
          </w:p>
        </w:tc>
      </w:tr>
    </w:tbl>
    <w:p w14:paraId="11475659" w14:textId="77777777" w:rsidR="00A30216" w:rsidRPr="00A30216" w:rsidRDefault="00A30216" w:rsidP="00A30216">
      <w:pPr>
        <w:adjustRightInd w:val="0"/>
        <w:snapToGrid w:val="0"/>
        <w:spacing w:after="0" w:line="240" w:lineRule="auto"/>
        <w:jc w:val="both"/>
        <w:rPr>
          <w:rFonts w:ascii="Times New Roman" w:eastAsiaTheme="minorEastAsia" w:hAnsi="Times New Roman" w:cs="Times New Roman"/>
          <w:b/>
          <w:lang w:val="en-AU" w:eastAsia="ko-KR"/>
        </w:rPr>
      </w:pPr>
    </w:p>
    <w:p w14:paraId="78C83FDD" w14:textId="77777777" w:rsidR="00A30216" w:rsidRPr="00A30216" w:rsidRDefault="00A30216" w:rsidP="00A30216">
      <w:pPr>
        <w:adjustRightInd w:val="0"/>
        <w:snapToGrid w:val="0"/>
        <w:spacing w:after="0" w:line="240" w:lineRule="auto"/>
        <w:rPr>
          <w:rFonts w:ascii="Times New Roman" w:eastAsia="Yu Mincho" w:hAnsi="Times New Roman" w:cs="Times New Roman"/>
          <w:lang w:eastAsia="ja-JP"/>
        </w:rPr>
      </w:pPr>
      <w:r w:rsidRPr="00A30216">
        <w:rPr>
          <w:rFonts w:ascii="Times New Roman" w:eastAsia="Yu Mincho" w:hAnsi="Times New Roman" w:cs="Times New Roman"/>
          <w:b/>
          <w:lang w:val="en-GB" w:eastAsia="ja-JP"/>
        </w:rPr>
        <w:t xml:space="preserve">Table FAL-1: </w:t>
      </w:r>
      <w:r w:rsidRPr="00A30216">
        <w:rPr>
          <w:rFonts w:ascii="Times New Roman" w:eastAsia="Yu Mincho" w:hAnsi="Times New Roman" w:cs="Times New Roman"/>
          <w:bCs/>
          <w:lang w:val="en-GB" w:eastAsia="ja-JP"/>
        </w:rPr>
        <w:t>Management quantities (and 95% confidence intervals) for the WCPO assessment model (</w:t>
      </w:r>
      <w:proofErr w:type="spellStart"/>
      <w:r w:rsidRPr="00A30216">
        <w:rPr>
          <w:rFonts w:ascii="Times New Roman" w:eastAsia="Yu Mincho" w:hAnsi="Times New Roman" w:cs="Times New Roman"/>
          <w:bCs/>
          <w:i/>
          <w:lang w:val="en-GB" w:eastAsia="ja-JP"/>
        </w:rPr>
        <w:t>CPUEqdev</w:t>
      </w:r>
      <w:proofErr w:type="spellEnd"/>
      <w:r w:rsidRPr="00A30216">
        <w:rPr>
          <w:rFonts w:ascii="Times New Roman" w:eastAsia="Yu Mincho" w:hAnsi="Times New Roman" w:cs="Times New Roman"/>
          <w:bCs/>
          <w:lang w:val="en-GB" w:eastAsia="ja-JP"/>
        </w:rPr>
        <w:t>).</w:t>
      </w:r>
    </w:p>
    <w:tbl>
      <w:tblPr>
        <w:tblStyle w:val="TableGrid2"/>
        <w:tblW w:w="5000" w:type="pct"/>
        <w:tblLook w:val="04A0" w:firstRow="1" w:lastRow="0" w:firstColumn="1" w:lastColumn="0" w:noHBand="0" w:noVBand="1"/>
      </w:tblPr>
      <w:tblGrid>
        <w:gridCol w:w="3485"/>
        <w:gridCol w:w="2852"/>
        <w:gridCol w:w="3013"/>
      </w:tblGrid>
      <w:tr w:rsidR="00A30216" w:rsidRPr="00A30216" w14:paraId="5B820ABB" w14:textId="77777777" w:rsidTr="00886FE7">
        <w:tc>
          <w:tcPr>
            <w:tcW w:w="1864" w:type="pct"/>
          </w:tcPr>
          <w:p w14:paraId="3546EF95" w14:textId="77777777" w:rsidR="00A30216" w:rsidRPr="00A30216" w:rsidRDefault="00A30216" w:rsidP="00A30216">
            <w:pPr>
              <w:adjustRightInd w:val="0"/>
              <w:snapToGrid w:val="0"/>
              <w:rPr>
                <w:rFonts w:ascii="Times New Roman" w:hAnsi="Times New Roman" w:cs="Times New Roman"/>
                <w:sz w:val="20"/>
                <w:szCs w:val="20"/>
              </w:rPr>
            </w:pPr>
            <w:r w:rsidRPr="00A30216">
              <w:rPr>
                <w:rFonts w:ascii="Times New Roman" w:hAnsi="Times New Roman" w:cs="Times New Roman"/>
                <w:sz w:val="20"/>
                <w:szCs w:val="20"/>
              </w:rPr>
              <w:t>Management quantity</w:t>
            </w:r>
          </w:p>
        </w:tc>
        <w:tc>
          <w:tcPr>
            <w:tcW w:w="1525" w:type="pct"/>
          </w:tcPr>
          <w:p w14:paraId="7D61E8FD" w14:textId="77777777" w:rsidR="00A30216" w:rsidRPr="00A30216" w:rsidRDefault="00A30216" w:rsidP="00A30216">
            <w:pPr>
              <w:adjustRightInd w:val="0"/>
              <w:snapToGrid w:val="0"/>
              <w:jc w:val="center"/>
              <w:rPr>
                <w:rFonts w:ascii="Times New Roman" w:hAnsi="Times New Roman" w:cs="Times New Roman"/>
                <w:bCs/>
                <w:sz w:val="20"/>
                <w:szCs w:val="20"/>
                <w:lang w:val="en-GB"/>
              </w:rPr>
            </w:pPr>
            <w:r w:rsidRPr="00A30216">
              <w:rPr>
                <w:rFonts w:ascii="Times New Roman" w:hAnsi="Times New Roman" w:cs="Times New Roman"/>
                <w:bCs/>
                <w:sz w:val="20"/>
                <w:szCs w:val="20"/>
                <w:lang w:val="en-GB"/>
              </w:rPr>
              <w:t>Value</w:t>
            </w:r>
          </w:p>
        </w:tc>
        <w:tc>
          <w:tcPr>
            <w:tcW w:w="1611" w:type="pct"/>
          </w:tcPr>
          <w:p w14:paraId="30342527" w14:textId="77777777" w:rsidR="00A30216" w:rsidRPr="00A30216" w:rsidRDefault="00A30216" w:rsidP="00A30216">
            <w:pPr>
              <w:adjustRightInd w:val="0"/>
              <w:snapToGrid w:val="0"/>
              <w:rPr>
                <w:rFonts w:ascii="Times New Roman" w:hAnsi="Times New Roman" w:cs="Times New Roman"/>
                <w:bCs/>
                <w:sz w:val="20"/>
                <w:szCs w:val="20"/>
                <w:lang w:val="en-GB"/>
              </w:rPr>
            </w:pPr>
            <w:r w:rsidRPr="00A30216">
              <w:rPr>
                <w:rFonts w:ascii="Times New Roman" w:hAnsi="Times New Roman" w:cs="Times New Roman"/>
                <w:bCs/>
                <w:sz w:val="20"/>
                <w:szCs w:val="20"/>
                <w:lang w:val="en-GB"/>
              </w:rPr>
              <w:t>Confidence interval (95%)</w:t>
            </w:r>
          </w:p>
        </w:tc>
      </w:tr>
      <w:tr w:rsidR="00A30216" w:rsidRPr="00A30216" w14:paraId="5F581DC6" w14:textId="77777777" w:rsidTr="00886FE7">
        <w:tc>
          <w:tcPr>
            <w:tcW w:w="1864" w:type="pct"/>
          </w:tcPr>
          <w:p w14:paraId="26E27F4D" w14:textId="77777777" w:rsidR="00A30216" w:rsidRPr="00A30216" w:rsidRDefault="00A30216" w:rsidP="00A30216">
            <w:pPr>
              <w:adjustRightInd w:val="0"/>
              <w:snapToGrid w:val="0"/>
              <w:rPr>
                <w:rFonts w:ascii="Times New Roman" w:hAnsi="Times New Roman" w:cs="Times New Roman"/>
                <w:i/>
                <w:sz w:val="20"/>
                <w:szCs w:val="20"/>
              </w:rPr>
            </w:pPr>
            <w:r w:rsidRPr="00A30216">
              <w:rPr>
                <w:rFonts w:ascii="Times New Roman" w:hAnsi="Times New Roman" w:cs="Times New Roman"/>
                <w:i/>
                <w:sz w:val="20"/>
                <w:szCs w:val="20"/>
              </w:rPr>
              <w:t>SB</w:t>
            </w:r>
            <w:r w:rsidRPr="00A30216">
              <w:rPr>
                <w:rFonts w:ascii="Times New Roman" w:hAnsi="Times New Roman" w:cs="Times New Roman"/>
                <w:i/>
                <w:sz w:val="20"/>
                <w:szCs w:val="20"/>
                <w:vertAlign w:val="subscript"/>
              </w:rPr>
              <w:t>0</w:t>
            </w:r>
          </w:p>
        </w:tc>
        <w:tc>
          <w:tcPr>
            <w:tcW w:w="1525" w:type="pct"/>
          </w:tcPr>
          <w:p w14:paraId="5A3A7EDE" w14:textId="77777777" w:rsidR="00A30216" w:rsidRPr="00A30216" w:rsidRDefault="00A30216" w:rsidP="00A30216">
            <w:pPr>
              <w:adjustRightInd w:val="0"/>
              <w:snapToGrid w:val="0"/>
              <w:ind w:right="745"/>
              <w:jc w:val="right"/>
              <w:rPr>
                <w:rFonts w:ascii="Times New Roman" w:hAnsi="Times New Roman" w:cs="Times New Roman"/>
                <w:bCs/>
                <w:sz w:val="20"/>
                <w:szCs w:val="20"/>
                <w:lang w:val="en-GB"/>
              </w:rPr>
            </w:pPr>
            <w:r w:rsidRPr="00A30216">
              <w:rPr>
                <w:rFonts w:ascii="Times New Roman" w:hAnsi="Times New Roman" w:cs="Times New Roman"/>
                <w:bCs/>
                <w:sz w:val="20"/>
                <w:szCs w:val="20"/>
                <w:lang w:val="en-GB"/>
              </w:rPr>
              <w:t>11,865</w:t>
            </w:r>
          </w:p>
        </w:tc>
        <w:tc>
          <w:tcPr>
            <w:tcW w:w="1611" w:type="pct"/>
          </w:tcPr>
          <w:p w14:paraId="1121F8F2" w14:textId="77777777" w:rsidR="00A30216" w:rsidRPr="00A30216" w:rsidRDefault="00A30216" w:rsidP="00A30216">
            <w:pPr>
              <w:adjustRightInd w:val="0"/>
              <w:snapToGrid w:val="0"/>
              <w:jc w:val="center"/>
              <w:rPr>
                <w:rFonts w:ascii="Times New Roman" w:hAnsi="Times New Roman" w:cs="Times New Roman"/>
                <w:bCs/>
                <w:sz w:val="20"/>
                <w:szCs w:val="20"/>
                <w:lang w:val="en-GB"/>
              </w:rPr>
            </w:pPr>
            <w:r w:rsidRPr="00A30216">
              <w:rPr>
                <w:rFonts w:ascii="Times New Roman" w:hAnsi="Times New Roman" w:cs="Times New Roman"/>
                <w:bCs/>
                <w:sz w:val="20"/>
                <w:szCs w:val="20"/>
                <w:lang w:val="en-GB"/>
              </w:rPr>
              <w:t>6,412-17,318</w:t>
            </w:r>
          </w:p>
        </w:tc>
      </w:tr>
      <w:tr w:rsidR="00A30216" w:rsidRPr="00A30216" w14:paraId="5C8BA22F" w14:textId="77777777" w:rsidTr="00886FE7">
        <w:tc>
          <w:tcPr>
            <w:tcW w:w="1864" w:type="pct"/>
          </w:tcPr>
          <w:p w14:paraId="527B282B" w14:textId="77777777" w:rsidR="00A30216" w:rsidRPr="00A30216" w:rsidRDefault="00A30216" w:rsidP="00A30216">
            <w:pPr>
              <w:adjustRightInd w:val="0"/>
              <w:snapToGrid w:val="0"/>
              <w:rPr>
                <w:rFonts w:ascii="Times New Roman" w:hAnsi="Times New Roman" w:cs="Times New Roman"/>
                <w:i/>
                <w:sz w:val="20"/>
                <w:szCs w:val="20"/>
              </w:rPr>
            </w:pPr>
            <w:r w:rsidRPr="00A30216">
              <w:rPr>
                <w:rFonts w:ascii="Times New Roman" w:hAnsi="Times New Roman" w:cs="Times New Roman"/>
                <w:i/>
                <w:sz w:val="20"/>
                <w:szCs w:val="20"/>
              </w:rPr>
              <w:t>SB</w:t>
            </w:r>
            <w:r w:rsidRPr="00A30216">
              <w:rPr>
                <w:rFonts w:ascii="Times New Roman" w:hAnsi="Times New Roman" w:cs="Times New Roman"/>
                <w:i/>
                <w:sz w:val="20"/>
                <w:szCs w:val="20"/>
                <w:vertAlign w:val="subscript"/>
              </w:rPr>
              <w:t>1995</w:t>
            </w:r>
          </w:p>
        </w:tc>
        <w:tc>
          <w:tcPr>
            <w:tcW w:w="1525" w:type="pct"/>
          </w:tcPr>
          <w:p w14:paraId="59C0E165" w14:textId="77777777" w:rsidR="00A30216" w:rsidRPr="00A30216" w:rsidRDefault="00A30216" w:rsidP="00A30216">
            <w:pPr>
              <w:adjustRightInd w:val="0"/>
              <w:snapToGrid w:val="0"/>
              <w:ind w:right="745"/>
              <w:jc w:val="right"/>
              <w:rPr>
                <w:rFonts w:ascii="Times New Roman" w:hAnsi="Times New Roman" w:cs="Times New Roman"/>
                <w:bCs/>
                <w:sz w:val="20"/>
                <w:szCs w:val="20"/>
                <w:lang w:val="en-GB"/>
              </w:rPr>
            </w:pPr>
            <w:r w:rsidRPr="00A30216">
              <w:rPr>
                <w:rFonts w:ascii="Times New Roman" w:hAnsi="Times New Roman" w:cs="Times New Roman"/>
                <w:bCs/>
                <w:sz w:val="20"/>
                <w:szCs w:val="20"/>
                <w:lang w:val="en-GB"/>
              </w:rPr>
              <w:t>8,552</w:t>
            </w:r>
          </w:p>
        </w:tc>
        <w:tc>
          <w:tcPr>
            <w:tcW w:w="1611" w:type="pct"/>
          </w:tcPr>
          <w:p w14:paraId="5793CF7C" w14:textId="77777777" w:rsidR="00A30216" w:rsidRPr="00A30216" w:rsidRDefault="00A30216" w:rsidP="00A30216">
            <w:pPr>
              <w:adjustRightInd w:val="0"/>
              <w:snapToGrid w:val="0"/>
              <w:jc w:val="center"/>
              <w:rPr>
                <w:rFonts w:ascii="Times New Roman" w:hAnsi="Times New Roman" w:cs="Times New Roman"/>
                <w:bCs/>
                <w:sz w:val="20"/>
                <w:szCs w:val="20"/>
                <w:lang w:val="en-GB"/>
              </w:rPr>
            </w:pPr>
            <w:r w:rsidRPr="00A30216">
              <w:rPr>
                <w:rFonts w:ascii="Times New Roman" w:hAnsi="Times New Roman" w:cs="Times New Roman"/>
                <w:bCs/>
                <w:sz w:val="20"/>
                <w:szCs w:val="20"/>
                <w:lang w:val="en-GB"/>
              </w:rPr>
              <w:t>2,590-14,513</w:t>
            </w:r>
          </w:p>
        </w:tc>
      </w:tr>
      <w:tr w:rsidR="00A30216" w:rsidRPr="00A30216" w14:paraId="6CDC0B5E" w14:textId="77777777" w:rsidTr="00886FE7">
        <w:tc>
          <w:tcPr>
            <w:tcW w:w="1864" w:type="pct"/>
          </w:tcPr>
          <w:p w14:paraId="73D9D29E" w14:textId="77777777" w:rsidR="00A30216" w:rsidRPr="00A30216" w:rsidRDefault="00A30216" w:rsidP="00A30216">
            <w:pPr>
              <w:adjustRightInd w:val="0"/>
              <w:snapToGrid w:val="0"/>
              <w:rPr>
                <w:rFonts w:ascii="Times New Roman" w:hAnsi="Times New Roman" w:cs="Times New Roman"/>
                <w:i/>
                <w:sz w:val="20"/>
                <w:szCs w:val="20"/>
              </w:rPr>
            </w:pPr>
            <w:r w:rsidRPr="00A30216">
              <w:rPr>
                <w:rFonts w:ascii="Times New Roman" w:hAnsi="Times New Roman" w:cs="Times New Roman"/>
                <w:i/>
                <w:sz w:val="20"/>
                <w:szCs w:val="20"/>
              </w:rPr>
              <w:t>SB</w:t>
            </w:r>
            <w:r w:rsidRPr="00A30216">
              <w:rPr>
                <w:rFonts w:ascii="Times New Roman" w:hAnsi="Times New Roman" w:cs="Times New Roman"/>
                <w:i/>
                <w:sz w:val="20"/>
                <w:szCs w:val="20"/>
                <w:vertAlign w:val="subscript"/>
              </w:rPr>
              <w:t>MSY</w:t>
            </w:r>
          </w:p>
        </w:tc>
        <w:tc>
          <w:tcPr>
            <w:tcW w:w="1525" w:type="pct"/>
          </w:tcPr>
          <w:p w14:paraId="0671E6AC" w14:textId="77777777" w:rsidR="00A30216" w:rsidRPr="00A30216" w:rsidRDefault="00A30216" w:rsidP="00A30216">
            <w:pPr>
              <w:adjustRightInd w:val="0"/>
              <w:snapToGrid w:val="0"/>
              <w:ind w:right="745"/>
              <w:jc w:val="right"/>
              <w:rPr>
                <w:rFonts w:ascii="Times New Roman" w:hAnsi="Times New Roman" w:cs="Times New Roman"/>
                <w:bCs/>
                <w:sz w:val="20"/>
                <w:szCs w:val="20"/>
                <w:lang w:val="en-GB"/>
              </w:rPr>
            </w:pPr>
            <w:r w:rsidRPr="00A30216">
              <w:rPr>
                <w:rFonts w:ascii="Times New Roman" w:hAnsi="Times New Roman" w:cs="Times New Roman"/>
                <w:bCs/>
                <w:sz w:val="20"/>
                <w:szCs w:val="20"/>
                <w:lang w:val="en-GB"/>
              </w:rPr>
              <w:t>4,721</w:t>
            </w:r>
          </w:p>
        </w:tc>
        <w:tc>
          <w:tcPr>
            <w:tcW w:w="1611" w:type="pct"/>
          </w:tcPr>
          <w:p w14:paraId="5AAAFDEB" w14:textId="77777777" w:rsidR="00A30216" w:rsidRPr="00A30216" w:rsidRDefault="00A30216" w:rsidP="00A30216">
            <w:pPr>
              <w:adjustRightInd w:val="0"/>
              <w:snapToGrid w:val="0"/>
              <w:jc w:val="center"/>
              <w:rPr>
                <w:rFonts w:ascii="Times New Roman" w:hAnsi="Times New Roman" w:cs="Times New Roman"/>
                <w:bCs/>
                <w:sz w:val="20"/>
                <w:szCs w:val="20"/>
                <w:lang w:val="en-GB"/>
              </w:rPr>
            </w:pPr>
            <w:r w:rsidRPr="00A30216">
              <w:rPr>
                <w:rFonts w:ascii="Times New Roman" w:hAnsi="Times New Roman" w:cs="Times New Roman"/>
                <w:bCs/>
                <w:sz w:val="20"/>
                <w:szCs w:val="20"/>
                <w:lang w:val="en-GB"/>
              </w:rPr>
              <w:t>2,560-6,882</w:t>
            </w:r>
          </w:p>
        </w:tc>
      </w:tr>
      <w:tr w:rsidR="00A30216" w:rsidRPr="00A30216" w14:paraId="4F7E602C" w14:textId="77777777" w:rsidTr="00886FE7">
        <w:tc>
          <w:tcPr>
            <w:tcW w:w="1864" w:type="pct"/>
          </w:tcPr>
          <w:p w14:paraId="50ACFDAC" w14:textId="77777777" w:rsidR="00A30216" w:rsidRPr="00A30216" w:rsidRDefault="00A30216" w:rsidP="00A30216">
            <w:pPr>
              <w:adjustRightInd w:val="0"/>
              <w:snapToGrid w:val="0"/>
              <w:rPr>
                <w:rFonts w:ascii="Times New Roman" w:hAnsi="Times New Roman" w:cs="Times New Roman"/>
                <w:i/>
                <w:sz w:val="20"/>
                <w:szCs w:val="20"/>
              </w:rPr>
            </w:pPr>
            <w:r w:rsidRPr="00A30216">
              <w:rPr>
                <w:rFonts w:ascii="Times New Roman" w:hAnsi="Times New Roman" w:cs="Times New Roman"/>
                <w:i/>
                <w:sz w:val="20"/>
                <w:szCs w:val="20"/>
              </w:rPr>
              <w:t>SB</w:t>
            </w:r>
            <w:r w:rsidRPr="00A30216">
              <w:rPr>
                <w:rFonts w:ascii="Times New Roman" w:hAnsi="Times New Roman" w:cs="Times New Roman"/>
                <w:i/>
                <w:sz w:val="20"/>
                <w:szCs w:val="20"/>
                <w:vertAlign w:val="subscript"/>
              </w:rPr>
              <w:t>MSY</w:t>
            </w:r>
            <w:r w:rsidRPr="00A30216">
              <w:rPr>
                <w:rFonts w:ascii="Times New Roman" w:hAnsi="Times New Roman" w:cs="Times New Roman"/>
                <w:i/>
                <w:sz w:val="20"/>
                <w:szCs w:val="20"/>
              </w:rPr>
              <w:t>/SB</w:t>
            </w:r>
            <w:r w:rsidRPr="00A30216">
              <w:rPr>
                <w:rFonts w:ascii="Times New Roman" w:hAnsi="Times New Roman" w:cs="Times New Roman"/>
                <w:i/>
                <w:sz w:val="20"/>
                <w:szCs w:val="20"/>
                <w:vertAlign w:val="subscript"/>
              </w:rPr>
              <w:t>0</w:t>
            </w:r>
          </w:p>
        </w:tc>
        <w:tc>
          <w:tcPr>
            <w:tcW w:w="1525" w:type="pct"/>
          </w:tcPr>
          <w:p w14:paraId="178C9850" w14:textId="77777777" w:rsidR="00A30216" w:rsidRPr="00A30216" w:rsidRDefault="00A30216" w:rsidP="00A30216">
            <w:pPr>
              <w:adjustRightInd w:val="0"/>
              <w:snapToGrid w:val="0"/>
              <w:ind w:right="745"/>
              <w:jc w:val="right"/>
              <w:rPr>
                <w:rFonts w:ascii="Times New Roman" w:hAnsi="Times New Roman" w:cs="Times New Roman"/>
                <w:bCs/>
                <w:sz w:val="20"/>
                <w:szCs w:val="20"/>
                <w:lang w:val="en-GB"/>
              </w:rPr>
            </w:pPr>
            <w:r w:rsidRPr="00A30216">
              <w:rPr>
                <w:rFonts w:ascii="Times New Roman" w:hAnsi="Times New Roman" w:cs="Times New Roman"/>
                <w:bCs/>
                <w:sz w:val="20"/>
                <w:szCs w:val="20"/>
                <w:lang w:val="en-GB"/>
              </w:rPr>
              <w:t>0.398</w:t>
            </w:r>
          </w:p>
        </w:tc>
        <w:tc>
          <w:tcPr>
            <w:tcW w:w="1611" w:type="pct"/>
          </w:tcPr>
          <w:p w14:paraId="07BBECF6" w14:textId="77777777" w:rsidR="00A30216" w:rsidRPr="00A30216" w:rsidRDefault="00A30216" w:rsidP="00A30216">
            <w:pPr>
              <w:adjustRightInd w:val="0"/>
              <w:snapToGrid w:val="0"/>
              <w:jc w:val="center"/>
              <w:rPr>
                <w:rFonts w:ascii="Times New Roman" w:hAnsi="Times New Roman" w:cs="Times New Roman"/>
                <w:bCs/>
                <w:sz w:val="20"/>
                <w:szCs w:val="20"/>
                <w:lang w:val="en-GB"/>
              </w:rPr>
            </w:pPr>
            <w:r w:rsidRPr="00A30216">
              <w:rPr>
                <w:rFonts w:ascii="Times New Roman" w:hAnsi="Times New Roman" w:cs="Times New Roman"/>
                <w:bCs/>
                <w:sz w:val="20"/>
                <w:szCs w:val="20"/>
                <w:lang w:val="en-GB"/>
              </w:rPr>
              <w:t>0.397-0.399</w:t>
            </w:r>
          </w:p>
        </w:tc>
      </w:tr>
      <w:tr w:rsidR="00A30216" w:rsidRPr="00A30216" w14:paraId="4C75003E" w14:textId="77777777" w:rsidTr="00886FE7">
        <w:tc>
          <w:tcPr>
            <w:tcW w:w="1864" w:type="pct"/>
          </w:tcPr>
          <w:p w14:paraId="3E3C6AC6" w14:textId="77777777" w:rsidR="00A30216" w:rsidRPr="00A30216" w:rsidRDefault="00A30216" w:rsidP="00A30216">
            <w:pPr>
              <w:adjustRightInd w:val="0"/>
              <w:snapToGrid w:val="0"/>
              <w:rPr>
                <w:rFonts w:ascii="Times New Roman" w:hAnsi="Times New Roman" w:cs="Times New Roman"/>
                <w:i/>
                <w:sz w:val="20"/>
                <w:szCs w:val="20"/>
              </w:rPr>
            </w:pPr>
            <w:r w:rsidRPr="00A30216">
              <w:rPr>
                <w:rFonts w:ascii="Times New Roman" w:hAnsi="Times New Roman" w:cs="Times New Roman"/>
                <w:i/>
                <w:sz w:val="20"/>
                <w:szCs w:val="20"/>
              </w:rPr>
              <w:t>SB</w:t>
            </w:r>
            <w:r w:rsidRPr="00A30216">
              <w:rPr>
                <w:rFonts w:ascii="Times New Roman" w:hAnsi="Times New Roman" w:cs="Times New Roman"/>
                <w:i/>
                <w:sz w:val="20"/>
                <w:szCs w:val="20"/>
                <w:vertAlign w:val="subscript"/>
              </w:rPr>
              <w:t>2016</w:t>
            </w:r>
          </w:p>
        </w:tc>
        <w:tc>
          <w:tcPr>
            <w:tcW w:w="1525" w:type="pct"/>
          </w:tcPr>
          <w:p w14:paraId="2ED91243" w14:textId="77777777" w:rsidR="00A30216" w:rsidRPr="00A30216" w:rsidRDefault="00A30216" w:rsidP="00A30216">
            <w:pPr>
              <w:adjustRightInd w:val="0"/>
              <w:snapToGrid w:val="0"/>
              <w:ind w:right="745"/>
              <w:jc w:val="right"/>
              <w:rPr>
                <w:rFonts w:ascii="Times New Roman" w:hAnsi="Times New Roman" w:cs="Times New Roman"/>
                <w:bCs/>
                <w:sz w:val="20"/>
                <w:szCs w:val="20"/>
                <w:lang w:val="en-GB"/>
              </w:rPr>
            </w:pPr>
            <w:r w:rsidRPr="00A30216">
              <w:rPr>
                <w:rFonts w:ascii="Times New Roman" w:hAnsi="Times New Roman" w:cs="Times New Roman"/>
                <w:bCs/>
                <w:sz w:val="20"/>
                <w:szCs w:val="20"/>
                <w:lang w:val="en-GB"/>
              </w:rPr>
              <w:t>5,560</w:t>
            </w:r>
          </w:p>
        </w:tc>
        <w:tc>
          <w:tcPr>
            <w:tcW w:w="1611" w:type="pct"/>
          </w:tcPr>
          <w:p w14:paraId="589E5022" w14:textId="77777777" w:rsidR="00A30216" w:rsidRPr="00A30216" w:rsidRDefault="00A30216" w:rsidP="00A30216">
            <w:pPr>
              <w:adjustRightInd w:val="0"/>
              <w:snapToGrid w:val="0"/>
              <w:jc w:val="center"/>
              <w:rPr>
                <w:rFonts w:ascii="Times New Roman" w:hAnsi="Times New Roman" w:cs="Times New Roman"/>
                <w:bCs/>
                <w:sz w:val="20"/>
                <w:szCs w:val="20"/>
                <w:lang w:val="en-GB"/>
              </w:rPr>
            </w:pPr>
            <w:r w:rsidRPr="00A30216">
              <w:rPr>
                <w:rFonts w:ascii="Times New Roman" w:hAnsi="Times New Roman" w:cs="Times New Roman"/>
                <w:bCs/>
                <w:sz w:val="20"/>
                <w:szCs w:val="20"/>
                <w:lang w:val="en-GB"/>
              </w:rPr>
              <w:t>301-10,819</w:t>
            </w:r>
          </w:p>
        </w:tc>
      </w:tr>
      <w:tr w:rsidR="00A30216" w:rsidRPr="00A30216" w14:paraId="6A06F01B" w14:textId="77777777" w:rsidTr="00886FE7">
        <w:tc>
          <w:tcPr>
            <w:tcW w:w="1864" w:type="pct"/>
          </w:tcPr>
          <w:p w14:paraId="3F9726D6" w14:textId="77777777" w:rsidR="00A30216" w:rsidRPr="00A30216" w:rsidRDefault="00A30216" w:rsidP="00A30216">
            <w:pPr>
              <w:adjustRightInd w:val="0"/>
              <w:snapToGrid w:val="0"/>
              <w:rPr>
                <w:rFonts w:ascii="Times New Roman" w:hAnsi="Times New Roman" w:cs="Times New Roman"/>
                <w:i/>
                <w:sz w:val="20"/>
                <w:szCs w:val="20"/>
              </w:rPr>
            </w:pPr>
            <w:r w:rsidRPr="00A30216">
              <w:rPr>
                <w:rFonts w:ascii="Times New Roman" w:hAnsi="Times New Roman" w:cs="Times New Roman"/>
                <w:i/>
                <w:sz w:val="20"/>
                <w:szCs w:val="20"/>
              </w:rPr>
              <w:t>SB</w:t>
            </w:r>
            <w:r w:rsidRPr="00A30216">
              <w:rPr>
                <w:rFonts w:ascii="Times New Roman" w:hAnsi="Times New Roman" w:cs="Times New Roman"/>
                <w:i/>
                <w:sz w:val="20"/>
                <w:szCs w:val="20"/>
                <w:vertAlign w:val="subscript"/>
              </w:rPr>
              <w:t>2016</w:t>
            </w:r>
            <w:r w:rsidRPr="00A30216">
              <w:rPr>
                <w:rFonts w:ascii="Times New Roman" w:hAnsi="Times New Roman" w:cs="Times New Roman"/>
                <w:i/>
                <w:sz w:val="20"/>
                <w:szCs w:val="20"/>
              </w:rPr>
              <w:t>/SB</w:t>
            </w:r>
            <w:r w:rsidRPr="00A30216">
              <w:rPr>
                <w:rFonts w:ascii="Times New Roman" w:hAnsi="Times New Roman" w:cs="Times New Roman"/>
                <w:i/>
                <w:sz w:val="20"/>
                <w:szCs w:val="20"/>
                <w:vertAlign w:val="subscript"/>
              </w:rPr>
              <w:t>0</w:t>
            </w:r>
          </w:p>
        </w:tc>
        <w:tc>
          <w:tcPr>
            <w:tcW w:w="1525" w:type="pct"/>
          </w:tcPr>
          <w:p w14:paraId="24B9B131" w14:textId="77777777" w:rsidR="00A30216" w:rsidRPr="00A30216" w:rsidRDefault="00A30216" w:rsidP="00A30216">
            <w:pPr>
              <w:adjustRightInd w:val="0"/>
              <w:snapToGrid w:val="0"/>
              <w:ind w:right="745"/>
              <w:jc w:val="right"/>
              <w:rPr>
                <w:rFonts w:ascii="Times New Roman" w:hAnsi="Times New Roman" w:cs="Times New Roman"/>
                <w:bCs/>
                <w:sz w:val="20"/>
                <w:szCs w:val="20"/>
                <w:lang w:val="en-GB"/>
              </w:rPr>
            </w:pPr>
            <w:r w:rsidRPr="00A30216">
              <w:rPr>
                <w:rFonts w:ascii="Times New Roman" w:hAnsi="Times New Roman" w:cs="Times New Roman"/>
                <w:bCs/>
                <w:sz w:val="20"/>
                <w:szCs w:val="20"/>
                <w:lang w:val="en-GB"/>
              </w:rPr>
              <w:t>0.469</w:t>
            </w:r>
          </w:p>
        </w:tc>
        <w:tc>
          <w:tcPr>
            <w:tcW w:w="1611" w:type="pct"/>
          </w:tcPr>
          <w:p w14:paraId="02CF694A" w14:textId="77777777" w:rsidR="00A30216" w:rsidRPr="00A30216" w:rsidRDefault="00A30216" w:rsidP="00A30216">
            <w:pPr>
              <w:adjustRightInd w:val="0"/>
              <w:snapToGrid w:val="0"/>
              <w:jc w:val="center"/>
              <w:rPr>
                <w:rFonts w:ascii="Times New Roman" w:hAnsi="Times New Roman" w:cs="Times New Roman"/>
                <w:bCs/>
                <w:sz w:val="20"/>
                <w:szCs w:val="20"/>
                <w:lang w:val="en-GB"/>
              </w:rPr>
            </w:pPr>
            <w:r w:rsidRPr="00A30216">
              <w:rPr>
                <w:rFonts w:ascii="Times New Roman" w:hAnsi="Times New Roman" w:cs="Times New Roman"/>
                <w:bCs/>
                <w:sz w:val="20"/>
                <w:szCs w:val="20"/>
                <w:lang w:val="en-GB"/>
              </w:rPr>
              <w:t>0.229-0.729</w:t>
            </w:r>
          </w:p>
        </w:tc>
      </w:tr>
      <w:tr w:rsidR="00A30216" w:rsidRPr="00A30216" w14:paraId="348522EF" w14:textId="77777777" w:rsidTr="00886FE7">
        <w:tc>
          <w:tcPr>
            <w:tcW w:w="1864" w:type="pct"/>
          </w:tcPr>
          <w:p w14:paraId="27362CCE" w14:textId="77777777" w:rsidR="00A30216" w:rsidRPr="00A30216" w:rsidRDefault="00A30216" w:rsidP="00A30216">
            <w:pPr>
              <w:adjustRightInd w:val="0"/>
              <w:snapToGrid w:val="0"/>
              <w:rPr>
                <w:rFonts w:ascii="Times New Roman" w:hAnsi="Times New Roman" w:cs="Times New Roman"/>
                <w:i/>
                <w:sz w:val="20"/>
                <w:szCs w:val="20"/>
              </w:rPr>
            </w:pPr>
            <w:r w:rsidRPr="00A30216">
              <w:rPr>
                <w:rFonts w:ascii="Times New Roman" w:hAnsi="Times New Roman" w:cs="Times New Roman"/>
                <w:i/>
                <w:sz w:val="20"/>
                <w:szCs w:val="20"/>
              </w:rPr>
              <w:t>SB</w:t>
            </w:r>
            <w:r w:rsidRPr="00A30216">
              <w:rPr>
                <w:rFonts w:ascii="Times New Roman" w:hAnsi="Times New Roman" w:cs="Times New Roman"/>
                <w:i/>
                <w:sz w:val="20"/>
                <w:szCs w:val="20"/>
                <w:vertAlign w:val="subscript"/>
              </w:rPr>
              <w:t>2016</w:t>
            </w:r>
            <w:r w:rsidRPr="00A30216">
              <w:rPr>
                <w:rFonts w:ascii="Times New Roman" w:hAnsi="Times New Roman" w:cs="Times New Roman"/>
                <w:i/>
                <w:sz w:val="20"/>
                <w:szCs w:val="20"/>
              </w:rPr>
              <w:t>/SB</w:t>
            </w:r>
            <w:r w:rsidRPr="00A30216">
              <w:rPr>
                <w:rFonts w:ascii="Times New Roman" w:hAnsi="Times New Roman" w:cs="Times New Roman"/>
                <w:i/>
                <w:sz w:val="20"/>
                <w:szCs w:val="20"/>
                <w:vertAlign w:val="subscript"/>
              </w:rPr>
              <w:t>MSY</w:t>
            </w:r>
          </w:p>
        </w:tc>
        <w:tc>
          <w:tcPr>
            <w:tcW w:w="1525" w:type="pct"/>
          </w:tcPr>
          <w:p w14:paraId="6461A204" w14:textId="77777777" w:rsidR="00A30216" w:rsidRPr="00A30216" w:rsidRDefault="00A30216" w:rsidP="00A30216">
            <w:pPr>
              <w:adjustRightInd w:val="0"/>
              <w:snapToGrid w:val="0"/>
              <w:ind w:right="745"/>
              <w:jc w:val="right"/>
              <w:rPr>
                <w:rFonts w:ascii="Times New Roman" w:hAnsi="Times New Roman" w:cs="Times New Roman"/>
                <w:bCs/>
                <w:sz w:val="20"/>
                <w:szCs w:val="20"/>
                <w:lang w:val="en-GB"/>
              </w:rPr>
            </w:pPr>
            <w:r w:rsidRPr="00A30216">
              <w:rPr>
                <w:rFonts w:ascii="Times New Roman" w:hAnsi="Times New Roman" w:cs="Times New Roman"/>
                <w:bCs/>
                <w:sz w:val="20"/>
                <w:szCs w:val="20"/>
                <w:lang w:val="en-GB"/>
              </w:rPr>
              <w:t xml:space="preserve">1.178 </w:t>
            </w:r>
          </w:p>
        </w:tc>
        <w:tc>
          <w:tcPr>
            <w:tcW w:w="1611" w:type="pct"/>
          </w:tcPr>
          <w:p w14:paraId="109162BA" w14:textId="77777777" w:rsidR="00A30216" w:rsidRPr="00A30216" w:rsidRDefault="00A30216" w:rsidP="00A30216">
            <w:pPr>
              <w:adjustRightInd w:val="0"/>
              <w:snapToGrid w:val="0"/>
              <w:jc w:val="center"/>
              <w:rPr>
                <w:rFonts w:ascii="Times New Roman" w:hAnsi="Times New Roman" w:cs="Times New Roman"/>
                <w:bCs/>
                <w:sz w:val="20"/>
                <w:szCs w:val="20"/>
                <w:lang w:val="en-GB"/>
              </w:rPr>
            </w:pPr>
            <w:r w:rsidRPr="00A30216">
              <w:rPr>
                <w:rFonts w:ascii="Times New Roman" w:hAnsi="Times New Roman" w:cs="Times New Roman"/>
                <w:bCs/>
                <w:sz w:val="20"/>
                <w:szCs w:val="20"/>
                <w:lang w:val="en-GB"/>
              </w:rPr>
              <w:t>0.590-1.77</w:t>
            </w:r>
          </w:p>
        </w:tc>
      </w:tr>
      <w:tr w:rsidR="00A30216" w:rsidRPr="00A30216" w14:paraId="5EE2166C" w14:textId="77777777" w:rsidTr="00886FE7">
        <w:tc>
          <w:tcPr>
            <w:tcW w:w="1864" w:type="pct"/>
          </w:tcPr>
          <w:p w14:paraId="7299E87D" w14:textId="77777777" w:rsidR="00A30216" w:rsidRPr="00A30216" w:rsidRDefault="00A30216" w:rsidP="00A30216">
            <w:pPr>
              <w:adjustRightInd w:val="0"/>
              <w:snapToGrid w:val="0"/>
              <w:rPr>
                <w:rFonts w:ascii="Times New Roman" w:hAnsi="Times New Roman" w:cs="Times New Roman"/>
                <w:i/>
                <w:sz w:val="20"/>
                <w:szCs w:val="20"/>
              </w:rPr>
            </w:pPr>
            <w:proofErr w:type="spellStart"/>
            <w:r w:rsidRPr="00A30216">
              <w:rPr>
                <w:rFonts w:ascii="Times New Roman" w:hAnsi="Times New Roman" w:cs="Times New Roman"/>
                <w:sz w:val="20"/>
                <w:szCs w:val="20"/>
              </w:rPr>
              <w:t>Pr</w:t>
            </w:r>
            <w:proofErr w:type="spellEnd"/>
            <w:r w:rsidRPr="00A30216">
              <w:rPr>
                <w:rFonts w:ascii="Times New Roman" w:hAnsi="Times New Roman" w:cs="Times New Roman"/>
                <w:sz w:val="20"/>
                <w:szCs w:val="20"/>
              </w:rPr>
              <w:t>(</w:t>
            </w:r>
            <w:r w:rsidRPr="00A30216">
              <w:rPr>
                <w:rFonts w:ascii="Times New Roman" w:hAnsi="Times New Roman" w:cs="Times New Roman"/>
                <w:i/>
                <w:sz w:val="20"/>
                <w:szCs w:val="20"/>
              </w:rPr>
              <w:t>SB</w:t>
            </w:r>
            <w:r w:rsidRPr="00A30216">
              <w:rPr>
                <w:rFonts w:ascii="Times New Roman" w:hAnsi="Times New Roman" w:cs="Times New Roman"/>
                <w:i/>
                <w:sz w:val="20"/>
                <w:szCs w:val="20"/>
                <w:vertAlign w:val="subscript"/>
              </w:rPr>
              <w:t>2016</w:t>
            </w:r>
            <w:r w:rsidRPr="00A30216">
              <w:rPr>
                <w:rFonts w:ascii="Times New Roman" w:hAnsi="Times New Roman" w:cs="Times New Roman"/>
                <w:i/>
                <w:sz w:val="20"/>
                <w:szCs w:val="20"/>
              </w:rPr>
              <w:t xml:space="preserve"> &gt; SB</w:t>
            </w:r>
            <w:r w:rsidRPr="00A30216">
              <w:rPr>
                <w:rFonts w:ascii="Times New Roman" w:hAnsi="Times New Roman" w:cs="Times New Roman"/>
                <w:i/>
                <w:sz w:val="20"/>
                <w:szCs w:val="20"/>
                <w:vertAlign w:val="subscript"/>
              </w:rPr>
              <w:t>MSY</w:t>
            </w:r>
            <w:r w:rsidRPr="00A30216">
              <w:rPr>
                <w:rFonts w:ascii="Times New Roman" w:hAnsi="Times New Roman" w:cs="Times New Roman"/>
                <w:sz w:val="20"/>
                <w:szCs w:val="20"/>
              </w:rPr>
              <w:t>)</w:t>
            </w:r>
          </w:p>
        </w:tc>
        <w:tc>
          <w:tcPr>
            <w:tcW w:w="1525" w:type="pct"/>
          </w:tcPr>
          <w:p w14:paraId="1578F00F" w14:textId="77777777" w:rsidR="00A30216" w:rsidRPr="00A30216" w:rsidRDefault="00A30216" w:rsidP="00A30216">
            <w:pPr>
              <w:adjustRightInd w:val="0"/>
              <w:snapToGrid w:val="0"/>
              <w:ind w:right="745"/>
              <w:jc w:val="right"/>
              <w:rPr>
                <w:rFonts w:ascii="Times New Roman" w:hAnsi="Times New Roman" w:cs="Times New Roman"/>
                <w:bCs/>
                <w:sz w:val="20"/>
                <w:szCs w:val="20"/>
                <w:lang w:val="en-GB"/>
              </w:rPr>
            </w:pPr>
            <w:r w:rsidRPr="00A30216">
              <w:rPr>
                <w:rFonts w:ascii="Times New Roman" w:hAnsi="Times New Roman" w:cs="Times New Roman"/>
                <w:bCs/>
                <w:sz w:val="20"/>
                <w:szCs w:val="20"/>
                <w:lang w:val="en-GB"/>
              </w:rPr>
              <w:t>0.78</w:t>
            </w:r>
          </w:p>
        </w:tc>
        <w:tc>
          <w:tcPr>
            <w:tcW w:w="1611" w:type="pct"/>
          </w:tcPr>
          <w:p w14:paraId="5B9E319C" w14:textId="77777777" w:rsidR="00A30216" w:rsidRPr="00A30216" w:rsidRDefault="00A30216" w:rsidP="00A30216">
            <w:pPr>
              <w:adjustRightInd w:val="0"/>
              <w:snapToGrid w:val="0"/>
              <w:jc w:val="center"/>
              <w:rPr>
                <w:rFonts w:ascii="Times New Roman" w:hAnsi="Times New Roman" w:cs="Times New Roman"/>
                <w:bCs/>
                <w:sz w:val="20"/>
                <w:szCs w:val="20"/>
                <w:lang w:val="en-GB"/>
              </w:rPr>
            </w:pPr>
          </w:p>
        </w:tc>
      </w:tr>
      <w:tr w:rsidR="00A30216" w:rsidRPr="00A30216" w14:paraId="28C99014" w14:textId="77777777" w:rsidTr="00886FE7">
        <w:tc>
          <w:tcPr>
            <w:tcW w:w="1864" w:type="pct"/>
          </w:tcPr>
          <w:p w14:paraId="22830487" w14:textId="77777777" w:rsidR="00A30216" w:rsidRPr="00A30216" w:rsidRDefault="00A30216" w:rsidP="00A30216">
            <w:pPr>
              <w:adjustRightInd w:val="0"/>
              <w:snapToGrid w:val="0"/>
              <w:rPr>
                <w:rFonts w:ascii="Times New Roman" w:hAnsi="Times New Roman" w:cs="Times New Roman"/>
                <w:i/>
                <w:sz w:val="20"/>
                <w:szCs w:val="20"/>
              </w:rPr>
            </w:pPr>
            <w:r w:rsidRPr="00A30216">
              <w:rPr>
                <w:rFonts w:ascii="Times New Roman" w:hAnsi="Times New Roman" w:cs="Times New Roman"/>
                <w:i/>
                <w:sz w:val="20"/>
                <w:szCs w:val="20"/>
              </w:rPr>
              <w:t>F</w:t>
            </w:r>
            <w:r w:rsidRPr="00A30216">
              <w:rPr>
                <w:rFonts w:ascii="Times New Roman" w:hAnsi="Times New Roman" w:cs="Times New Roman"/>
                <w:i/>
                <w:sz w:val="20"/>
                <w:szCs w:val="20"/>
                <w:vertAlign w:val="subscript"/>
              </w:rPr>
              <w:t>2016</w:t>
            </w:r>
            <w:r w:rsidRPr="00A30216">
              <w:rPr>
                <w:rFonts w:ascii="Times New Roman" w:hAnsi="Times New Roman" w:cs="Times New Roman"/>
                <w:i/>
                <w:sz w:val="20"/>
                <w:szCs w:val="20"/>
              </w:rPr>
              <w:t>/F</w:t>
            </w:r>
            <w:r w:rsidRPr="00A30216">
              <w:rPr>
                <w:rFonts w:ascii="Times New Roman" w:hAnsi="Times New Roman" w:cs="Times New Roman"/>
                <w:i/>
                <w:sz w:val="20"/>
                <w:szCs w:val="20"/>
                <w:vertAlign w:val="subscript"/>
              </w:rPr>
              <w:t>MSY</w:t>
            </w:r>
          </w:p>
        </w:tc>
        <w:tc>
          <w:tcPr>
            <w:tcW w:w="1525" w:type="pct"/>
          </w:tcPr>
          <w:p w14:paraId="175179F9" w14:textId="77777777" w:rsidR="00A30216" w:rsidRPr="00A30216" w:rsidRDefault="00A30216" w:rsidP="00A30216">
            <w:pPr>
              <w:adjustRightInd w:val="0"/>
              <w:snapToGrid w:val="0"/>
              <w:ind w:right="745"/>
              <w:jc w:val="right"/>
              <w:rPr>
                <w:rFonts w:ascii="Times New Roman" w:hAnsi="Times New Roman" w:cs="Times New Roman"/>
                <w:bCs/>
                <w:sz w:val="20"/>
                <w:szCs w:val="20"/>
                <w:lang w:val="en-GB"/>
              </w:rPr>
            </w:pPr>
            <w:r w:rsidRPr="00A30216">
              <w:rPr>
                <w:rFonts w:ascii="Times New Roman" w:hAnsi="Times New Roman" w:cs="Times New Roman"/>
                <w:bCs/>
                <w:sz w:val="20"/>
                <w:szCs w:val="20"/>
                <w:lang w:val="en-GB"/>
              </w:rPr>
              <w:t>1.607</w:t>
            </w:r>
          </w:p>
        </w:tc>
        <w:tc>
          <w:tcPr>
            <w:tcW w:w="1611" w:type="pct"/>
          </w:tcPr>
          <w:p w14:paraId="2BC11183" w14:textId="77777777" w:rsidR="00A30216" w:rsidRPr="00A30216" w:rsidRDefault="00A30216" w:rsidP="00A30216">
            <w:pPr>
              <w:adjustRightInd w:val="0"/>
              <w:snapToGrid w:val="0"/>
              <w:jc w:val="center"/>
              <w:rPr>
                <w:rFonts w:ascii="Times New Roman" w:hAnsi="Times New Roman" w:cs="Times New Roman"/>
                <w:bCs/>
                <w:sz w:val="20"/>
                <w:szCs w:val="20"/>
                <w:lang w:val="en-GB"/>
              </w:rPr>
            </w:pPr>
            <w:r w:rsidRPr="00A30216">
              <w:rPr>
                <w:rFonts w:ascii="Times New Roman" w:hAnsi="Times New Roman" w:cs="Times New Roman"/>
                <w:bCs/>
                <w:sz w:val="20"/>
                <w:szCs w:val="20"/>
                <w:lang w:val="en-GB"/>
              </w:rPr>
              <w:t>0.316-2.810</w:t>
            </w:r>
          </w:p>
        </w:tc>
      </w:tr>
      <w:tr w:rsidR="00A30216" w:rsidRPr="00A30216" w14:paraId="3A49A794" w14:textId="77777777" w:rsidTr="00886FE7">
        <w:tc>
          <w:tcPr>
            <w:tcW w:w="1864" w:type="pct"/>
          </w:tcPr>
          <w:p w14:paraId="57A91FAA" w14:textId="77777777" w:rsidR="00A30216" w:rsidRPr="00A30216" w:rsidRDefault="00A30216" w:rsidP="00A30216">
            <w:pPr>
              <w:adjustRightInd w:val="0"/>
              <w:snapToGrid w:val="0"/>
              <w:rPr>
                <w:rFonts w:ascii="Times New Roman" w:hAnsi="Times New Roman" w:cs="Times New Roman"/>
                <w:i/>
                <w:sz w:val="20"/>
                <w:szCs w:val="20"/>
              </w:rPr>
            </w:pPr>
            <w:proofErr w:type="spellStart"/>
            <w:r w:rsidRPr="00A30216">
              <w:rPr>
                <w:rFonts w:ascii="Times New Roman" w:hAnsi="Times New Roman" w:cs="Times New Roman"/>
                <w:sz w:val="20"/>
                <w:szCs w:val="20"/>
              </w:rPr>
              <w:t>Pr</w:t>
            </w:r>
            <w:proofErr w:type="spellEnd"/>
            <w:r w:rsidRPr="00A30216">
              <w:rPr>
                <w:rFonts w:ascii="Times New Roman" w:hAnsi="Times New Roman" w:cs="Times New Roman"/>
                <w:sz w:val="20"/>
                <w:szCs w:val="20"/>
              </w:rPr>
              <w:t>(</w:t>
            </w:r>
            <w:r w:rsidRPr="00A30216">
              <w:rPr>
                <w:rFonts w:ascii="Times New Roman" w:hAnsi="Times New Roman" w:cs="Times New Roman"/>
                <w:i/>
                <w:sz w:val="20"/>
                <w:szCs w:val="20"/>
              </w:rPr>
              <w:t>F</w:t>
            </w:r>
            <w:r w:rsidRPr="00A30216">
              <w:rPr>
                <w:rFonts w:ascii="Times New Roman" w:hAnsi="Times New Roman" w:cs="Times New Roman"/>
                <w:i/>
                <w:sz w:val="20"/>
                <w:szCs w:val="20"/>
                <w:vertAlign w:val="subscript"/>
              </w:rPr>
              <w:t>2016</w:t>
            </w:r>
            <w:r w:rsidRPr="00A30216">
              <w:rPr>
                <w:rFonts w:ascii="Times New Roman" w:hAnsi="Times New Roman" w:cs="Times New Roman"/>
                <w:i/>
                <w:sz w:val="20"/>
                <w:szCs w:val="20"/>
              </w:rPr>
              <w:t xml:space="preserve"> &gt; F</w:t>
            </w:r>
            <w:r w:rsidRPr="00A30216">
              <w:rPr>
                <w:rFonts w:ascii="Times New Roman" w:hAnsi="Times New Roman" w:cs="Times New Roman"/>
                <w:i/>
                <w:sz w:val="20"/>
                <w:szCs w:val="20"/>
                <w:vertAlign w:val="subscript"/>
              </w:rPr>
              <w:t>MSY</w:t>
            </w:r>
            <w:r w:rsidRPr="00A30216">
              <w:rPr>
                <w:rFonts w:ascii="Times New Roman" w:hAnsi="Times New Roman" w:cs="Times New Roman"/>
                <w:i/>
                <w:sz w:val="20"/>
                <w:szCs w:val="20"/>
              </w:rPr>
              <w:t>)</w:t>
            </w:r>
          </w:p>
        </w:tc>
        <w:tc>
          <w:tcPr>
            <w:tcW w:w="1525" w:type="pct"/>
          </w:tcPr>
          <w:p w14:paraId="0E3092C7" w14:textId="77777777" w:rsidR="00A30216" w:rsidRPr="00A30216" w:rsidRDefault="00A30216" w:rsidP="00A30216">
            <w:pPr>
              <w:adjustRightInd w:val="0"/>
              <w:snapToGrid w:val="0"/>
              <w:ind w:right="745"/>
              <w:jc w:val="right"/>
              <w:rPr>
                <w:rFonts w:ascii="Times New Roman" w:hAnsi="Times New Roman" w:cs="Times New Roman"/>
                <w:bCs/>
                <w:sz w:val="20"/>
                <w:szCs w:val="20"/>
                <w:lang w:val="en-GB"/>
              </w:rPr>
            </w:pPr>
            <w:r w:rsidRPr="00A30216">
              <w:rPr>
                <w:rFonts w:ascii="Times New Roman" w:hAnsi="Times New Roman" w:cs="Times New Roman"/>
                <w:bCs/>
                <w:sz w:val="20"/>
                <w:szCs w:val="20"/>
                <w:lang w:val="en-GB"/>
              </w:rPr>
              <w:t>0.84</w:t>
            </w:r>
          </w:p>
        </w:tc>
        <w:tc>
          <w:tcPr>
            <w:tcW w:w="1611" w:type="pct"/>
          </w:tcPr>
          <w:p w14:paraId="787BA3D9" w14:textId="77777777" w:rsidR="00A30216" w:rsidRPr="00A30216" w:rsidRDefault="00A30216" w:rsidP="00A30216">
            <w:pPr>
              <w:adjustRightInd w:val="0"/>
              <w:snapToGrid w:val="0"/>
              <w:jc w:val="center"/>
              <w:rPr>
                <w:rFonts w:ascii="Times New Roman" w:hAnsi="Times New Roman" w:cs="Times New Roman"/>
                <w:bCs/>
                <w:sz w:val="20"/>
                <w:szCs w:val="20"/>
                <w:lang w:val="en-GB"/>
              </w:rPr>
            </w:pPr>
          </w:p>
        </w:tc>
      </w:tr>
      <w:tr w:rsidR="00A30216" w:rsidRPr="00A30216" w14:paraId="33E165B7" w14:textId="77777777" w:rsidTr="00886FE7">
        <w:tc>
          <w:tcPr>
            <w:tcW w:w="1864" w:type="pct"/>
          </w:tcPr>
          <w:p w14:paraId="36AEBA66" w14:textId="77777777" w:rsidR="00A30216" w:rsidRPr="00A30216" w:rsidRDefault="00A30216" w:rsidP="00A30216">
            <w:pPr>
              <w:adjustRightInd w:val="0"/>
              <w:snapToGrid w:val="0"/>
              <w:rPr>
                <w:rFonts w:ascii="Times New Roman" w:hAnsi="Times New Roman" w:cs="Times New Roman"/>
                <w:i/>
                <w:sz w:val="20"/>
                <w:szCs w:val="20"/>
              </w:rPr>
            </w:pPr>
            <w:r w:rsidRPr="00A30216">
              <w:rPr>
                <w:rFonts w:ascii="Times New Roman" w:hAnsi="Times New Roman" w:cs="Times New Roman"/>
                <w:i/>
                <w:sz w:val="20"/>
                <w:szCs w:val="20"/>
              </w:rPr>
              <w:t>F</w:t>
            </w:r>
            <w:r w:rsidRPr="00A30216">
              <w:rPr>
                <w:rFonts w:ascii="Times New Roman" w:hAnsi="Times New Roman" w:cs="Times New Roman"/>
                <w:i/>
                <w:sz w:val="20"/>
                <w:szCs w:val="20"/>
                <w:vertAlign w:val="subscript"/>
              </w:rPr>
              <w:t>2016</w:t>
            </w:r>
          </w:p>
        </w:tc>
        <w:tc>
          <w:tcPr>
            <w:tcW w:w="1525" w:type="pct"/>
          </w:tcPr>
          <w:p w14:paraId="6831A887" w14:textId="77777777" w:rsidR="00A30216" w:rsidRPr="00A30216" w:rsidRDefault="00A30216" w:rsidP="00A30216">
            <w:pPr>
              <w:adjustRightInd w:val="0"/>
              <w:snapToGrid w:val="0"/>
              <w:ind w:right="745"/>
              <w:jc w:val="right"/>
              <w:rPr>
                <w:rFonts w:ascii="Times New Roman" w:hAnsi="Times New Roman" w:cs="Times New Roman"/>
                <w:bCs/>
                <w:sz w:val="20"/>
                <w:szCs w:val="20"/>
                <w:lang w:val="en-GB"/>
              </w:rPr>
            </w:pPr>
            <w:r w:rsidRPr="00A30216">
              <w:rPr>
                <w:rFonts w:ascii="Times New Roman" w:hAnsi="Times New Roman" w:cs="Times New Roman"/>
                <w:bCs/>
                <w:sz w:val="20"/>
                <w:szCs w:val="20"/>
                <w:lang w:val="en-GB"/>
              </w:rPr>
              <w:t>0.313</w:t>
            </w:r>
          </w:p>
        </w:tc>
        <w:tc>
          <w:tcPr>
            <w:tcW w:w="1611" w:type="pct"/>
          </w:tcPr>
          <w:p w14:paraId="541B3C33" w14:textId="77777777" w:rsidR="00A30216" w:rsidRPr="00A30216" w:rsidRDefault="00A30216" w:rsidP="00A30216">
            <w:pPr>
              <w:adjustRightInd w:val="0"/>
              <w:snapToGrid w:val="0"/>
              <w:jc w:val="center"/>
              <w:rPr>
                <w:rFonts w:ascii="Times New Roman" w:hAnsi="Times New Roman" w:cs="Times New Roman"/>
                <w:bCs/>
                <w:sz w:val="20"/>
                <w:szCs w:val="20"/>
                <w:lang w:val="en-GB"/>
              </w:rPr>
            </w:pPr>
          </w:p>
        </w:tc>
      </w:tr>
      <w:tr w:rsidR="00A30216" w:rsidRPr="00A30216" w14:paraId="5E40E932" w14:textId="77777777" w:rsidTr="00886FE7">
        <w:tc>
          <w:tcPr>
            <w:tcW w:w="1864" w:type="pct"/>
          </w:tcPr>
          <w:p w14:paraId="6907FA9D" w14:textId="77777777" w:rsidR="00A30216" w:rsidRPr="00A30216" w:rsidRDefault="00A30216" w:rsidP="00A30216">
            <w:pPr>
              <w:adjustRightInd w:val="0"/>
              <w:snapToGrid w:val="0"/>
              <w:rPr>
                <w:rFonts w:ascii="Times New Roman" w:hAnsi="Times New Roman" w:cs="Times New Roman"/>
                <w:i/>
                <w:sz w:val="20"/>
                <w:szCs w:val="20"/>
              </w:rPr>
            </w:pPr>
            <w:r w:rsidRPr="00A30216">
              <w:rPr>
                <w:rFonts w:ascii="Times New Roman" w:hAnsi="Times New Roman" w:cs="Times New Roman"/>
                <w:i/>
                <w:sz w:val="20"/>
                <w:szCs w:val="20"/>
              </w:rPr>
              <w:t>MSY</w:t>
            </w:r>
          </w:p>
        </w:tc>
        <w:tc>
          <w:tcPr>
            <w:tcW w:w="1525" w:type="pct"/>
          </w:tcPr>
          <w:p w14:paraId="722650C5" w14:textId="77777777" w:rsidR="00A30216" w:rsidRPr="00A30216" w:rsidRDefault="00A30216" w:rsidP="00A30216">
            <w:pPr>
              <w:adjustRightInd w:val="0"/>
              <w:snapToGrid w:val="0"/>
              <w:ind w:right="745"/>
              <w:jc w:val="right"/>
              <w:rPr>
                <w:rFonts w:ascii="Times New Roman" w:hAnsi="Times New Roman" w:cs="Times New Roman"/>
                <w:bCs/>
                <w:sz w:val="20"/>
                <w:szCs w:val="20"/>
                <w:lang w:val="en-GB"/>
              </w:rPr>
            </w:pPr>
            <w:r w:rsidRPr="00A30216">
              <w:rPr>
                <w:rFonts w:ascii="Times New Roman" w:hAnsi="Times New Roman" w:cs="Times New Roman"/>
                <w:bCs/>
                <w:sz w:val="20"/>
                <w:szCs w:val="20"/>
                <w:lang w:val="en-GB"/>
              </w:rPr>
              <w:t>12,162</w:t>
            </w:r>
          </w:p>
        </w:tc>
        <w:tc>
          <w:tcPr>
            <w:tcW w:w="1611" w:type="pct"/>
          </w:tcPr>
          <w:p w14:paraId="42F57972" w14:textId="77777777" w:rsidR="00A30216" w:rsidRPr="00A30216" w:rsidRDefault="00A30216" w:rsidP="00A30216">
            <w:pPr>
              <w:adjustRightInd w:val="0"/>
              <w:snapToGrid w:val="0"/>
              <w:jc w:val="center"/>
              <w:rPr>
                <w:rFonts w:ascii="Times New Roman" w:hAnsi="Times New Roman" w:cs="Times New Roman"/>
                <w:bCs/>
                <w:sz w:val="20"/>
                <w:szCs w:val="20"/>
                <w:lang w:val="en-GB"/>
              </w:rPr>
            </w:pPr>
            <w:r w:rsidRPr="00A30216">
              <w:rPr>
                <w:rFonts w:ascii="Times New Roman" w:hAnsi="Times New Roman" w:cs="Times New Roman"/>
                <w:bCs/>
                <w:sz w:val="20"/>
                <w:szCs w:val="20"/>
                <w:lang w:val="en-GB"/>
              </w:rPr>
              <w:t>6,711-17,615</w:t>
            </w:r>
          </w:p>
        </w:tc>
      </w:tr>
      <w:tr w:rsidR="00A30216" w:rsidRPr="00A30216" w14:paraId="253F34FE" w14:textId="77777777" w:rsidTr="00886FE7">
        <w:tc>
          <w:tcPr>
            <w:tcW w:w="1864" w:type="pct"/>
          </w:tcPr>
          <w:p w14:paraId="7B3F1ABF" w14:textId="77777777" w:rsidR="00A30216" w:rsidRPr="00A30216" w:rsidRDefault="00A30216" w:rsidP="00A30216">
            <w:pPr>
              <w:adjustRightInd w:val="0"/>
              <w:snapToGrid w:val="0"/>
              <w:rPr>
                <w:rFonts w:ascii="Times New Roman" w:hAnsi="Times New Roman" w:cs="Times New Roman"/>
                <w:sz w:val="20"/>
                <w:szCs w:val="20"/>
              </w:rPr>
            </w:pPr>
            <w:r w:rsidRPr="00A30216">
              <w:rPr>
                <w:rFonts w:ascii="Times New Roman" w:hAnsi="Times New Roman" w:cs="Times New Roman"/>
                <w:sz w:val="20"/>
                <w:szCs w:val="20"/>
              </w:rPr>
              <w:t>Catch 2016 (mt)</w:t>
            </w:r>
          </w:p>
        </w:tc>
        <w:tc>
          <w:tcPr>
            <w:tcW w:w="1525" w:type="pct"/>
          </w:tcPr>
          <w:p w14:paraId="3EF20DB1" w14:textId="77777777" w:rsidR="00A30216" w:rsidRPr="00A30216" w:rsidRDefault="00A30216" w:rsidP="00A30216">
            <w:pPr>
              <w:adjustRightInd w:val="0"/>
              <w:snapToGrid w:val="0"/>
              <w:ind w:right="745"/>
              <w:jc w:val="right"/>
              <w:rPr>
                <w:rFonts w:ascii="Times New Roman" w:hAnsi="Times New Roman" w:cs="Times New Roman"/>
                <w:bCs/>
                <w:sz w:val="20"/>
                <w:szCs w:val="20"/>
                <w:lang w:val="en-GB"/>
              </w:rPr>
            </w:pPr>
            <w:r w:rsidRPr="00A30216">
              <w:rPr>
                <w:rFonts w:ascii="Times New Roman" w:hAnsi="Times New Roman" w:cs="Times New Roman"/>
                <w:bCs/>
                <w:sz w:val="20"/>
                <w:szCs w:val="20"/>
                <w:lang w:val="en-GB"/>
              </w:rPr>
              <w:t>22,503</w:t>
            </w:r>
          </w:p>
        </w:tc>
        <w:tc>
          <w:tcPr>
            <w:tcW w:w="1611" w:type="pct"/>
          </w:tcPr>
          <w:p w14:paraId="67042653" w14:textId="77777777" w:rsidR="00A30216" w:rsidRPr="00A30216" w:rsidRDefault="00A30216" w:rsidP="00A30216">
            <w:pPr>
              <w:adjustRightInd w:val="0"/>
              <w:snapToGrid w:val="0"/>
              <w:jc w:val="center"/>
              <w:rPr>
                <w:rFonts w:ascii="Times New Roman" w:hAnsi="Times New Roman" w:cs="Times New Roman"/>
                <w:bCs/>
                <w:sz w:val="20"/>
                <w:szCs w:val="20"/>
                <w:lang w:val="en-GB"/>
              </w:rPr>
            </w:pPr>
          </w:p>
        </w:tc>
      </w:tr>
    </w:tbl>
    <w:p w14:paraId="04E0AAE6" w14:textId="77777777" w:rsidR="00A30216" w:rsidRPr="00A30216" w:rsidRDefault="00A30216" w:rsidP="00A30216">
      <w:pPr>
        <w:adjustRightInd w:val="0"/>
        <w:snapToGrid w:val="0"/>
        <w:spacing w:after="0" w:line="240" w:lineRule="auto"/>
        <w:rPr>
          <w:rFonts w:ascii="Times New Roman" w:eastAsia="Yu Mincho" w:hAnsi="Times New Roman" w:cs="Times New Roman"/>
          <w:lang w:eastAsia="ja-JP"/>
        </w:rPr>
      </w:pPr>
    </w:p>
    <w:p w14:paraId="3A08FCFE" w14:textId="77777777" w:rsidR="00A30216" w:rsidRPr="00A30216" w:rsidRDefault="00A30216" w:rsidP="00A30216">
      <w:pPr>
        <w:numPr>
          <w:ilvl w:val="0"/>
          <w:numId w:val="2"/>
        </w:numPr>
        <w:autoSpaceDE w:val="0"/>
        <w:autoSpaceDN w:val="0"/>
        <w:adjustRightInd w:val="0"/>
        <w:snapToGrid w:val="0"/>
        <w:spacing w:after="0" w:line="240" w:lineRule="auto"/>
        <w:ind w:left="0" w:firstLine="0"/>
        <w:jc w:val="both"/>
        <w:rPr>
          <w:rFonts w:ascii="Times New Roman" w:hAnsi="Times New Roman" w:cs="Times New Roman"/>
          <w:bCs/>
          <w:lang w:val="en-AU"/>
        </w:rPr>
      </w:pPr>
      <w:r w:rsidRPr="00A30216">
        <w:rPr>
          <w:rFonts w:ascii="Times New Roman" w:hAnsi="Times New Roman" w:cs="Times New Roman"/>
          <w:bCs/>
          <w:lang w:val="en-AU"/>
        </w:rPr>
        <w:t>Fishing mortality is estimated to be above F</w:t>
      </w:r>
      <w:r w:rsidRPr="00A30216">
        <w:rPr>
          <w:rFonts w:ascii="Times New Roman" w:hAnsi="Times New Roman" w:cs="Times New Roman"/>
          <w:bCs/>
          <w:vertAlign w:val="subscript"/>
          <w:lang w:val="en-AU"/>
        </w:rPr>
        <w:t>MSY</w:t>
      </w:r>
      <w:r w:rsidRPr="00A30216">
        <w:rPr>
          <w:rFonts w:ascii="Times New Roman" w:hAnsi="Times New Roman" w:cs="Times New Roman"/>
          <w:bCs/>
          <w:lang w:val="en-AU"/>
        </w:rPr>
        <w:t xml:space="preserve"> (F</w:t>
      </w:r>
      <w:r w:rsidRPr="00A30216">
        <w:rPr>
          <w:rFonts w:ascii="Times New Roman" w:hAnsi="Times New Roman" w:cs="Times New Roman"/>
          <w:bCs/>
          <w:vertAlign w:val="subscript"/>
          <w:lang w:val="en-AU"/>
        </w:rPr>
        <w:t>2016</w:t>
      </w:r>
      <w:r w:rsidRPr="00A30216">
        <w:rPr>
          <w:rFonts w:ascii="Times New Roman" w:hAnsi="Times New Roman" w:cs="Times New Roman"/>
          <w:bCs/>
          <w:lang w:val="en-AU"/>
        </w:rPr>
        <w:t>/F</w:t>
      </w:r>
      <w:r w:rsidRPr="00A30216">
        <w:rPr>
          <w:rFonts w:ascii="Times New Roman" w:hAnsi="Times New Roman" w:cs="Times New Roman"/>
          <w:bCs/>
          <w:vertAlign w:val="subscript"/>
          <w:lang w:val="en-AU"/>
        </w:rPr>
        <w:t>MSY</w:t>
      </w:r>
      <w:r w:rsidRPr="00A30216">
        <w:rPr>
          <w:rFonts w:ascii="Times New Roman" w:hAnsi="Times New Roman" w:cs="Times New Roman"/>
          <w:bCs/>
          <w:lang w:val="en-AU"/>
        </w:rPr>
        <w:t xml:space="preserve"> = 1.607, </w:t>
      </w:r>
      <w:proofErr w:type="spellStart"/>
      <w:r w:rsidRPr="00A30216">
        <w:rPr>
          <w:rFonts w:ascii="Times New Roman" w:hAnsi="Times New Roman" w:cs="Times New Roman"/>
          <w:bCs/>
          <w:lang w:val="en-AU"/>
        </w:rPr>
        <w:t>Pr</w:t>
      </w:r>
      <w:proofErr w:type="spellEnd"/>
      <w:r w:rsidRPr="00A30216">
        <w:rPr>
          <w:rFonts w:ascii="Times New Roman" w:hAnsi="Times New Roman" w:cs="Times New Roman"/>
          <w:bCs/>
          <w:lang w:val="en-AU"/>
        </w:rPr>
        <w:t>(F</w:t>
      </w:r>
      <w:r w:rsidRPr="00A30216">
        <w:rPr>
          <w:rFonts w:ascii="Times New Roman" w:hAnsi="Times New Roman" w:cs="Times New Roman"/>
          <w:bCs/>
          <w:vertAlign w:val="subscript"/>
          <w:lang w:val="en-AU"/>
        </w:rPr>
        <w:t>2016</w:t>
      </w:r>
      <w:r w:rsidRPr="00A30216">
        <w:rPr>
          <w:rFonts w:ascii="Times New Roman" w:hAnsi="Times New Roman" w:cs="Times New Roman"/>
          <w:bCs/>
          <w:lang w:val="en-AU"/>
        </w:rPr>
        <w:t xml:space="preserve"> &gt; F</w:t>
      </w:r>
      <w:r w:rsidRPr="00A30216">
        <w:rPr>
          <w:rFonts w:ascii="Times New Roman" w:hAnsi="Times New Roman" w:cs="Times New Roman"/>
          <w:bCs/>
          <w:vertAlign w:val="subscript"/>
          <w:lang w:val="en-AU"/>
        </w:rPr>
        <w:t>MSY</w:t>
      </w:r>
      <w:r w:rsidRPr="00A30216">
        <w:rPr>
          <w:rFonts w:ascii="Times New Roman" w:hAnsi="Times New Roman" w:cs="Times New Roman"/>
          <w:bCs/>
          <w:lang w:val="en-AU"/>
        </w:rPr>
        <w:t>) = 84%). The current level of catch is substantially higher than the MSY. If catches remain at the current level there is a high probability that the biomass will decline to below the SB</w:t>
      </w:r>
      <w:r w:rsidRPr="00A30216">
        <w:rPr>
          <w:rFonts w:ascii="Times New Roman" w:hAnsi="Times New Roman" w:cs="Times New Roman"/>
          <w:bCs/>
          <w:vertAlign w:val="subscript"/>
          <w:lang w:val="en-AU"/>
        </w:rPr>
        <w:t>MSY</w:t>
      </w:r>
      <w:r w:rsidRPr="00A30216">
        <w:rPr>
          <w:rFonts w:ascii="Times New Roman" w:hAnsi="Times New Roman" w:cs="Times New Roman"/>
          <w:bCs/>
          <w:lang w:val="en-AU"/>
        </w:rPr>
        <w:t xml:space="preserve"> level in the foreseeable future (~ 5 years). </w:t>
      </w:r>
    </w:p>
    <w:p w14:paraId="05DE6209" w14:textId="77777777" w:rsidR="00A30216" w:rsidRPr="00A30216" w:rsidRDefault="00A30216" w:rsidP="00A30216">
      <w:pPr>
        <w:autoSpaceDE w:val="0"/>
        <w:autoSpaceDN w:val="0"/>
        <w:adjustRightInd w:val="0"/>
        <w:snapToGrid w:val="0"/>
        <w:spacing w:after="0" w:line="240" w:lineRule="auto"/>
        <w:jc w:val="both"/>
        <w:rPr>
          <w:rFonts w:ascii="Times New Roman" w:eastAsiaTheme="minorEastAsia" w:hAnsi="Times New Roman" w:cs="Times New Roman"/>
          <w:bCs/>
          <w:lang w:val="en-AU"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4044"/>
      </w:tblGrid>
      <w:tr w:rsidR="00A30216" w:rsidRPr="00A30216" w14:paraId="0636F07D" w14:textId="77777777" w:rsidTr="00886FE7">
        <w:tc>
          <w:tcPr>
            <w:tcW w:w="4788" w:type="dxa"/>
            <w:vAlign w:val="center"/>
          </w:tcPr>
          <w:p w14:paraId="3F63AADE" w14:textId="77777777" w:rsidR="00A30216" w:rsidRPr="00A30216" w:rsidRDefault="00A30216" w:rsidP="00A30216">
            <w:pPr>
              <w:autoSpaceDE w:val="0"/>
              <w:autoSpaceDN w:val="0"/>
              <w:adjustRightInd w:val="0"/>
              <w:snapToGrid w:val="0"/>
              <w:jc w:val="center"/>
              <w:rPr>
                <w:rFonts w:ascii="Times New Roman" w:hAnsi="Times New Roman" w:cs="Times New Roman"/>
                <w:bCs/>
                <w:lang w:val="en-AU"/>
              </w:rPr>
            </w:pPr>
            <w:r w:rsidRPr="00A30216">
              <w:rPr>
                <w:rFonts w:ascii="Times New Roman" w:eastAsia="Yu Mincho" w:hAnsi="Times New Roman" w:cs="Times New Roman"/>
                <w:noProof/>
                <w:color w:val="00000A"/>
                <w:lang w:eastAsia="zh-CN" w:bidi="mn-Mong-CN"/>
              </w:rPr>
              <w:drawing>
                <wp:inline distT="0" distB="0" distL="0" distR="0" wp14:anchorId="71C93863" wp14:editId="336ED094">
                  <wp:extent cx="3229704" cy="2651760"/>
                  <wp:effectExtent l="0" t="0" r="8890" b="0"/>
                  <wp:docPr id="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bePlo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2842" cy="2662547"/>
                          </a:xfrm>
                          <a:prstGeom prst="rect">
                            <a:avLst/>
                          </a:prstGeom>
                        </pic:spPr>
                      </pic:pic>
                    </a:graphicData>
                  </a:graphic>
                </wp:inline>
              </w:drawing>
            </w:r>
          </w:p>
        </w:tc>
        <w:tc>
          <w:tcPr>
            <w:tcW w:w="4788" w:type="dxa"/>
          </w:tcPr>
          <w:p w14:paraId="6F2AA79D" w14:textId="77777777" w:rsidR="00A30216" w:rsidRDefault="00A30216" w:rsidP="00A30216">
            <w:pPr>
              <w:adjustRightInd w:val="0"/>
              <w:snapToGrid w:val="0"/>
              <w:jc w:val="both"/>
              <w:rPr>
                <w:rFonts w:ascii="Times New Roman" w:eastAsia="Yu Mincho" w:hAnsi="Times New Roman" w:cs="Times New Roman"/>
                <w:b/>
                <w:color w:val="00000A"/>
                <w:lang w:val="en-GB"/>
              </w:rPr>
            </w:pPr>
          </w:p>
          <w:p w14:paraId="41866768" w14:textId="77777777" w:rsidR="00A30216" w:rsidRDefault="00A30216" w:rsidP="00A30216">
            <w:pPr>
              <w:adjustRightInd w:val="0"/>
              <w:snapToGrid w:val="0"/>
              <w:jc w:val="both"/>
              <w:rPr>
                <w:rFonts w:ascii="Times New Roman" w:eastAsia="Yu Mincho" w:hAnsi="Times New Roman" w:cs="Times New Roman"/>
                <w:b/>
                <w:color w:val="00000A"/>
                <w:lang w:val="en-GB"/>
              </w:rPr>
            </w:pPr>
          </w:p>
          <w:p w14:paraId="34D21CEC" w14:textId="77777777" w:rsidR="00A30216" w:rsidRDefault="00A30216" w:rsidP="00A30216">
            <w:pPr>
              <w:adjustRightInd w:val="0"/>
              <w:snapToGrid w:val="0"/>
              <w:jc w:val="both"/>
              <w:rPr>
                <w:rFonts w:ascii="Times New Roman" w:eastAsia="Yu Mincho" w:hAnsi="Times New Roman" w:cs="Times New Roman"/>
                <w:b/>
                <w:color w:val="00000A"/>
                <w:lang w:val="en-GB"/>
              </w:rPr>
            </w:pPr>
          </w:p>
          <w:p w14:paraId="1F43F246" w14:textId="77777777" w:rsidR="00A30216" w:rsidRDefault="00A30216" w:rsidP="00A30216">
            <w:pPr>
              <w:adjustRightInd w:val="0"/>
              <w:snapToGrid w:val="0"/>
              <w:jc w:val="both"/>
              <w:rPr>
                <w:rFonts w:ascii="Times New Roman" w:eastAsia="Yu Mincho" w:hAnsi="Times New Roman" w:cs="Times New Roman"/>
                <w:b/>
                <w:color w:val="00000A"/>
                <w:lang w:val="en-GB"/>
              </w:rPr>
            </w:pPr>
          </w:p>
          <w:p w14:paraId="2C7091E5" w14:textId="77777777" w:rsidR="00A30216" w:rsidRDefault="00A30216" w:rsidP="00A30216">
            <w:pPr>
              <w:adjustRightInd w:val="0"/>
              <w:snapToGrid w:val="0"/>
              <w:jc w:val="both"/>
              <w:rPr>
                <w:rFonts w:ascii="Times New Roman" w:eastAsia="Yu Mincho" w:hAnsi="Times New Roman" w:cs="Times New Roman"/>
                <w:b/>
                <w:color w:val="00000A"/>
                <w:lang w:val="en-GB"/>
              </w:rPr>
            </w:pPr>
          </w:p>
          <w:p w14:paraId="2A7FF6E4" w14:textId="77777777" w:rsidR="00A30216" w:rsidRDefault="00A30216" w:rsidP="00A30216">
            <w:pPr>
              <w:adjustRightInd w:val="0"/>
              <w:snapToGrid w:val="0"/>
              <w:jc w:val="both"/>
              <w:rPr>
                <w:rFonts w:ascii="Times New Roman" w:eastAsia="Yu Mincho" w:hAnsi="Times New Roman" w:cs="Times New Roman"/>
                <w:b/>
                <w:color w:val="00000A"/>
                <w:lang w:val="en-GB"/>
              </w:rPr>
            </w:pPr>
          </w:p>
          <w:p w14:paraId="52B03C6B" w14:textId="77777777" w:rsidR="00A30216" w:rsidRDefault="00A30216" w:rsidP="00A30216">
            <w:pPr>
              <w:adjustRightInd w:val="0"/>
              <w:snapToGrid w:val="0"/>
              <w:jc w:val="both"/>
              <w:rPr>
                <w:rFonts w:ascii="Times New Roman" w:eastAsia="Yu Mincho" w:hAnsi="Times New Roman" w:cs="Times New Roman"/>
                <w:b/>
                <w:color w:val="00000A"/>
                <w:lang w:val="en-GB"/>
              </w:rPr>
            </w:pPr>
          </w:p>
          <w:p w14:paraId="6D9ED7F1" w14:textId="0A2F467F" w:rsidR="00A30216" w:rsidRPr="00A30216" w:rsidRDefault="00A30216" w:rsidP="00A30216">
            <w:pPr>
              <w:adjustRightInd w:val="0"/>
              <w:snapToGrid w:val="0"/>
              <w:jc w:val="both"/>
              <w:rPr>
                <w:rFonts w:ascii="Times New Roman" w:eastAsia="Yu Mincho" w:hAnsi="Times New Roman" w:cs="Times New Roman"/>
                <w:bCs/>
                <w:color w:val="00000A"/>
                <w:lang w:val="en-GB"/>
              </w:rPr>
            </w:pPr>
            <w:r w:rsidRPr="00A30216">
              <w:rPr>
                <w:rFonts w:ascii="Times New Roman" w:eastAsia="Yu Mincho" w:hAnsi="Times New Roman" w:cs="Times New Roman"/>
                <w:b/>
                <w:color w:val="00000A"/>
                <w:lang w:val="en-GB"/>
              </w:rPr>
              <w:t xml:space="preserve">Figure FAL-2: </w:t>
            </w:r>
            <w:r w:rsidRPr="00A30216">
              <w:rPr>
                <w:rFonts w:ascii="Times New Roman" w:eastAsia="Yu Mincho" w:hAnsi="Times New Roman" w:cs="Times New Roman"/>
                <w:bCs/>
                <w:color w:val="00000A"/>
                <w:lang w:val="en-GB"/>
              </w:rPr>
              <w:t>Kobe plot for the WCPO assessment model (</w:t>
            </w:r>
            <w:proofErr w:type="spellStart"/>
            <w:r w:rsidRPr="00A30216">
              <w:rPr>
                <w:rFonts w:ascii="Times New Roman" w:eastAsia="Yu Mincho" w:hAnsi="Times New Roman" w:cs="Times New Roman"/>
                <w:bCs/>
                <w:i/>
                <w:color w:val="00000A"/>
                <w:lang w:val="en-GB"/>
              </w:rPr>
              <w:t>CPUEqdev</w:t>
            </w:r>
            <w:proofErr w:type="spellEnd"/>
            <w:r w:rsidRPr="00A30216">
              <w:rPr>
                <w:rFonts w:ascii="Times New Roman" w:eastAsia="Yu Mincho" w:hAnsi="Times New Roman" w:cs="Times New Roman"/>
                <w:bCs/>
                <w:color w:val="00000A"/>
                <w:lang w:val="en-GB"/>
              </w:rPr>
              <w:t>).</w:t>
            </w:r>
          </w:p>
          <w:p w14:paraId="01CF3BD4" w14:textId="77777777" w:rsidR="00A30216" w:rsidRPr="00A30216" w:rsidRDefault="00A30216" w:rsidP="00A30216">
            <w:pPr>
              <w:autoSpaceDE w:val="0"/>
              <w:autoSpaceDN w:val="0"/>
              <w:adjustRightInd w:val="0"/>
              <w:snapToGrid w:val="0"/>
              <w:jc w:val="both"/>
              <w:rPr>
                <w:rFonts w:ascii="Times New Roman" w:hAnsi="Times New Roman" w:cs="Times New Roman"/>
                <w:bCs/>
                <w:lang w:val="en-AU"/>
              </w:rPr>
            </w:pPr>
          </w:p>
        </w:tc>
      </w:tr>
    </w:tbl>
    <w:p w14:paraId="04B48EEF" w14:textId="77777777" w:rsidR="00A30216" w:rsidRPr="00A30216" w:rsidRDefault="00A30216" w:rsidP="00A30216">
      <w:pPr>
        <w:adjustRightInd w:val="0"/>
        <w:snapToGrid w:val="0"/>
        <w:spacing w:after="0" w:line="240" w:lineRule="auto"/>
        <w:rPr>
          <w:rFonts w:ascii="Times New Roman" w:eastAsia="Yu Mincho" w:hAnsi="Times New Roman" w:cs="Times New Roman"/>
          <w:lang w:val="en-GB" w:eastAsia="en-NZ"/>
        </w:rPr>
      </w:pPr>
    </w:p>
    <w:p w14:paraId="1DDC0EAE" w14:textId="77777777" w:rsidR="00A30216" w:rsidRPr="00A30216" w:rsidRDefault="00A30216" w:rsidP="00A30216">
      <w:pPr>
        <w:pStyle w:val="SCa"/>
        <w:tabs>
          <w:tab w:val="clear" w:pos="1080"/>
        </w:tabs>
        <w:spacing w:after="0"/>
        <w:ind w:left="0"/>
        <w:rPr>
          <w:lang w:val="en-NZ"/>
        </w:rPr>
      </w:pPr>
      <w:r w:rsidRPr="00A30216">
        <w:rPr>
          <w:lang w:val="en-NZ"/>
        </w:rPr>
        <w:t>b.</w:t>
      </w:r>
      <w:r w:rsidRPr="00A30216">
        <w:rPr>
          <w:lang w:val="en-NZ"/>
        </w:rPr>
        <w:tab/>
        <w:t>Management advice and implications</w:t>
      </w:r>
    </w:p>
    <w:p w14:paraId="1E2BE5B5" w14:textId="77777777" w:rsidR="00A30216" w:rsidRPr="00A30216" w:rsidRDefault="00A30216" w:rsidP="00A30216">
      <w:pPr>
        <w:pStyle w:val="SCa"/>
        <w:spacing w:after="0"/>
        <w:rPr>
          <w:lang w:val="en-NZ"/>
        </w:rPr>
      </w:pPr>
    </w:p>
    <w:p w14:paraId="1518220E" w14:textId="77777777" w:rsidR="00A30216" w:rsidRPr="00A30216" w:rsidRDefault="00A30216" w:rsidP="00A30216">
      <w:pPr>
        <w:numPr>
          <w:ilvl w:val="0"/>
          <w:numId w:val="2"/>
        </w:numPr>
        <w:autoSpaceDE w:val="0"/>
        <w:autoSpaceDN w:val="0"/>
        <w:adjustRightInd w:val="0"/>
        <w:snapToGrid w:val="0"/>
        <w:spacing w:after="0" w:line="240" w:lineRule="auto"/>
        <w:ind w:left="0" w:firstLine="0"/>
        <w:jc w:val="both"/>
        <w:rPr>
          <w:rFonts w:ascii="Times New Roman" w:hAnsi="Times New Roman" w:cs="Times New Roman"/>
          <w:bCs/>
          <w:lang w:val="en-AU"/>
        </w:rPr>
      </w:pPr>
      <w:r w:rsidRPr="00A30216">
        <w:rPr>
          <w:rFonts w:ascii="Times New Roman" w:hAnsi="Times New Roman" w:cs="Times New Roman"/>
          <w:bCs/>
          <w:lang w:val="en-AU"/>
        </w:rPr>
        <w:t>SC14 concludes that on the basis of the best available science, and pending the availability of less uncertain stock status indicators, the stock is not overfished, but is subject to overfishing</w:t>
      </w:r>
      <w:r w:rsidRPr="00A30216">
        <w:rPr>
          <w:rFonts w:ascii="Times New Roman" w:hAnsi="Times New Roman" w:cs="Times New Roman"/>
          <w:bCs/>
          <w:u w:val="single"/>
          <w:lang w:val="en-AU"/>
        </w:rPr>
        <w:t xml:space="preserve"> </w:t>
      </w:r>
      <w:r w:rsidRPr="00A30216">
        <w:rPr>
          <w:rFonts w:ascii="Times New Roman" w:hAnsi="Times New Roman" w:cs="Times New Roman"/>
          <w:bCs/>
          <w:lang w:val="en-AU"/>
        </w:rPr>
        <w:t xml:space="preserve">(Figure FAL-2). </w:t>
      </w:r>
    </w:p>
    <w:p w14:paraId="59DF29A2" w14:textId="77777777" w:rsidR="00A30216" w:rsidRPr="00A30216" w:rsidRDefault="00A30216" w:rsidP="00A30216">
      <w:pPr>
        <w:autoSpaceDE w:val="0"/>
        <w:autoSpaceDN w:val="0"/>
        <w:adjustRightInd w:val="0"/>
        <w:snapToGrid w:val="0"/>
        <w:spacing w:after="0" w:line="240" w:lineRule="auto"/>
        <w:jc w:val="both"/>
        <w:rPr>
          <w:rFonts w:ascii="Times New Roman" w:hAnsi="Times New Roman" w:cs="Times New Roman"/>
          <w:bCs/>
          <w:lang w:val="en-AU"/>
        </w:rPr>
      </w:pPr>
    </w:p>
    <w:p w14:paraId="614D0EAE" w14:textId="5F815DFC" w:rsidR="00A30216" w:rsidRDefault="00A30216" w:rsidP="00A30216">
      <w:pPr>
        <w:numPr>
          <w:ilvl w:val="0"/>
          <w:numId w:val="2"/>
        </w:numPr>
        <w:autoSpaceDE w:val="0"/>
        <w:autoSpaceDN w:val="0"/>
        <w:adjustRightInd w:val="0"/>
        <w:snapToGrid w:val="0"/>
        <w:spacing w:after="0" w:line="240" w:lineRule="auto"/>
        <w:ind w:left="0" w:firstLine="0"/>
        <w:jc w:val="both"/>
        <w:rPr>
          <w:rFonts w:ascii="Times New Roman" w:hAnsi="Times New Roman" w:cs="Times New Roman"/>
          <w:bCs/>
          <w:lang w:val="en-AU"/>
        </w:rPr>
      </w:pPr>
      <w:r w:rsidRPr="00A30216">
        <w:rPr>
          <w:rFonts w:ascii="Times New Roman" w:hAnsi="Times New Roman" w:cs="Times New Roman"/>
          <w:bCs/>
          <w:lang w:val="en-AU"/>
        </w:rPr>
        <w:t xml:space="preserve">SC14 recommends, given that the WCPO silky shark stock continues to be subject to overfishing, that CMM 2013-08 be maintained as a precautionary measure. </w:t>
      </w:r>
    </w:p>
    <w:p w14:paraId="65DD6DA7" w14:textId="77777777" w:rsidR="00922796" w:rsidRDefault="00922796" w:rsidP="00922796">
      <w:pPr>
        <w:pStyle w:val="ListParagraph"/>
        <w:rPr>
          <w:rFonts w:ascii="Times New Roman" w:hAnsi="Times New Roman"/>
          <w:bCs/>
          <w:lang w:val="en-AU"/>
        </w:rPr>
      </w:pPr>
    </w:p>
    <w:p w14:paraId="5827C54A" w14:textId="411592B7" w:rsidR="00CA7751" w:rsidRPr="00A30216" w:rsidRDefault="00CA7751" w:rsidP="00A30216">
      <w:pPr>
        <w:adjustRightInd w:val="0"/>
        <w:snapToGrid w:val="0"/>
        <w:spacing w:after="0" w:line="240" w:lineRule="auto"/>
        <w:rPr>
          <w:rFonts w:ascii="Times New Roman" w:eastAsiaTheme="majorEastAsia" w:hAnsi="Times New Roman" w:cs="Times New Roman"/>
          <w:color w:val="2F5496" w:themeColor="accent1" w:themeShade="BF"/>
        </w:rPr>
      </w:pPr>
    </w:p>
    <w:p w14:paraId="62D3C18C" w14:textId="77777777" w:rsidR="00922796" w:rsidRDefault="00922796" w:rsidP="00A30216">
      <w:pPr>
        <w:pStyle w:val="Heading1"/>
        <w:adjustRightInd w:val="0"/>
        <w:snapToGrid w:val="0"/>
        <w:spacing w:before="0" w:line="240" w:lineRule="auto"/>
        <w:rPr>
          <w:rFonts w:ascii="Times New Roman" w:hAnsi="Times New Roman" w:cs="Times New Roman"/>
        </w:rPr>
      </w:pPr>
    </w:p>
    <w:p w14:paraId="7C3F7B78" w14:textId="4FB80CE6" w:rsidR="004B05DF" w:rsidRPr="00A30216" w:rsidRDefault="004B05DF" w:rsidP="00A30216">
      <w:pPr>
        <w:pStyle w:val="Heading1"/>
        <w:adjustRightInd w:val="0"/>
        <w:snapToGrid w:val="0"/>
        <w:spacing w:before="0" w:line="240" w:lineRule="auto"/>
        <w:rPr>
          <w:rFonts w:ascii="Times New Roman" w:hAnsi="Times New Roman" w:cs="Times New Roman"/>
        </w:rPr>
      </w:pPr>
      <w:bookmarkStart w:id="2" w:name="_Toc25052576"/>
      <w:r w:rsidRPr="00A30216">
        <w:rPr>
          <w:rFonts w:ascii="Times New Roman" w:hAnsi="Times New Roman" w:cs="Times New Roman"/>
        </w:rPr>
        <w:t>SC13 2017</w:t>
      </w:r>
      <w:r w:rsidR="00A30216" w:rsidRPr="00A30216">
        <w:rPr>
          <w:rFonts w:ascii="Times New Roman" w:hAnsi="Times New Roman" w:cs="Times New Roman"/>
        </w:rPr>
        <w:t xml:space="preserve"> (NO STOCK ASSESSMENT)</w:t>
      </w:r>
      <w:bookmarkEnd w:id="2"/>
    </w:p>
    <w:p w14:paraId="2A70998E" w14:textId="77777777" w:rsidR="006D1BC2" w:rsidRPr="00A30216" w:rsidRDefault="006D1BC2" w:rsidP="00A30216">
      <w:pPr>
        <w:adjustRightInd w:val="0"/>
        <w:snapToGrid w:val="0"/>
        <w:spacing w:after="0" w:line="240" w:lineRule="auto"/>
        <w:outlineLvl w:val="6"/>
        <w:rPr>
          <w:rFonts w:ascii="Times New Roman" w:hAnsi="Times New Roman" w:cs="Times New Roman"/>
          <w:b/>
          <w:lang w:val="en-AU" w:eastAsia="ko-KR"/>
        </w:rPr>
      </w:pPr>
    </w:p>
    <w:p w14:paraId="3CBFA797" w14:textId="77777777" w:rsidR="00CA10E5" w:rsidRPr="00A30216" w:rsidRDefault="00CA10E5" w:rsidP="00A30216">
      <w:pPr>
        <w:pStyle w:val="ListParagraph"/>
        <w:numPr>
          <w:ilvl w:val="0"/>
          <w:numId w:val="38"/>
        </w:numPr>
        <w:autoSpaceDE w:val="0"/>
        <w:autoSpaceDN w:val="0"/>
        <w:adjustRightInd w:val="0"/>
        <w:snapToGrid w:val="0"/>
        <w:ind w:left="0" w:firstLine="0"/>
        <w:contextualSpacing w:val="0"/>
        <w:rPr>
          <w:rFonts w:ascii="Times New Roman" w:hAnsi="Times New Roman"/>
          <w:b/>
          <w:i/>
          <w:lang w:eastAsia="ko-KR"/>
        </w:rPr>
      </w:pPr>
      <w:r w:rsidRPr="00A30216">
        <w:rPr>
          <w:rFonts w:ascii="Times New Roman" w:hAnsi="Times New Roman"/>
          <w:b/>
        </w:rPr>
        <w:t>S</w:t>
      </w:r>
      <w:r w:rsidRPr="00A30216">
        <w:rPr>
          <w:rFonts w:ascii="Times New Roman" w:hAnsi="Times New Roman"/>
          <w:b/>
          <w:lang w:eastAsia="ko-KR"/>
        </w:rPr>
        <w:t>tock s</w:t>
      </w:r>
      <w:r w:rsidRPr="00A30216">
        <w:rPr>
          <w:rFonts w:ascii="Times New Roman" w:hAnsi="Times New Roman"/>
          <w:b/>
        </w:rPr>
        <w:t>tatus and trends</w:t>
      </w:r>
    </w:p>
    <w:p w14:paraId="1F8D1EE1" w14:textId="77777777" w:rsidR="00CA10E5" w:rsidRPr="00A30216" w:rsidRDefault="00CA10E5" w:rsidP="00A30216">
      <w:pPr>
        <w:pStyle w:val="ListParagraph"/>
        <w:autoSpaceDE w:val="0"/>
        <w:autoSpaceDN w:val="0"/>
        <w:adjustRightInd w:val="0"/>
        <w:snapToGrid w:val="0"/>
        <w:ind w:firstLine="0"/>
        <w:contextualSpacing w:val="0"/>
        <w:rPr>
          <w:rFonts w:ascii="Times New Roman" w:hAnsi="Times New Roman"/>
          <w:b/>
          <w:i/>
          <w:lang w:eastAsia="ko-KR"/>
        </w:rPr>
      </w:pPr>
    </w:p>
    <w:p w14:paraId="03E65B1C" w14:textId="77777777" w:rsidR="00CA10E5" w:rsidRPr="00922796" w:rsidRDefault="00CA10E5" w:rsidP="00922796">
      <w:pPr>
        <w:pStyle w:val="WCPFC"/>
        <w:numPr>
          <w:ilvl w:val="0"/>
          <w:numId w:val="44"/>
        </w:numPr>
        <w:autoSpaceDE w:val="0"/>
        <w:autoSpaceDN w:val="0"/>
        <w:adjustRightInd w:val="0"/>
        <w:spacing w:after="0"/>
        <w:ind w:left="0" w:firstLine="0"/>
        <w:rPr>
          <w:rFonts w:cs="Times New Roman"/>
          <w:bCs/>
          <w:lang w:val="en-AU"/>
        </w:rPr>
      </w:pPr>
      <w:r w:rsidRPr="00922796">
        <w:rPr>
          <w:rFonts w:cs="Times New Roman"/>
          <w:bCs/>
          <w:lang w:val="en-AU"/>
        </w:rPr>
        <w:t xml:space="preserve">SC13 noted that no stock assessments were conducted for these shark species in 2017. Therefore, the stock status descriptions from SC9 are still current for silky shark. Updated information on catches was not compiled for and reviewed by SC13. </w:t>
      </w:r>
    </w:p>
    <w:p w14:paraId="3741EB95" w14:textId="77777777" w:rsidR="00CA10E5" w:rsidRPr="00A30216" w:rsidRDefault="00CA10E5" w:rsidP="00A30216">
      <w:pPr>
        <w:autoSpaceDE w:val="0"/>
        <w:autoSpaceDN w:val="0"/>
        <w:adjustRightInd w:val="0"/>
        <w:snapToGrid w:val="0"/>
        <w:spacing w:after="0" w:line="240" w:lineRule="auto"/>
        <w:rPr>
          <w:rFonts w:ascii="Times New Roman" w:hAnsi="Times New Roman" w:cs="Times New Roman"/>
          <w:b/>
          <w:lang w:val="en-AU"/>
        </w:rPr>
      </w:pPr>
    </w:p>
    <w:p w14:paraId="76F7859F" w14:textId="77777777" w:rsidR="00CA10E5" w:rsidRPr="00A30216" w:rsidRDefault="00CA10E5" w:rsidP="00A30216">
      <w:pPr>
        <w:pStyle w:val="WCPFC"/>
        <w:numPr>
          <w:ilvl w:val="0"/>
          <w:numId w:val="38"/>
        </w:numPr>
        <w:adjustRightInd w:val="0"/>
        <w:spacing w:after="0"/>
        <w:ind w:left="0" w:firstLine="0"/>
        <w:rPr>
          <w:rFonts w:cs="Times New Roman"/>
          <w:b/>
          <w:i/>
          <w:lang w:eastAsia="ko-KR"/>
        </w:rPr>
      </w:pPr>
      <w:r w:rsidRPr="00A30216">
        <w:rPr>
          <w:rFonts w:cs="Times New Roman"/>
          <w:b/>
        </w:rPr>
        <w:t>Management advice and implications</w:t>
      </w:r>
    </w:p>
    <w:p w14:paraId="10CE2471" w14:textId="77777777" w:rsidR="00CA10E5" w:rsidRPr="00A30216" w:rsidRDefault="00CA10E5" w:rsidP="00A30216">
      <w:pPr>
        <w:pStyle w:val="WCPFC"/>
        <w:numPr>
          <w:ilvl w:val="0"/>
          <w:numId w:val="0"/>
        </w:numPr>
        <w:adjustRightInd w:val="0"/>
        <w:spacing w:after="0"/>
        <w:ind w:left="720"/>
        <w:rPr>
          <w:rFonts w:cs="Times New Roman"/>
          <w:b/>
          <w:i/>
          <w:lang w:eastAsia="ko-KR"/>
        </w:rPr>
      </w:pPr>
    </w:p>
    <w:p w14:paraId="4F58CA4F" w14:textId="77777777" w:rsidR="00CA10E5" w:rsidRPr="00922796" w:rsidRDefault="00CA10E5" w:rsidP="00A30216">
      <w:pPr>
        <w:numPr>
          <w:ilvl w:val="0"/>
          <w:numId w:val="2"/>
        </w:numPr>
        <w:autoSpaceDE w:val="0"/>
        <w:autoSpaceDN w:val="0"/>
        <w:adjustRightInd w:val="0"/>
        <w:snapToGrid w:val="0"/>
        <w:spacing w:after="0" w:line="240" w:lineRule="auto"/>
        <w:ind w:left="0" w:firstLine="0"/>
        <w:jc w:val="both"/>
        <w:rPr>
          <w:rFonts w:ascii="Times New Roman" w:hAnsi="Times New Roman" w:cs="Times New Roman"/>
          <w:bCs/>
          <w:lang w:val="en-AU"/>
        </w:rPr>
      </w:pPr>
      <w:r w:rsidRPr="00922796">
        <w:rPr>
          <w:rFonts w:ascii="Times New Roman" w:hAnsi="Times New Roman" w:cs="Times New Roman"/>
          <w:bCs/>
          <w:lang w:val="en-AU"/>
        </w:rPr>
        <w:t>SC13 noted that no management advice has been provided since SC9 for silky shark. Therefore, previous advice should be maintained, pending a new assessment or other new information.</w:t>
      </w:r>
    </w:p>
    <w:p w14:paraId="5ECC7E04" w14:textId="77777777" w:rsidR="00922796" w:rsidRDefault="00922796" w:rsidP="00A30216">
      <w:pPr>
        <w:pStyle w:val="Heading1"/>
        <w:adjustRightInd w:val="0"/>
        <w:snapToGrid w:val="0"/>
        <w:spacing w:before="0" w:line="240" w:lineRule="auto"/>
        <w:rPr>
          <w:rFonts w:ascii="Times New Roman" w:hAnsi="Times New Roman" w:cs="Times New Roman"/>
        </w:rPr>
      </w:pPr>
      <w:bookmarkStart w:id="3" w:name="_Hlk497292393"/>
      <w:bookmarkStart w:id="4" w:name="_Hlk497298628"/>
    </w:p>
    <w:p w14:paraId="5C089139" w14:textId="77777777" w:rsidR="00922796" w:rsidRDefault="00922796">
      <w:pPr>
        <w:rPr>
          <w:rFonts w:ascii="Times New Roman" w:eastAsia="MS Mincho" w:hAnsi="Times New Roman" w:cs="Times New Roman"/>
          <w:color w:val="2F5496" w:themeColor="accent1" w:themeShade="BF"/>
          <w:sz w:val="32"/>
          <w:szCs w:val="32"/>
          <w:lang w:val="en-NZ" w:eastAsia="en-NZ"/>
        </w:rPr>
      </w:pPr>
      <w:bookmarkStart w:id="5" w:name="_Toc495323856"/>
      <w:bookmarkEnd w:id="3"/>
      <w:bookmarkEnd w:id="4"/>
      <w:r>
        <w:rPr>
          <w:rFonts w:ascii="Times New Roman" w:eastAsia="MS Mincho" w:hAnsi="Times New Roman" w:cs="Times New Roman"/>
          <w:lang w:val="en-NZ" w:eastAsia="en-NZ"/>
        </w:rPr>
        <w:br w:type="page"/>
      </w:r>
    </w:p>
    <w:p w14:paraId="3CFB5901" w14:textId="660B56A9" w:rsidR="005C7178" w:rsidRPr="00922796" w:rsidRDefault="005C7178" w:rsidP="00A30216">
      <w:pPr>
        <w:pStyle w:val="Heading1"/>
        <w:adjustRightInd w:val="0"/>
        <w:snapToGrid w:val="0"/>
        <w:spacing w:before="0" w:line="240" w:lineRule="auto"/>
        <w:rPr>
          <w:rFonts w:ascii="Times New Roman" w:eastAsia="MS Mincho" w:hAnsi="Times New Roman" w:cs="Times New Roman"/>
          <w:b/>
          <w:bCs/>
          <w:caps/>
          <w:sz w:val="28"/>
          <w:lang w:val="en-NZ" w:eastAsia="en-NZ"/>
        </w:rPr>
      </w:pPr>
      <w:bookmarkStart w:id="6" w:name="_Toc25052577"/>
      <w:r w:rsidRPr="00922796">
        <w:rPr>
          <w:rFonts w:ascii="Times New Roman" w:eastAsia="MS Mincho" w:hAnsi="Times New Roman" w:cs="Times New Roman"/>
          <w:b/>
          <w:bCs/>
          <w:caps/>
          <w:sz w:val="28"/>
          <w:lang w:val="en-NZ" w:eastAsia="en-NZ"/>
        </w:rPr>
        <w:lastRenderedPageBreak/>
        <w:t>Useful References</w:t>
      </w:r>
      <w:bookmarkEnd w:id="5"/>
      <w:bookmarkEnd w:id="6"/>
    </w:p>
    <w:p w14:paraId="11923D61" w14:textId="77777777" w:rsidR="00416473" w:rsidRPr="00A30216" w:rsidRDefault="00416473" w:rsidP="00A30216">
      <w:pPr>
        <w:adjustRightInd w:val="0"/>
        <w:snapToGrid w:val="0"/>
        <w:spacing w:after="0" w:line="240" w:lineRule="auto"/>
        <w:rPr>
          <w:rFonts w:ascii="Times New Roman" w:hAnsi="Times New Roman" w:cs="Times New Roman"/>
          <w:b/>
        </w:rPr>
      </w:pPr>
    </w:p>
    <w:p w14:paraId="44F54D79" w14:textId="0B5D90E9" w:rsidR="005C7178" w:rsidRDefault="00CA7751" w:rsidP="00A30216">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sidRPr="00A30216">
        <w:rPr>
          <w:rFonts w:ascii="Times New Roman" w:eastAsia="MS Mincho" w:hAnsi="Times New Roman" w:cs="Times New Roman"/>
          <w:color w:val="000000"/>
          <w:lang w:val="en-NZ" w:eastAsia="en-NZ"/>
        </w:rPr>
        <w:t>SC14-SA-WP-08 Pacific-wide Silky Shark (Carcharhinus falciformis) Stock Status Assessment and Addendum.</w:t>
      </w:r>
      <w:r w:rsidR="001909F9" w:rsidRPr="00A30216">
        <w:rPr>
          <w:rFonts w:ascii="Times New Roman" w:eastAsia="MS Mincho" w:hAnsi="Times New Roman" w:cs="Times New Roman"/>
          <w:color w:val="000000"/>
          <w:lang w:val="en-NZ" w:eastAsia="en-NZ"/>
        </w:rPr>
        <w:t xml:space="preserve"> </w:t>
      </w:r>
      <w:hyperlink r:id="rId13" w:history="1">
        <w:r w:rsidR="001909F9" w:rsidRPr="00A30216">
          <w:rPr>
            <w:rStyle w:val="Hyperlink"/>
            <w:rFonts w:ascii="Times New Roman" w:eastAsia="MS Mincho" w:hAnsi="Times New Roman" w:cs="Times New Roman"/>
            <w:lang w:val="en-NZ" w:eastAsia="en-NZ"/>
          </w:rPr>
          <w:t>https://www.wcpfc.int/node/31006</w:t>
        </w:r>
      </w:hyperlink>
      <w:r w:rsidR="001909F9" w:rsidRPr="00A30216">
        <w:rPr>
          <w:rFonts w:ascii="Times New Roman" w:eastAsia="MS Mincho" w:hAnsi="Times New Roman" w:cs="Times New Roman"/>
          <w:color w:val="000000"/>
          <w:lang w:val="en-NZ" w:eastAsia="en-NZ"/>
        </w:rPr>
        <w:t xml:space="preserve"> </w:t>
      </w:r>
    </w:p>
    <w:p w14:paraId="1F8CFE4F" w14:textId="7F04D0FF" w:rsidR="00922796" w:rsidRDefault="00922796" w:rsidP="00A30216">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76D2BE98" w14:textId="77777777" w:rsidR="00922796" w:rsidRPr="00A30216" w:rsidRDefault="00922796" w:rsidP="00A30216">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11A9E524" w14:textId="77777777" w:rsidR="00A3055B" w:rsidRPr="00922796" w:rsidRDefault="00A3055B" w:rsidP="00A30216">
      <w:pPr>
        <w:pStyle w:val="Heading1"/>
        <w:adjustRightInd w:val="0"/>
        <w:snapToGrid w:val="0"/>
        <w:spacing w:before="0" w:line="240" w:lineRule="auto"/>
        <w:rPr>
          <w:rFonts w:ascii="Times New Roman" w:eastAsia="MS Mincho" w:hAnsi="Times New Roman" w:cs="Times New Roman"/>
          <w:b/>
          <w:bCs/>
          <w:caps/>
          <w:sz w:val="28"/>
          <w:lang w:val="en-NZ" w:eastAsia="en-NZ"/>
        </w:rPr>
      </w:pPr>
      <w:bookmarkStart w:id="7" w:name="_Toc25052578"/>
      <w:r w:rsidRPr="00922796">
        <w:rPr>
          <w:rFonts w:ascii="Times New Roman" w:eastAsia="MS Mincho" w:hAnsi="Times New Roman" w:cs="Times New Roman"/>
          <w:b/>
          <w:bCs/>
          <w:caps/>
          <w:sz w:val="28"/>
          <w:lang w:val="en-NZ" w:eastAsia="en-NZ"/>
        </w:rPr>
        <w:t>Previous Assessments</w:t>
      </w:r>
      <w:bookmarkEnd w:id="7"/>
    </w:p>
    <w:p w14:paraId="3DC842D0" w14:textId="77777777" w:rsidR="00BF5825" w:rsidRPr="00A30216" w:rsidRDefault="00BF5825" w:rsidP="00A30216">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0432AA7B" w14:textId="77777777" w:rsidR="00CA7751" w:rsidRPr="00A30216" w:rsidRDefault="00CA7751" w:rsidP="00A30216">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sidRPr="00A30216">
        <w:rPr>
          <w:rFonts w:ascii="Times New Roman" w:eastAsia="MS Mincho" w:hAnsi="Times New Roman" w:cs="Times New Roman"/>
          <w:color w:val="000000"/>
          <w:lang w:val="en-NZ" w:eastAsia="en-NZ"/>
        </w:rPr>
        <w:t xml:space="preserve">SC9-SA-WP-03 </w:t>
      </w:r>
      <w:r w:rsidRPr="00A30216">
        <w:rPr>
          <w:rFonts w:ascii="Times New Roman" w:hAnsi="Times New Roman" w:cs="Times New Roman"/>
          <w:lang w:val="en"/>
        </w:rPr>
        <w:t xml:space="preserve">Updated Stock assessment of silky shark in the western and central Pacific Ocean. </w:t>
      </w:r>
      <w:hyperlink r:id="rId14" w:history="1">
        <w:r w:rsidRPr="00A30216">
          <w:rPr>
            <w:rStyle w:val="Hyperlink"/>
            <w:rFonts w:ascii="Times New Roman" w:hAnsi="Times New Roman" w:cs="Times New Roman"/>
          </w:rPr>
          <w:t>https://www.wcpfc.int/node/3685</w:t>
        </w:r>
      </w:hyperlink>
      <w:r w:rsidRPr="00A30216">
        <w:rPr>
          <w:rFonts w:ascii="Times New Roman" w:hAnsi="Times New Roman" w:cs="Times New Roman"/>
        </w:rPr>
        <w:t xml:space="preserve"> </w:t>
      </w:r>
    </w:p>
    <w:p w14:paraId="15B1409E" w14:textId="77777777" w:rsidR="00CA7751" w:rsidRPr="00A30216" w:rsidRDefault="00CA7751" w:rsidP="00A30216">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bookmarkStart w:id="8" w:name="_GoBack"/>
      <w:bookmarkEnd w:id="8"/>
    </w:p>
    <w:p w14:paraId="46B7E9E6" w14:textId="6411B09C" w:rsidR="00A3055B" w:rsidRPr="00A30216" w:rsidRDefault="00A3055B" w:rsidP="00A30216">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sidRPr="00A30216">
        <w:rPr>
          <w:rFonts w:ascii="Times New Roman" w:eastAsia="MS Mincho" w:hAnsi="Times New Roman" w:cs="Times New Roman"/>
          <w:color w:val="000000"/>
          <w:lang w:val="en-NZ" w:eastAsia="en-NZ"/>
        </w:rPr>
        <w:t xml:space="preserve">SC8-SA-WP-07 Stock Assessment of Silky Sharks in the Western and Central Pacific Ocean Rev 1 (3 August 2012) </w:t>
      </w:r>
      <w:hyperlink r:id="rId15" w:history="1">
        <w:r w:rsidRPr="00A30216">
          <w:rPr>
            <w:rStyle w:val="Hyperlink"/>
            <w:rFonts w:ascii="Times New Roman" w:eastAsia="MS Mincho" w:hAnsi="Times New Roman" w:cs="Times New Roman"/>
            <w:lang w:val="en-NZ" w:eastAsia="en-NZ"/>
          </w:rPr>
          <w:t>https://wcpfc.int/node/3236</w:t>
        </w:r>
      </w:hyperlink>
      <w:r w:rsidRPr="00A30216">
        <w:rPr>
          <w:rFonts w:ascii="Times New Roman" w:eastAsia="MS Mincho" w:hAnsi="Times New Roman" w:cs="Times New Roman"/>
          <w:color w:val="000000"/>
          <w:lang w:val="en-NZ" w:eastAsia="en-NZ"/>
        </w:rPr>
        <w:t xml:space="preserve"> </w:t>
      </w:r>
    </w:p>
    <w:sectPr w:rsidR="00A3055B" w:rsidRPr="00A30216" w:rsidSect="00400113">
      <w:footerReference w:type="default" r:id="rId16"/>
      <w:pgSz w:w="12240" w:h="15840"/>
      <w:pgMar w:top="1440" w:right="1440" w:bottom="1440" w:left="1440" w:header="0" w:footer="10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7B200" w14:textId="77777777" w:rsidR="003001CD" w:rsidRDefault="003001CD" w:rsidP="005C2B8D">
      <w:pPr>
        <w:spacing w:after="0" w:line="240" w:lineRule="auto"/>
      </w:pPr>
      <w:r>
        <w:separator/>
      </w:r>
    </w:p>
  </w:endnote>
  <w:endnote w:type="continuationSeparator" w:id="0">
    <w:p w14:paraId="0DFBDC0E" w14:textId="77777777" w:rsidR="003001CD" w:rsidRDefault="003001CD" w:rsidP="005C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353592"/>
      <w:docPartObj>
        <w:docPartGallery w:val="Page Numbers (Bottom of Page)"/>
        <w:docPartUnique/>
      </w:docPartObj>
    </w:sdtPr>
    <w:sdtEndPr>
      <w:rPr>
        <w:noProof/>
      </w:rPr>
    </w:sdtEndPr>
    <w:sdtContent>
      <w:p w14:paraId="37DDF587" w14:textId="77777777" w:rsidR="00550074" w:rsidRDefault="00550074">
        <w:pPr>
          <w:pStyle w:val="Footer"/>
          <w:jc w:val="center"/>
        </w:pPr>
        <w:r>
          <w:fldChar w:fldCharType="begin"/>
        </w:r>
        <w:r>
          <w:instrText xml:space="preserve"> PAGE   \* MERGEFORMAT </w:instrText>
        </w:r>
        <w:r>
          <w:fldChar w:fldCharType="separate"/>
        </w:r>
        <w:r w:rsidR="00675702">
          <w:rPr>
            <w:noProof/>
          </w:rPr>
          <w:t>1</w:t>
        </w:r>
        <w:r>
          <w:rPr>
            <w:noProof/>
          </w:rPr>
          <w:fldChar w:fldCharType="end"/>
        </w:r>
      </w:p>
    </w:sdtContent>
  </w:sdt>
  <w:p w14:paraId="59210852" w14:textId="77777777" w:rsidR="00550074" w:rsidRDefault="00550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7955A" w14:textId="77777777" w:rsidR="003001CD" w:rsidRDefault="003001CD" w:rsidP="005C2B8D">
      <w:pPr>
        <w:spacing w:after="0" w:line="240" w:lineRule="auto"/>
      </w:pPr>
      <w:r>
        <w:separator/>
      </w:r>
    </w:p>
  </w:footnote>
  <w:footnote w:type="continuationSeparator" w:id="0">
    <w:p w14:paraId="174EAC6D" w14:textId="77777777" w:rsidR="003001CD" w:rsidRDefault="003001CD" w:rsidP="005C2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17B6"/>
    <w:multiLevelType w:val="hybridMultilevel"/>
    <w:tmpl w:val="E5D49662"/>
    <w:lvl w:ilvl="0" w:tplc="CAF812E2">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094342E"/>
    <w:multiLevelType w:val="hybridMultilevel"/>
    <w:tmpl w:val="19D8F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4507E"/>
    <w:multiLevelType w:val="hybridMultilevel"/>
    <w:tmpl w:val="6B3411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774C8"/>
    <w:multiLevelType w:val="hybridMultilevel"/>
    <w:tmpl w:val="F5882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7383C"/>
    <w:multiLevelType w:val="hybridMultilevel"/>
    <w:tmpl w:val="2AEE34AE"/>
    <w:lvl w:ilvl="0" w:tplc="AC746B3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13112"/>
    <w:multiLevelType w:val="hybridMultilevel"/>
    <w:tmpl w:val="19A674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4062464"/>
    <w:multiLevelType w:val="multilevel"/>
    <w:tmpl w:val="AF8ABC7E"/>
    <w:lvl w:ilvl="0">
      <w:start w:val="1"/>
      <w:numFmt w:val="decimal"/>
      <w:lvlText w:val="%1."/>
      <w:lvlJc w:val="left"/>
      <w:pPr>
        <w:ind w:left="567" w:hanging="567"/>
      </w:pPr>
      <w:rPr>
        <w:rFonts w:ascii="Times New Roman" w:hAnsi="Times New Roman" w:cs="Times New Roman"/>
        <w:b w:val="0"/>
        <w:i w:val="0"/>
        <w:color w:val="00000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upperLetter"/>
      <w:lvlText w:val="%4."/>
      <w:lvlJc w:val="left"/>
      <w:pPr>
        <w:ind w:left="2880" w:hanging="360"/>
      </w:p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val="0"/>
      </w:rPr>
    </w:lvl>
  </w:abstractNum>
  <w:abstractNum w:abstractNumId="7" w15:restartNumberingAfterBreak="0">
    <w:nsid w:val="26763AFD"/>
    <w:multiLevelType w:val="hybridMultilevel"/>
    <w:tmpl w:val="5308CCC4"/>
    <w:lvl w:ilvl="0" w:tplc="E8E2DD8E">
      <w:start w:val="37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C66EC"/>
    <w:multiLevelType w:val="hybridMultilevel"/>
    <w:tmpl w:val="48540C48"/>
    <w:lvl w:ilvl="0" w:tplc="8B0023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C39F0"/>
    <w:multiLevelType w:val="hybridMultilevel"/>
    <w:tmpl w:val="DB3AD75A"/>
    <w:lvl w:ilvl="0" w:tplc="35CADB86">
      <w:start w:val="36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13992"/>
    <w:multiLevelType w:val="hybridMultilevel"/>
    <w:tmpl w:val="B0984250"/>
    <w:lvl w:ilvl="0" w:tplc="BC2423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9250E"/>
    <w:multiLevelType w:val="hybridMultilevel"/>
    <w:tmpl w:val="B7802F18"/>
    <w:lvl w:ilvl="0" w:tplc="568C96F4">
      <w:start w:val="1"/>
      <w:numFmt w:val="decimal"/>
      <w:pStyle w:val="WCPFC"/>
      <w:lvlText w:val="%1."/>
      <w:lvlJc w:val="left"/>
      <w:pPr>
        <w:ind w:left="567" w:hanging="567"/>
      </w:pPr>
      <w:rPr>
        <w:rFonts w:ascii="Times New Roman" w:hAnsi="Times New Roman" w:cs="Times New Roman" w:hint="default"/>
        <w:b w:val="0"/>
        <w:i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B0A73B2">
      <w:start w:val="1"/>
      <w:numFmt w:val="upperLetter"/>
      <w:lvlText w:val="%4."/>
      <w:lvlJc w:val="left"/>
      <w:pPr>
        <w:ind w:left="2880" w:hanging="360"/>
      </w:p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B334C78"/>
    <w:multiLevelType w:val="hybridMultilevel"/>
    <w:tmpl w:val="B0984250"/>
    <w:lvl w:ilvl="0" w:tplc="BC2423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515E6"/>
    <w:multiLevelType w:val="hybridMultilevel"/>
    <w:tmpl w:val="6B3411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5D58C0"/>
    <w:multiLevelType w:val="hybridMultilevel"/>
    <w:tmpl w:val="4C52674A"/>
    <w:lvl w:ilvl="0" w:tplc="9CEC773A">
      <w:start w:val="396"/>
      <w:numFmt w:val="decimal"/>
      <w:pStyle w:val="Best2"/>
      <w:lvlText w:val="%1."/>
      <w:lvlJc w:val="left"/>
      <w:pPr>
        <w:ind w:left="360" w:hanging="360"/>
      </w:pPr>
      <w:rPr>
        <w:rFonts w:hint="default"/>
      </w:r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5" w15:restartNumberingAfterBreak="0">
    <w:nsid w:val="44844032"/>
    <w:multiLevelType w:val="hybridMultilevel"/>
    <w:tmpl w:val="38547C34"/>
    <w:lvl w:ilvl="0" w:tplc="1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A461A3E"/>
    <w:multiLevelType w:val="hybridMultilevel"/>
    <w:tmpl w:val="167CD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605ED"/>
    <w:multiLevelType w:val="hybridMultilevel"/>
    <w:tmpl w:val="E5D49662"/>
    <w:lvl w:ilvl="0" w:tplc="CAF812E2">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4D126600"/>
    <w:multiLevelType w:val="hybridMultilevel"/>
    <w:tmpl w:val="F26A5F06"/>
    <w:lvl w:ilvl="0" w:tplc="EFD2FA4C">
      <w:start w:val="313"/>
      <w:numFmt w:val="decimal"/>
      <w:lvlText w:val="%1."/>
      <w:lvlJc w:val="left"/>
      <w:pPr>
        <w:ind w:left="36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838AA5F0">
      <w:start w:val="1"/>
      <w:numFmt w:val="lowerLetter"/>
      <w:lvlText w:val="%4)"/>
      <w:lvlJc w:val="left"/>
      <w:pPr>
        <w:ind w:left="2880" w:hanging="360"/>
      </w:pPr>
      <w:rPr>
        <w:rFonts w:eastAsiaTheme="minorEastAsia"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DBE3EF0"/>
    <w:multiLevelType w:val="hybridMultilevel"/>
    <w:tmpl w:val="EA148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D4CB3"/>
    <w:multiLevelType w:val="hybridMultilevel"/>
    <w:tmpl w:val="F608152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AC30B7"/>
    <w:multiLevelType w:val="hybridMultilevel"/>
    <w:tmpl w:val="B0984250"/>
    <w:lvl w:ilvl="0" w:tplc="BC2423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50020E"/>
    <w:multiLevelType w:val="multilevel"/>
    <w:tmpl w:val="1F848EA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D709BA"/>
    <w:multiLevelType w:val="hybridMultilevel"/>
    <w:tmpl w:val="A4446AA6"/>
    <w:lvl w:ilvl="0" w:tplc="0C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C0D20"/>
    <w:multiLevelType w:val="hybridMultilevel"/>
    <w:tmpl w:val="2A7C20A8"/>
    <w:lvl w:ilvl="0" w:tplc="ECBA5F2A">
      <w:start w:val="228"/>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5" w15:restartNumberingAfterBreak="0">
    <w:nsid w:val="6367214A"/>
    <w:multiLevelType w:val="hybridMultilevel"/>
    <w:tmpl w:val="21BA59B6"/>
    <w:lvl w:ilvl="0" w:tplc="FDBCAC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65E6A11"/>
    <w:multiLevelType w:val="hybridMultilevel"/>
    <w:tmpl w:val="AEE88892"/>
    <w:lvl w:ilvl="0" w:tplc="6958DAC8">
      <w:start w:val="1"/>
      <w:numFmt w:val="lowerLetter"/>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7" w15:restartNumberingAfterBreak="0">
    <w:nsid w:val="69512351"/>
    <w:multiLevelType w:val="hybridMultilevel"/>
    <w:tmpl w:val="23361BD4"/>
    <w:lvl w:ilvl="0" w:tplc="A776E314">
      <w:start w:val="256"/>
      <w:numFmt w:val="decimal"/>
      <w:lvlText w:val="%1."/>
      <w:lvlJc w:val="left"/>
      <w:pPr>
        <w:ind w:left="630" w:hanging="360"/>
      </w:pPr>
      <w:rPr>
        <w:rFonts w:hint="default"/>
      </w:rPr>
    </w:lvl>
    <w:lvl w:ilvl="1" w:tplc="0C090001">
      <w:start w:val="1"/>
      <w:numFmt w:val="bullet"/>
      <w:lvlText w:val=""/>
      <w:lvlJc w:val="left"/>
      <w:pPr>
        <w:ind w:left="1440" w:hanging="360"/>
      </w:pPr>
      <w:rPr>
        <w:rFonts w:ascii="Symbol" w:hAnsi="Symbol" w:hint="default"/>
      </w:rPr>
    </w:lvl>
    <w:lvl w:ilvl="2" w:tplc="D06C5A82">
      <w:start w:val="1"/>
      <w:numFmt w:val="lowerRoman"/>
      <w:lvlText w:val="%3)"/>
      <w:lvlJc w:val="left"/>
      <w:pPr>
        <w:ind w:left="2700" w:hanging="720"/>
      </w:pPr>
      <w:rPr>
        <w:rFonts w:hint="default"/>
      </w:rPr>
    </w:lvl>
    <w:lvl w:ilvl="3" w:tplc="42007110">
      <w:start w:val="1"/>
      <w:numFmt w:val="lowerLetter"/>
      <w:lvlText w:val="%4)"/>
      <w:lvlJc w:val="left"/>
      <w:pPr>
        <w:ind w:left="2880" w:hanging="360"/>
      </w:pPr>
      <w:rPr>
        <w:rFont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B1E2A69"/>
    <w:multiLevelType w:val="hybridMultilevel"/>
    <w:tmpl w:val="4CF4996E"/>
    <w:lvl w:ilvl="0" w:tplc="059696A6">
      <w:start w:val="33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615A1"/>
    <w:multiLevelType w:val="hybridMultilevel"/>
    <w:tmpl w:val="11CE7A62"/>
    <w:lvl w:ilvl="0" w:tplc="BC2423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5"/>
  </w:num>
  <w:num w:numId="4">
    <w:abstractNumId w:val="16"/>
  </w:num>
  <w:num w:numId="5">
    <w:abstractNumId w:val="0"/>
  </w:num>
  <w:num w:numId="6">
    <w:abstractNumId w:val="11"/>
    <w:lvlOverride w:ilvl="0">
      <w:startOverride w:val="393"/>
    </w:lvlOverride>
  </w:num>
  <w:num w:numId="7">
    <w:abstractNumId w:val="17"/>
  </w:num>
  <w:num w:numId="8">
    <w:abstractNumId w:val="19"/>
  </w:num>
  <w:num w:numId="9">
    <w:abstractNumId w:val="26"/>
  </w:num>
  <w:num w:numId="10">
    <w:abstractNumId w:val="15"/>
  </w:num>
  <w:num w:numId="11">
    <w:abstractNumId w:val="29"/>
  </w:num>
  <w:num w:numId="12">
    <w:abstractNumId w:val="11"/>
  </w:num>
  <w:num w:numId="13">
    <w:abstractNumId w:val="10"/>
  </w:num>
  <w:num w:numId="14">
    <w:abstractNumId w:val="12"/>
  </w:num>
  <w:num w:numId="15">
    <w:abstractNumId w:val="21"/>
  </w:num>
  <w:num w:numId="16">
    <w:abstractNumId w:val="23"/>
  </w:num>
  <w:num w:numId="17">
    <w:abstractNumId w:val="8"/>
  </w:num>
  <w:num w:numId="18">
    <w:abstractNumId w:val="3"/>
  </w:num>
  <w:num w:numId="19">
    <w:abstractNumId w:val="7"/>
  </w:num>
  <w:num w:numId="20">
    <w:abstractNumId w:val="9"/>
  </w:num>
  <w:num w:numId="21">
    <w:abstractNumId w:val="13"/>
  </w:num>
  <w:num w:numId="22">
    <w:abstractNumId w:val="11"/>
  </w:num>
  <w:num w:numId="23">
    <w:abstractNumId w:val="11"/>
  </w:num>
  <w:num w:numId="24">
    <w:abstractNumId w:val="2"/>
  </w:num>
  <w:num w:numId="25">
    <w:abstractNumId w:val="11"/>
  </w:num>
  <w:num w:numId="26">
    <w:abstractNumId w:val="11"/>
  </w:num>
  <w:num w:numId="27">
    <w:abstractNumId w:val="28"/>
  </w:num>
  <w:num w:numId="28">
    <w:abstractNumId w:val="14"/>
  </w:num>
  <w:num w:numId="29">
    <w:abstractNumId w:val="11"/>
  </w:num>
  <w:num w:numId="30">
    <w:abstractNumId w:val="11"/>
  </w:num>
  <w:num w:numId="31">
    <w:abstractNumId w:val="14"/>
  </w:num>
  <w:num w:numId="32">
    <w:abstractNumId w:val="24"/>
  </w:num>
  <w:num w:numId="33">
    <w:abstractNumId w:val="4"/>
  </w:num>
  <w:num w:numId="34">
    <w:abstractNumId w:val="14"/>
  </w:num>
  <w:num w:numId="35">
    <w:abstractNumId w:val="14"/>
  </w:num>
  <w:num w:numId="36">
    <w:abstractNumId w:val="14"/>
    <w:lvlOverride w:ilvl="0">
      <w:startOverride w:val="208"/>
    </w:lvlOverride>
  </w:num>
  <w:num w:numId="37">
    <w:abstractNumId w:val="27"/>
  </w:num>
  <w:num w:numId="38">
    <w:abstractNumId w:val="20"/>
  </w:num>
  <w:num w:numId="39">
    <w:abstractNumId w:val="24"/>
  </w:num>
  <w:num w:numId="40">
    <w:abstractNumId w:val="6"/>
  </w:num>
  <w:num w:numId="41">
    <w:abstractNumId w:val="22"/>
  </w:num>
  <w:num w:numId="42">
    <w:abstractNumId w:val="25"/>
  </w:num>
  <w:num w:numId="43">
    <w:abstractNumId w:val="1"/>
  </w:num>
  <w:num w:numId="4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DF"/>
    <w:rsid w:val="00013F4E"/>
    <w:rsid w:val="00050D1B"/>
    <w:rsid w:val="0008530D"/>
    <w:rsid w:val="000B2D74"/>
    <w:rsid w:val="00134D7E"/>
    <w:rsid w:val="0014362A"/>
    <w:rsid w:val="001909F9"/>
    <w:rsid w:val="001B44D1"/>
    <w:rsid w:val="002D086C"/>
    <w:rsid w:val="002D1E70"/>
    <w:rsid w:val="003001CD"/>
    <w:rsid w:val="003060E3"/>
    <w:rsid w:val="0038238E"/>
    <w:rsid w:val="003C4931"/>
    <w:rsid w:val="003F50D6"/>
    <w:rsid w:val="00400113"/>
    <w:rsid w:val="00416473"/>
    <w:rsid w:val="0047306E"/>
    <w:rsid w:val="004B05DF"/>
    <w:rsid w:val="004C0F6A"/>
    <w:rsid w:val="004C1EE5"/>
    <w:rsid w:val="004C4F3D"/>
    <w:rsid w:val="004D1F0E"/>
    <w:rsid w:val="004F5329"/>
    <w:rsid w:val="004F5506"/>
    <w:rsid w:val="005374AB"/>
    <w:rsid w:val="00550074"/>
    <w:rsid w:val="005A5AA1"/>
    <w:rsid w:val="005B1A1E"/>
    <w:rsid w:val="005C2B8D"/>
    <w:rsid w:val="005C7178"/>
    <w:rsid w:val="00601C1F"/>
    <w:rsid w:val="00643A67"/>
    <w:rsid w:val="006515DB"/>
    <w:rsid w:val="00675702"/>
    <w:rsid w:val="006A51C4"/>
    <w:rsid w:val="006D1BC2"/>
    <w:rsid w:val="00705D60"/>
    <w:rsid w:val="00713C56"/>
    <w:rsid w:val="00713FF9"/>
    <w:rsid w:val="0073054D"/>
    <w:rsid w:val="007618DB"/>
    <w:rsid w:val="007766EA"/>
    <w:rsid w:val="00786006"/>
    <w:rsid w:val="007A432D"/>
    <w:rsid w:val="007B6CCE"/>
    <w:rsid w:val="007D4387"/>
    <w:rsid w:val="007F00F1"/>
    <w:rsid w:val="007F084A"/>
    <w:rsid w:val="007F3A49"/>
    <w:rsid w:val="00845FD5"/>
    <w:rsid w:val="0086258F"/>
    <w:rsid w:val="00867480"/>
    <w:rsid w:val="00886FE7"/>
    <w:rsid w:val="00922796"/>
    <w:rsid w:val="009C1672"/>
    <w:rsid w:val="00A2272A"/>
    <w:rsid w:val="00A30216"/>
    <w:rsid w:val="00A3055B"/>
    <w:rsid w:val="00B74433"/>
    <w:rsid w:val="00BD56FE"/>
    <w:rsid w:val="00BF2822"/>
    <w:rsid w:val="00BF5825"/>
    <w:rsid w:val="00C01084"/>
    <w:rsid w:val="00C64AF4"/>
    <w:rsid w:val="00CA10E5"/>
    <w:rsid w:val="00CA7751"/>
    <w:rsid w:val="00CC3DC6"/>
    <w:rsid w:val="00CC59BE"/>
    <w:rsid w:val="00CC694F"/>
    <w:rsid w:val="00CF0B93"/>
    <w:rsid w:val="00D4373F"/>
    <w:rsid w:val="00D97911"/>
    <w:rsid w:val="00DC50D2"/>
    <w:rsid w:val="00E15B3B"/>
    <w:rsid w:val="00E275CA"/>
    <w:rsid w:val="00F528D9"/>
    <w:rsid w:val="00F535CC"/>
    <w:rsid w:val="00FB657D"/>
    <w:rsid w:val="00FC2C77"/>
    <w:rsid w:val="00FE2E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CD46A"/>
  <w15:chartTrackingRefBased/>
  <w15:docId w15:val="{59C73EB7-BA29-4ED8-84F2-A975266B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5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64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A77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C2B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74A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5374A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5D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B05DF"/>
    <w:pPr>
      <w:outlineLvl w:val="9"/>
    </w:pPr>
  </w:style>
  <w:style w:type="paragraph" w:styleId="TOC1">
    <w:name w:val="toc 1"/>
    <w:basedOn w:val="Normal"/>
    <w:next w:val="Normal"/>
    <w:autoRedefine/>
    <w:uiPriority w:val="39"/>
    <w:unhideWhenUsed/>
    <w:rsid w:val="00922796"/>
    <w:pPr>
      <w:tabs>
        <w:tab w:val="right" w:leader="dot" w:pos="9350"/>
      </w:tabs>
      <w:adjustRightInd w:val="0"/>
      <w:snapToGrid w:val="0"/>
      <w:spacing w:after="240" w:line="240" w:lineRule="auto"/>
    </w:pPr>
  </w:style>
  <w:style w:type="character" w:styleId="Hyperlink">
    <w:name w:val="Hyperlink"/>
    <w:basedOn w:val="DefaultParagraphFont"/>
    <w:uiPriority w:val="99"/>
    <w:unhideWhenUsed/>
    <w:rsid w:val="004B05DF"/>
    <w:rPr>
      <w:color w:val="0563C1" w:themeColor="hyperlink"/>
      <w:u w:val="single"/>
    </w:rPr>
  </w:style>
  <w:style w:type="paragraph" w:styleId="Caption">
    <w:name w:val="caption"/>
    <w:basedOn w:val="Normal"/>
    <w:next w:val="Normal"/>
    <w:link w:val="CaptionChar"/>
    <w:uiPriority w:val="35"/>
    <w:unhideWhenUsed/>
    <w:qFormat/>
    <w:rsid w:val="004B05DF"/>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semiHidden/>
    <w:rsid w:val="005374AB"/>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5374AB"/>
    <w:rPr>
      <w:rFonts w:asciiTheme="majorHAnsi" w:eastAsiaTheme="majorEastAsia" w:hAnsiTheme="majorHAnsi" w:cstheme="majorBidi"/>
      <w:i/>
      <w:iCs/>
      <w:color w:val="1F3763" w:themeColor="accent1" w:themeShade="7F"/>
    </w:rPr>
  </w:style>
  <w:style w:type="character" w:styleId="Mention">
    <w:name w:val="Mention"/>
    <w:basedOn w:val="DefaultParagraphFont"/>
    <w:uiPriority w:val="99"/>
    <w:semiHidden/>
    <w:unhideWhenUsed/>
    <w:rsid w:val="005374AB"/>
    <w:rPr>
      <w:color w:val="2B579A"/>
      <w:shd w:val="clear" w:color="auto" w:fill="E6E6E6"/>
    </w:rPr>
  </w:style>
  <w:style w:type="character" w:customStyle="1" w:styleId="Heading4Char">
    <w:name w:val="Heading 4 Char"/>
    <w:basedOn w:val="DefaultParagraphFont"/>
    <w:link w:val="Heading4"/>
    <w:uiPriority w:val="9"/>
    <w:semiHidden/>
    <w:rsid w:val="005C2B8D"/>
    <w:rPr>
      <w:rFonts w:asciiTheme="majorHAnsi" w:eastAsiaTheme="majorEastAsia" w:hAnsiTheme="majorHAnsi" w:cstheme="majorBidi"/>
      <w:i/>
      <w:iCs/>
      <w:color w:val="2F5496" w:themeColor="accent1" w:themeShade="BF"/>
    </w:rPr>
  </w:style>
  <w:style w:type="paragraph" w:customStyle="1" w:styleId="FootnoteText1">
    <w:name w:val="Footnote Text1"/>
    <w:basedOn w:val="Normal"/>
    <w:next w:val="FootnoteText"/>
    <w:link w:val="FootnoteTextChar"/>
    <w:uiPriority w:val="99"/>
    <w:semiHidden/>
    <w:unhideWhenUsed/>
    <w:rsid w:val="0073054D"/>
    <w:pPr>
      <w:spacing w:after="0" w:line="240" w:lineRule="auto"/>
    </w:pPr>
    <w:rPr>
      <w:sz w:val="20"/>
      <w:szCs w:val="20"/>
    </w:rPr>
  </w:style>
  <w:style w:type="character" w:customStyle="1" w:styleId="FootnoteTextChar">
    <w:name w:val="Footnote Text Char"/>
    <w:basedOn w:val="DefaultParagraphFont"/>
    <w:link w:val="FootnoteText1"/>
    <w:semiHidden/>
    <w:rsid w:val="0073054D"/>
    <w:rPr>
      <w:sz w:val="20"/>
      <w:szCs w:val="20"/>
    </w:rPr>
  </w:style>
  <w:style w:type="character" w:styleId="FootnoteReference">
    <w:name w:val="footnote reference"/>
    <w:basedOn w:val="DefaultParagraphFont"/>
    <w:unhideWhenUsed/>
    <w:rsid w:val="0073054D"/>
    <w:rPr>
      <w:vertAlign w:val="superscript"/>
    </w:rPr>
  </w:style>
  <w:style w:type="table" w:customStyle="1" w:styleId="TableGrid3">
    <w:name w:val="Table Grid3"/>
    <w:basedOn w:val="TableNormal"/>
    <w:next w:val="TableGrid"/>
    <w:rsid w:val="0073054D"/>
    <w:pPr>
      <w:spacing w:after="0" w:line="240" w:lineRule="auto"/>
    </w:pPr>
    <w:rPr>
      <w:rFonts w:eastAsia="MS Mincho"/>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1"/>
    <w:semiHidden/>
    <w:unhideWhenUsed/>
    <w:rsid w:val="0073054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3054D"/>
    <w:rPr>
      <w:sz w:val="20"/>
      <w:szCs w:val="20"/>
    </w:rPr>
  </w:style>
  <w:style w:type="table" w:styleId="TableGrid">
    <w:name w:val="Table Grid"/>
    <w:basedOn w:val="TableNormal"/>
    <w:uiPriority w:val="59"/>
    <w:rsid w:val="0073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74"/>
  </w:style>
  <w:style w:type="paragraph" w:styleId="Footer">
    <w:name w:val="footer"/>
    <w:basedOn w:val="Normal"/>
    <w:link w:val="FooterChar"/>
    <w:uiPriority w:val="99"/>
    <w:unhideWhenUsed/>
    <w:rsid w:val="00550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74"/>
  </w:style>
  <w:style w:type="character" w:customStyle="1" w:styleId="WCPFCChar">
    <w:name w:val="WCPFC Char"/>
    <w:link w:val="WCPFC"/>
    <w:qFormat/>
    <w:locked/>
    <w:rsid w:val="0038238E"/>
    <w:rPr>
      <w:rFonts w:ascii="Times New Roman" w:hAnsi="Times New Roman"/>
      <w:lang w:val="en-NZ" w:eastAsia="en-NZ"/>
    </w:rPr>
  </w:style>
  <w:style w:type="paragraph" w:customStyle="1" w:styleId="WCPFC">
    <w:name w:val="WCPFC"/>
    <w:link w:val="WCPFCChar"/>
    <w:qFormat/>
    <w:rsid w:val="0038238E"/>
    <w:pPr>
      <w:numPr>
        <w:numId w:val="2"/>
      </w:numPr>
      <w:snapToGrid w:val="0"/>
      <w:spacing w:after="240" w:line="240" w:lineRule="auto"/>
      <w:jc w:val="both"/>
    </w:pPr>
    <w:rPr>
      <w:rFonts w:ascii="Times New Roman" w:hAnsi="Times New Roman"/>
      <w:lang w:val="en-NZ" w:eastAsia="en-NZ"/>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38238E"/>
    <w:pPr>
      <w:spacing w:after="0" w:line="240" w:lineRule="auto"/>
      <w:ind w:left="720" w:hanging="720"/>
      <w:contextualSpacing/>
      <w:jc w:val="both"/>
    </w:pPr>
    <w:rPr>
      <w:rFonts w:ascii="Calibri" w:eastAsiaTheme="minorEastAsia" w:hAnsi="Calibri" w:cs="Times New Roman"/>
      <w:lang w:val="en-NZ"/>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1"/>
    <w:qFormat/>
    <w:locked/>
    <w:rsid w:val="0038238E"/>
    <w:rPr>
      <w:rFonts w:ascii="Calibri" w:eastAsiaTheme="minorEastAsia" w:hAnsi="Calibri" w:cs="Times New Roman"/>
      <w:lang w:val="en-NZ"/>
    </w:rPr>
  </w:style>
  <w:style w:type="paragraph" w:styleId="BodyText">
    <w:name w:val="Body Text"/>
    <w:basedOn w:val="Normal"/>
    <w:link w:val="BodyTextChar"/>
    <w:uiPriority w:val="1"/>
    <w:qFormat/>
    <w:rsid w:val="003F50D6"/>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F50D6"/>
    <w:rPr>
      <w:rFonts w:ascii="Times New Roman" w:eastAsia="Times New Roman" w:hAnsi="Times New Roman"/>
      <w:sz w:val="24"/>
      <w:szCs w:val="24"/>
    </w:rPr>
  </w:style>
  <w:style w:type="paragraph" w:customStyle="1" w:styleId="TableParagraph">
    <w:name w:val="Table Paragraph"/>
    <w:basedOn w:val="Normal"/>
    <w:uiPriority w:val="1"/>
    <w:qFormat/>
    <w:rsid w:val="003F50D6"/>
    <w:pPr>
      <w:widowControl w:val="0"/>
      <w:spacing w:after="0" w:line="240" w:lineRule="auto"/>
    </w:pPr>
  </w:style>
  <w:style w:type="character" w:styleId="UnresolvedMention">
    <w:name w:val="Unresolved Mention"/>
    <w:basedOn w:val="DefaultParagraphFont"/>
    <w:uiPriority w:val="99"/>
    <w:semiHidden/>
    <w:unhideWhenUsed/>
    <w:rsid w:val="00416473"/>
    <w:rPr>
      <w:color w:val="808080"/>
      <w:shd w:val="clear" w:color="auto" w:fill="E6E6E6"/>
    </w:rPr>
  </w:style>
  <w:style w:type="paragraph" w:customStyle="1" w:styleId="Default">
    <w:name w:val="Default"/>
    <w:link w:val="DefaultChar"/>
    <w:rsid w:val="00416473"/>
    <w:pPr>
      <w:autoSpaceDE w:val="0"/>
      <w:autoSpaceDN w:val="0"/>
      <w:adjustRightInd w:val="0"/>
      <w:spacing w:after="0" w:line="240" w:lineRule="auto"/>
    </w:pPr>
    <w:rPr>
      <w:rFonts w:ascii="Times New Roman" w:eastAsiaTheme="minorEastAsia" w:hAnsi="Times New Roman" w:cs="Times New Roman"/>
      <w:color w:val="000000"/>
      <w:sz w:val="24"/>
      <w:szCs w:val="24"/>
      <w:lang w:val="en-NZ" w:eastAsia="en-NZ"/>
    </w:rPr>
  </w:style>
  <w:style w:type="paragraph" w:styleId="PlainText">
    <w:name w:val="Plain Text"/>
    <w:basedOn w:val="Normal"/>
    <w:link w:val="PlainTextChar"/>
    <w:uiPriority w:val="99"/>
    <w:unhideWhenUsed/>
    <w:rsid w:val="00416473"/>
    <w:pPr>
      <w:spacing w:after="0" w:line="240" w:lineRule="auto"/>
    </w:pPr>
    <w:rPr>
      <w:rFonts w:ascii="Consolas" w:eastAsiaTheme="minorEastAsia" w:hAnsi="Consolas"/>
      <w:sz w:val="21"/>
      <w:szCs w:val="21"/>
      <w:lang w:val="en-NZ" w:eastAsia="en-NZ"/>
    </w:rPr>
  </w:style>
  <w:style w:type="character" w:customStyle="1" w:styleId="PlainTextChar">
    <w:name w:val="Plain Text Char"/>
    <w:basedOn w:val="DefaultParagraphFont"/>
    <w:link w:val="PlainText"/>
    <w:uiPriority w:val="99"/>
    <w:rsid w:val="00416473"/>
    <w:rPr>
      <w:rFonts w:ascii="Consolas" w:eastAsiaTheme="minorEastAsia" w:hAnsi="Consolas"/>
      <w:sz w:val="21"/>
      <w:szCs w:val="21"/>
      <w:lang w:val="en-NZ" w:eastAsia="en-NZ"/>
    </w:rPr>
  </w:style>
  <w:style w:type="paragraph" w:styleId="NoSpacing">
    <w:name w:val="No Spacing"/>
    <w:uiPriority w:val="1"/>
    <w:qFormat/>
    <w:rsid w:val="00416473"/>
    <w:pPr>
      <w:spacing w:after="0" w:line="240" w:lineRule="auto"/>
    </w:pPr>
    <w:rPr>
      <w:rFonts w:eastAsiaTheme="minorEastAsia"/>
      <w:lang w:val="en-NZ" w:eastAsia="en-NZ"/>
    </w:rPr>
  </w:style>
  <w:style w:type="character" w:customStyle="1" w:styleId="DefaultChar">
    <w:name w:val="Default Char"/>
    <w:basedOn w:val="DefaultParagraphFont"/>
    <w:link w:val="Default"/>
    <w:locked/>
    <w:rsid w:val="00416473"/>
    <w:rPr>
      <w:rFonts w:ascii="Times New Roman" w:eastAsiaTheme="minorEastAsia" w:hAnsi="Times New Roman" w:cs="Times New Roman"/>
      <w:color w:val="000000"/>
      <w:sz w:val="24"/>
      <w:szCs w:val="24"/>
      <w:lang w:val="en-NZ" w:eastAsia="en-NZ"/>
    </w:rPr>
  </w:style>
  <w:style w:type="character" w:customStyle="1" w:styleId="Heading2Char">
    <w:name w:val="Heading 2 Char"/>
    <w:basedOn w:val="DefaultParagraphFont"/>
    <w:link w:val="Heading2"/>
    <w:uiPriority w:val="9"/>
    <w:semiHidden/>
    <w:rsid w:val="0041647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C7178"/>
    <w:pPr>
      <w:spacing w:after="100"/>
      <w:ind w:left="220"/>
    </w:pPr>
  </w:style>
  <w:style w:type="paragraph" w:styleId="CommentText">
    <w:name w:val="annotation text"/>
    <w:basedOn w:val="Normal"/>
    <w:link w:val="CommentTextChar"/>
    <w:uiPriority w:val="99"/>
    <w:unhideWhenUsed/>
    <w:rsid w:val="004F5329"/>
    <w:pPr>
      <w:spacing w:after="240" w:line="240" w:lineRule="auto"/>
      <w:jc w:val="both"/>
    </w:pPr>
    <w:rPr>
      <w:rFonts w:ascii="Calibri" w:eastAsiaTheme="minorEastAsia" w:hAnsi="Calibri" w:cs="Times New Roman"/>
      <w:sz w:val="20"/>
      <w:szCs w:val="20"/>
      <w:lang w:val="en-NZ"/>
    </w:rPr>
  </w:style>
  <w:style w:type="character" w:customStyle="1" w:styleId="CommentTextChar">
    <w:name w:val="Comment Text Char"/>
    <w:basedOn w:val="DefaultParagraphFont"/>
    <w:link w:val="CommentText"/>
    <w:uiPriority w:val="99"/>
    <w:rsid w:val="004F5329"/>
    <w:rPr>
      <w:rFonts w:ascii="Calibri" w:eastAsiaTheme="minorEastAsia" w:hAnsi="Calibri" w:cs="Times New Roman"/>
      <w:sz w:val="20"/>
      <w:szCs w:val="20"/>
      <w:lang w:val="en-NZ"/>
    </w:rPr>
  </w:style>
  <w:style w:type="paragraph" w:customStyle="1" w:styleId="Best2">
    <w:name w:val="Best2"/>
    <w:basedOn w:val="Normal"/>
    <w:link w:val="Best2Char"/>
    <w:qFormat/>
    <w:rsid w:val="00786006"/>
    <w:pPr>
      <w:numPr>
        <w:numId w:val="28"/>
      </w:numPr>
      <w:spacing w:after="120" w:line="300" w:lineRule="exact"/>
      <w:jc w:val="both"/>
    </w:pPr>
    <w:rPr>
      <w:rFonts w:ascii="Times New Roman" w:eastAsiaTheme="minorEastAsia" w:hAnsi="Times New Roman"/>
      <w:lang w:val="en-NZ" w:eastAsia="en-NZ"/>
    </w:rPr>
  </w:style>
  <w:style w:type="character" w:customStyle="1" w:styleId="Best2Char">
    <w:name w:val="Best2 Char"/>
    <w:basedOn w:val="DefaultParagraphFont"/>
    <w:link w:val="Best2"/>
    <w:rsid w:val="00786006"/>
    <w:rPr>
      <w:rFonts w:ascii="Times New Roman" w:eastAsiaTheme="minorEastAsia" w:hAnsi="Times New Roman"/>
      <w:lang w:val="en-NZ" w:eastAsia="en-NZ"/>
    </w:rPr>
  </w:style>
  <w:style w:type="paragraph" w:customStyle="1" w:styleId="favourite">
    <w:name w:val="favourite"/>
    <w:basedOn w:val="Default"/>
    <w:link w:val="favouriteChar"/>
    <w:qFormat/>
    <w:rsid w:val="00786006"/>
    <w:pPr>
      <w:numPr>
        <w:numId w:val="32"/>
      </w:numPr>
    </w:pPr>
  </w:style>
  <w:style w:type="character" w:customStyle="1" w:styleId="favouriteChar">
    <w:name w:val="favourite Char"/>
    <w:basedOn w:val="DefaultChar"/>
    <w:link w:val="favourite"/>
    <w:rsid w:val="00786006"/>
    <w:rPr>
      <w:rFonts w:ascii="Times New Roman" w:eastAsiaTheme="minorEastAsia" w:hAnsi="Times New Roman" w:cs="Times New Roman"/>
      <w:color w:val="000000"/>
      <w:sz w:val="24"/>
      <w:szCs w:val="24"/>
      <w:lang w:val="en-NZ" w:eastAsia="en-NZ"/>
    </w:rPr>
  </w:style>
  <w:style w:type="paragraph" w:customStyle="1" w:styleId="WCPFCCaption">
    <w:name w:val="WCPFC Caption"/>
    <w:basedOn w:val="Caption"/>
    <w:link w:val="WCPFCCaptionChar"/>
    <w:qFormat/>
    <w:rsid w:val="00013F4E"/>
    <w:pPr>
      <w:ind w:left="720" w:hanging="720"/>
    </w:pPr>
    <w:rPr>
      <w:rFonts w:ascii="Times New Roman" w:eastAsiaTheme="minorEastAsia" w:hAnsi="Times New Roman" w:cs="Times New Roman"/>
      <w:b/>
      <w:bCs/>
      <w:i w:val="0"/>
      <w:iCs w:val="0"/>
      <w:color w:val="auto"/>
      <w:lang w:val="en-NZ" w:eastAsia="en-NZ"/>
    </w:rPr>
  </w:style>
  <w:style w:type="character" w:customStyle="1" w:styleId="WCPFCCaptionChar">
    <w:name w:val="WCPFC Caption Char"/>
    <w:basedOn w:val="DefaultParagraphFont"/>
    <w:link w:val="WCPFCCaption"/>
    <w:rsid w:val="00013F4E"/>
    <w:rPr>
      <w:rFonts w:ascii="Times New Roman" w:eastAsiaTheme="minorEastAsia" w:hAnsi="Times New Roman" w:cs="Times New Roman"/>
      <w:b/>
      <w:bCs/>
      <w:sz w:val="18"/>
      <w:szCs w:val="18"/>
      <w:lang w:val="en-NZ" w:eastAsia="en-NZ"/>
    </w:rPr>
  </w:style>
  <w:style w:type="character" w:customStyle="1" w:styleId="CaptionChar">
    <w:name w:val="Caption Char"/>
    <w:basedOn w:val="DefaultParagraphFont"/>
    <w:link w:val="Caption"/>
    <w:uiPriority w:val="35"/>
    <w:rsid w:val="00013F4E"/>
    <w:rPr>
      <w:i/>
      <w:iCs/>
      <w:color w:val="44546A" w:themeColor="text2"/>
      <w:sz w:val="18"/>
      <w:szCs w:val="18"/>
    </w:rPr>
  </w:style>
  <w:style w:type="character" w:customStyle="1" w:styleId="Heading3Char">
    <w:name w:val="Heading 3 Char"/>
    <w:basedOn w:val="DefaultParagraphFont"/>
    <w:link w:val="Heading3"/>
    <w:uiPriority w:val="9"/>
    <w:semiHidden/>
    <w:rsid w:val="00CA7751"/>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A30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216"/>
    <w:rPr>
      <w:rFonts w:ascii="Segoe UI" w:hAnsi="Segoe UI" w:cs="Segoe UI"/>
      <w:sz w:val="18"/>
      <w:szCs w:val="18"/>
    </w:rPr>
  </w:style>
  <w:style w:type="table" w:customStyle="1" w:styleId="TableGrid2">
    <w:name w:val="Table Grid2"/>
    <w:basedOn w:val="TableNormal"/>
    <w:next w:val="TableGrid"/>
    <w:uiPriority w:val="39"/>
    <w:rsid w:val="00A30216"/>
    <w:pPr>
      <w:spacing w:after="0" w:line="240" w:lineRule="auto"/>
    </w:pPr>
    <w:rPr>
      <w:rFonts w:ascii="Calibri" w:eastAsia="Yu Mincho" w:hAnsi="Calibri" w:cs="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a">
    <w:name w:val="SC a"/>
    <w:basedOn w:val="ListParagraph"/>
    <w:link w:val="SCaChar"/>
    <w:qFormat/>
    <w:rsid w:val="00A30216"/>
    <w:pPr>
      <w:tabs>
        <w:tab w:val="left" w:pos="1080"/>
      </w:tabs>
      <w:adjustRightInd w:val="0"/>
      <w:snapToGrid w:val="0"/>
      <w:spacing w:after="240"/>
      <w:ind w:left="1080" w:firstLine="0"/>
      <w:contextualSpacing w:val="0"/>
    </w:pPr>
    <w:rPr>
      <w:rFonts w:ascii="Times New Roman" w:eastAsia="Batang" w:hAnsi="Times New Roman"/>
      <w:b/>
      <w:lang w:val="en-US" w:eastAsia="ko-KR"/>
    </w:rPr>
  </w:style>
  <w:style w:type="character" w:customStyle="1" w:styleId="SCaChar">
    <w:name w:val="SC a Char"/>
    <w:basedOn w:val="DefaultParagraphFont"/>
    <w:link w:val="SCa"/>
    <w:rsid w:val="00A30216"/>
    <w:rPr>
      <w:rFonts w:ascii="Times New Roman" w:eastAsia="Batang" w:hAnsi="Times New Roman" w:cs="Times New Roman"/>
      <w:b/>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cpfc.int/node/310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cpfc.int/node/3236" TargetMode="External"/><Relationship Id="rId10" Type="http://schemas.openxmlformats.org/officeDocument/2006/relationships/hyperlink" Target="https://www.wcpfc.int/node/32155" TargetMode="External"/><Relationship Id="rId4" Type="http://schemas.openxmlformats.org/officeDocument/2006/relationships/settings" Target="settings.xml"/><Relationship Id="rId9" Type="http://schemas.openxmlformats.org/officeDocument/2006/relationships/hyperlink" Target="https://www.wcpfc.int/node/32155" TargetMode="External"/><Relationship Id="rId14" Type="http://schemas.openxmlformats.org/officeDocument/2006/relationships/hyperlink" Target="https://www.wcpfc.int/node/36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F1FDE-D2FD-4D4D-B21E-82E86EB9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 Beeching</dc:creator>
  <cp:keywords/>
  <dc:description/>
  <cp:lastModifiedBy>SungKwon Soh</cp:lastModifiedBy>
  <cp:revision>5</cp:revision>
  <dcterms:created xsi:type="dcterms:W3CDTF">2018-08-23T00:48:00Z</dcterms:created>
  <dcterms:modified xsi:type="dcterms:W3CDTF">2019-11-18T23:43:00Z</dcterms:modified>
</cp:coreProperties>
</file>