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10956"/>
      </w:tblGrid>
      <w:tr w:rsidR="00D437F8" w:rsidRPr="00BD1655" w:rsidTr="00AD03DE">
        <w:trPr>
          <w:trHeight w:val="1460"/>
        </w:trPr>
        <w:tc>
          <w:tcPr>
            <w:tcW w:w="2254" w:type="dxa"/>
          </w:tcPr>
          <w:p w:rsidR="00D437F8" w:rsidRPr="00FA75E6" w:rsidRDefault="00D437F8" w:rsidP="00AD03DE">
            <w:pPr>
              <w:rPr>
                <w:rFonts w:cs="Times New Roman"/>
                <w:b/>
                <w:bCs/>
                <w:sz w:val="24"/>
                <w:szCs w:val="24"/>
              </w:rPr>
            </w:pPr>
            <w:bookmarkStart w:id="0" w:name="_GoBack"/>
            <w:bookmarkEnd w:id="0"/>
            <w:r w:rsidRPr="00FA75E6">
              <w:rPr>
                <w:rFonts w:cs="Times New Roman"/>
                <w:b/>
                <w:bCs/>
                <w:sz w:val="24"/>
                <w:szCs w:val="24"/>
              </w:rPr>
              <w:t xml:space="preserve">CMM </w:t>
            </w:r>
            <w:r>
              <w:rPr>
                <w:rFonts w:cs="Times New Roman"/>
                <w:b/>
                <w:bCs/>
                <w:sz w:val="24"/>
                <w:szCs w:val="24"/>
              </w:rPr>
              <w:t>06</w:t>
            </w:r>
            <w:r w:rsidRPr="00FA75E6">
              <w:rPr>
                <w:rFonts w:cs="Times New Roman"/>
                <w:b/>
                <w:bCs/>
                <w:sz w:val="24"/>
                <w:szCs w:val="24"/>
              </w:rPr>
              <w:t>-0</w:t>
            </w:r>
            <w:r>
              <w:rPr>
                <w:rFonts w:cs="Times New Roman"/>
                <w:b/>
                <w:bCs/>
                <w:sz w:val="24"/>
                <w:szCs w:val="24"/>
              </w:rPr>
              <w:t>4</w:t>
            </w:r>
            <w:r w:rsidRPr="00FA75E6">
              <w:rPr>
                <w:rFonts w:cs="Times New Roman"/>
                <w:b/>
                <w:bCs/>
                <w:sz w:val="24"/>
                <w:szCs w:val="24"/>
              </w:rPr>
              <w:t xml:space="preserve"> </w:t>
            </w:r>
            <w:r>
              <w:rPr>
                <w:rFonts w:cs="Times New Roman"/>
                <w:b/>
                <w:bCs/>
                <w:sz w:val="24"/>
                <w:szCs w:val="24"/>
              </w:rPr>
              <w:t>01</w:t>
            </w:r>
          </w:p>
          <w:p w:rsidR="00D437F8" w:rsidRPr="00BD1655" w:rsidRDefault="00D437F8" w:rsidP="00AD03DE">
            <w:pPr>
              <w:rPr>
                <w:rFonts w:cs="Times New Roman"/>
                <w:b/>
                <w:bCs/>
                <w:sz w:val="20"/>
                <w:szCs w:val="20"/>
              </w:rPr>
            </w:pPr>
            <w:r w:rsidRPr="00BD1655">
              <w:rPr>
                <w:b/>
                <w:sz w:val="18"/>
                <w:szCs w:val="18"/>
              </w:rPr>
              <w:t>(i) Catch and effort limits for target species</w:t>
            </w:r>
          </w:p>
        </w:tc>
        <w:tc>
          <w:tcPr>
            <w:tcW w:w="10956" w:type="dxa"/>
          </w:tcPr>
          <w:p w:rsidR="00D437F8" w:rsidRPr="00BD1655" w:rsidRDefault="00D437F8" w:rsidP="00AD03DE">
            <w:pPr>
              <w:rPr>
                <w:rFonts w:cs="Times New Roman"/>
                <w:bCs/>
              </w:rPr>
            </w:pPr>
            <w:r w:rsidRPr="004F4C30">
              <w:rPr>
                <w:rFonts w:cs="Times New Roman"/>
                <w:bCs/>
              </w:rPr>
              <w:t>Commission Members, Cooperating Non-Members, and participating Territories (CCMs) shall limit</w:t>
            </w:r>
            <w:r>
              <w:rPr>
                <w:rFonts w:cs="Times New Roman"/>
                <w:bCs/>
              </w:rPr>
              <w:t xml:space="preserve"> </w:t>
            </w:r>
            <w:r w:rsidRPr="004F4C30">
              <w:rPr>
                <w:rFonts w:cs="Times New Roman"/>
                <w:bCs/>
              </w:rPr>
              <w:t>the number of their fishing vessels fishing for striped marlin in the Convention Area south of 150S, to</w:t>
            </w:r>
            <w:r>
              <w:rPr>
                <w:rFonts w:cs="Times New Roman"/>
                <w:bCs/>
              </w:rPr>
              <w:t xml:space="preserve"> </w:t>
            </w:r>
            <w:r w:rsidRPr="004F4C30">
              <w:rPr>
                <w:rFonts w:cs="Times New Roman"/>
                <w:bCs/>
              </w:rPr>
              <w:t>the number in any one year between the period 2000 – 2004.</w:t>
            </w:r>
          </w:p>
        </w:tc>
      </w:tr>
    </w:tbl>
    <w:p w:rsidR="00D437F8" w:rsidRPr="00BD1655" w:rsidRDefault="00D437F8" w:rsidP="00FF214E">
      <w:pPr>
        <w:spacing w:after="0"/>
        <w:jc w:val="center"/>
        <w:rPr>
          <w:rFonts w:cs="Times New Roman"/>
          <w:b/>
          <w:bCs/>
        </w:rPr>
      </w:pPr>
    </w:p>
    <w:tbl>
      <w:tblPr>
        <w:tblStyle w:val="TableGrid"/>
        <w:tblW w:w="13176" w:type="dxa"/>
        <w:tblLook w:val="04A0" w:firstRow="1" w:lastRow="0" w:firstColumn="1" w:lastColumn="0" w:noHBand="0" w:noVBand="1"/>
      </w:tblPr>
      <w:tblGrid>
        <w:gridCol w:w="1006"/>
        <w:gridCol w:w="2329"/>
        <w:gridCol w:w="1643"/>
        <w:gridCol w:w="1449"/>
        <w:gridCol w:w="5492"/>
        <w:gridCol w:w="1257"/>
      </w:tblGrid>
      <w:tr w:rsidR="00C959C6" w:rsidRPr="00C959C6" w:rsidTr="00D437F8">
        <w:trPr>
          <w:trHeight w:val="255"/>
          <w:tblHeader/>
        </w:trPr>
        <w:tc>
          <w:tcPr>
            <w:tcW w:w="1007" w:type="dxa"/>
            <w:shd w:val="clear" w:color="auto" w:fill="D9D9D9" w:themeFill="background1" w:themeFillShade="D9"/>
            <w:hideMark/>
          </w:tcPr>
          <w:p w:rsidR="00C959C6" w:rsidRPr="00C959C6" w:rsidRDefault="00C959C6" w:rsidP="00C959C6">
            <w:pPr>
              <w:rPr>
                <w:rFonts w:ascii="Times New Roman" w:eastAsia="Times New Roman" w:hAnsi="Times New Roman" w:cs="Times New Roman"/>
                <w:b/>
                <w:bCs/>
                <w:sz w:val="20"/>
                <w:szCs w:val="20"/>
              </w:rPr>
            </w:pPr>
            <w:r w:rsidRPr="00C959C6">
              <w:rPr>
                <w:rFonts w:ascii="Times New Roman" w:eastAsia="Times New Roman" w:hAnsi="Times New Roman" w:cs="Times New Roman"/>
                <w:b/>
                <w:bCs/>
                <w:sz w:val="20"/>
                <w:szCs w:val="20"/>
              </w:rPr>
              <w:t>CCM</w:t>
            </w:r>
          </w:p>
        </w:tc>
        <w:tc>
          <w:tcPr>
            <w:tcW w:w="2329" w:type="dxa"/>
            <w:shd w:val="clear" w:color="auto" w:fill="D9D9D9" w:themeFill="background1" w:themeFillShade="D9"/>
            <w:hideMark/>
          </w:tcPr>
          <w:p w:rsidR="00C959C6" w:rsidRPr="00C959C6" w:rsidRDefault="00C959C6" w:rsidP="00C959C6">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Limit/Reporting Requirement</w:t>
            </w:r>
          </w:p>
        </w:tc>
        <w:tc>
          <w:tcPr>
            <w:tcW w:w="0" w:type="auto"/>
            <w:shd w:val="clear" w:color="auto" w:fill="D9D9D9" w:themeFill="background1" w:themeFillShade="D9"/>
            <w:hideMark/>
          </w:tcPr>
          <w:p w:rsidR="00C959C6" w:rsidRPr="00C959C6" w:rsidRDefault="00C959C6" w:rsidP="00C959C6">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2011 Implementation</w:t>
            </w:r>
          </w:p>
        </w:tc>
        <w:tc>
          <w:tcPr>
            <w:tcW w:w="0" w:type="auto"/>
            <w:gridSpan w:val="2"/>
            <w:tcBorders>
              <w:bottom w:val="single" w:sz="4" w:space="0" w:color="auto"/>
            </w:tcBorders>
            <w:shd w:val="clear" w:color="auto" w:fill="D9D9D9" w:themeFill="background1" w:themeFillShade="D9"/>
            <w:hideMark/>
          </w:tcPr>
          <w:p w:rsidR="00C959C6" w:rsidRPr="00C959C6" w:rsidRDefault="00C959C6" w:rsidP="00C959C6">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2012 </w:t>
            </w:r>
            <w:r w:rsidRPr="00C959C6">
              <w:rPr>
                <w:rFonts w:ascii="Times New Roman" w:eastAsia="Times New Roman" w:hAnsi="Times New Roman" w:cs="Times New Roman"/>
                <w:b/>
                <w:bCs/>
                <w:sz w:val="20"/>
                <w:szCs w:val="20"/>
              </w:rPr>
              <w:t>Implementation</w:t>
            </w:r>
          </w:p>
        </w:tc>
        <w:tc>
          <w:tcPr>
            <w:tcW w:w="0" w:type="auto"/>
            <w:shd w:val="clear" w:color="auto" w:fill="D9D9D9" w:themeFill="background1" w:themeFillShade="D9"/>
            <w:hideMark/>
          </w:tcPr>
          <w:p w:rsidR="00C959C6" w:rsidRPr="00C959C6" w:rsidRDefault="00C959C6" w:rsidP="00C959C6">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TCC Assessment</w:t>
            </w:r>
          </w:p>
        </w:tc>
      </w:tr>
      <w:tr w:rsidR="00C959C6" w:rsidRPr="00C959C6" w:rsidTr="00D437F8">
        <w:trPr>
          <w:trHeight w:val="2519"/>
        </w:trPr>
        <w:tc>
          <w:tcPr>
            <w:tcW w:w="1007" w:type="dxa"/>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Australia</w:t>
            </w:r>
          </w:p>
        </w:tc>
        <w:tc>
          <w:tcPr>
            <w:tcW w:w="2329" w:type="dxa"/>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Limit Type = Vessels</w:t>
            </w:r>
            <w:r w:rsidRPr="00C959C6">
              <w:rPr>
                <w:rFonts w:ascii="Times New Roman" w:eastAsia="Times New Roman" w:hAnsi="Times New Roman" w:cs="Times New Roman"/>
                <w:color w:val="000000"/>
                <w:sz w:val="20"/>
                <w:szCs w:val="20"/>
              </w:rPr>
              <w:br/>
              <w:t>Limit Value = 159</w:t>
            </w:r>
            <w:r w:rsidRPr="00C959C6">
              <w:rPr>
                <w:rFonts w:ascii="Times New Roman" w:eastAsia="Times New Roman" w:hAnsi="Times New Roman" w:cs="Times New Roman"/>
                <w:color w:val="000000"/>
                <w:sz w:val="20"/>
                <w:szCs w:val="20"/>
              </w:rPr>
              <w:br/>
              <w:t>source: limits were from TCC8-2012-IP04 rev1 dated21 Sept 2012</w:t>
            </w:r>
          </w:p>
        </w:tc>
        <w:tc>
          <w:tcPr>
            <w:tcW w:w="0" w:type="auto"/>
            <w:hideMark/>
          </w:tcPr>
          <w:p w:rsidR="00C959C6" w:rsidRPr="00C959C6" w:rsidRDefault="00C959C6" w:rsidP="00C959C6">
            <w:pPr>
              <w:rPr>
                <w:rFonts w:ascii="Times New Roman" w:eastAsia="Times New Roman" w:hAnsi="Times New Roman" w:cs="Times New Roman"/>
                <w:color w:val="000000"/>
                <w:sz w:val="20"/>
                <w:szCs w:val="20"/>
              </w:rPr>
            </w:pPr>
          </w:p>
        </w:tc>
        <w:tc>
          <w:tcPr>
            <w:tcW w:w="0" w:type="auto"/>
            <w:tcBorders>
              <w:right w:val="nil"/>
            </w:tcBorders>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YES (fully implemented)</w:t>
            </w:r>
          </w:p>
        </w:tc>
        <w:tc>
          <w:tcPr>
            <w:tcW w:w="0" w:type="auto"/>
            <w:tcBorders>
              <w:left w:val="nil"/>
            </w:tcBorders>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In 2012, there were 42 Australian vessels landed 222.7 tonnes of striped marlin.</w:t>
            </w:r>
            <w:r w:rsidRPr="00C959C6">
              <w:rPr>
                <w:rFonts w:ascii="Times New Roman" w:eastAsia="Times New Roman" w:hAnsi="Times New Roman" w:cs="Times New Roman"/>
                <w:color w:val="000000"/>
                <w:sz w:val="20"/>
                <w:szCs w:val="20"/>
              </w:rPr>
              <w:br/>
              <w:t>Australia has implemented output controls for Striped Marlin in the form of Individually Transferable Quotas (ITQs) under the Eastern Tuna and Billfish Fishery Management Plan that came into effect in 2011. The Australian Total Allowable catch for South West Pacific Striped Marlin in 2012 was 370 tonnes.</w:t>
            </w:r>
            <w:r w:rsidRPr="00C959C6">
              <w:rPr>
                <w:rFonts w:ascii="Times New Roman" w:eastAsia="Times New Roman" w:hAnsi="Times New Roman" w:cs="Times New Roman"/>
                <w:color w:val="000000"/>
                <w:sz w:val="20"/>
                <w:szCs w:val="20"/>
              </w:rPr>
              <w:br/>
              <w:t> </w:t>
            </w:r>
            <w:r w:rsidRPr="00C959C6">
              <w:rPr>
                <w:rFonts w:ascii="Times New Roman" w:eastAsia="Times New Roman" w:hAnsi="Times New Roman" w:cs="Times New Roman"/>
                <w:color w:val="000000"/>
                <w:sz w:val="20"/>
                <w:szCs w:val="20"/>
              </w:rPr>
              <w:br/>
              <w:t>AR Pt 1 2013: 228 t of striped marlin was caught south of 15°S in 2012</w:t>
            </w:r>
          </w:p>
        </w:tc>
        <w:tc>
          <w:tcPr>
            <w:tcW w:w="0" w:type="auto"/>
            <w:hideMark/>
          </w:tcPr>
          <w:p w:rsidR="00C959C6" w:rsidRPr="00C959C6" w:rsidRDefault="00C959C6" w:rsidP="00C959C6">
            <w:pPr>
              <w:rPr>
                <w:rFonts w:ascii="Times New Roman" w:eastAsia="Times New Roman" w:hAnsi="Times New Roman" w:cs="Times New Roman"/>
                <w:color w:val="000000"/>
                <w:sz w:val="20"/>
                <w:szCs w:val="20"/>
              </w:rPr>
            </w:pPr>
          </w:p>
        </w:tc>
      </w:tr>
      <w:tr w:rsidR="00C959C6" w:rsidRPr="00C959C6" w:rsidTr="00D437F8">
        <w:trPr>
          <w:trHeight w:val="2240"/>
        </w:trPr>
        <w:tc>
          <w:tcPr>
            <w:tcW w:w="1007" w:type="dxa"/>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Belize</w:t>
            </w:r>
          </w:p>
        </w:tc>
        <w:tc>
          <w:tcPr>
            <w:tcW w:w="2329" w:type="dxa"/>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SW Striped Marlin Fishery south of 15 S</w:t>
            </w:r>
            <w:r w:rsidRPr="00C959C6">
              <w:rPr>
                <w:rFonts w:ascii="Times New Roman" w:eastAsia="Times New Roman" w:hAnsi="Times New Roman" w:cs="Times New Roman"/>
                <w:color w:val="000000"/>
                <w:sz w:val="20"/>
                <w:szCs w:val="20"/>
              </w:rPr>
              <w:br/>
              <w:t>Limit Type = Vessels</w:t>
            </w:r>
            <w:r w:rsidRPr="00C959C6">
              <w:rPr>
                <w:rFonts w:ascii="Times New Roman" w:eastAsia="Times New Roman" w:hAnsi="Times New Roman" w:cs="Times New Roman"/>
                <w:color w:val="000000"/>
                <w:sz w:val="20"/>
                <w:szCs w:val="20"/>
              </w:rPr>
              <w:br/>
              <w:t>Limit Value = 2</w:t>
            </w:r>
            <w:r w:rsidRPr="00C959C6">
              <w:rPr>
                <w:rFonts w:ascii="Times New Roman" w:eastAsia="Times New Roman" w:hAnsi="Times New Roman" w:cs="Times New Roman"/>
                <w:color w:val="000000"/>
                <w:sz w:val="20"/>
                <w:szCs w:val="20"/>
              </w:rPr>
              <w:br/>
              <w:t>source: Limit is as agreed by WCPFC8: 2 unique longliners</w:t>
            </w:r>
          </w:p>
        </w:tc>
        <w:tc>
          <w:tcPr>
            <w:tcW w:w="0" w:type="auto"/>
            <w:hideMark/>
          </w:tcPr>
          <w:p w:rsidR="00C959C6" w:rsidRPr="00C959C6" w:rsidRDefault="00C959C6" w:rsidP="00C959C6">
            <w:pPr>
              <w:rPr>
                <w:rFonts w:ascii="Times New Roman" w:eastAsia="Times New Roman" w:hAnsi="Times New Roman" w:cs="Times New Roman"/>
                <w:color w:val="000000"/>
                <w:sz w:val="20"/>
                <w:szCs w:val="20"/>
              </w:rPr>
            </w:pPr>
          </w:p>
        </w:tc>
        <w:tc>
          <w:tcPr>
            <w:tcW w:w="0" w:type="auto"/>
            <w:tcBorders>
              <w:right w:val="nil"/>
            </w:tcBorders>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YES (fully implemented)</w:t>
            </w:r>
          </w:p>
        </w:tc>
        <w:tc>
          <w:tcPr>
            <w:tcW w:w="0" w:type="auto"/>
            <w:tcBorders>
              <w:left w:val="nil"/>
            </w:tcBorders>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We have no vessel that fished this species south of 15 S.  However, wish to maintain our status quo to two long line vessels allowed to fish in this area.  Belize has limited the number of fishing vessels targeting striped marlin in CA south of 15 S to 2 vessels pursuant to Para.1.  This is the maximum number of fishing vessels which shall be permitted under para.4 to fish for striped marlin in the area S 15 S.  From our data collected, no vessel caught striped marlin south of 15 degrees south in 2012</w:t>
            </w:r>
          </w:p>
        </w:tc>
        <w:tc>
          <w:tcPr>
            <w:tcW w:w="0" w:type="auto"/>
            <w:hideMark/>
          </w:tcPr>
          <w:p w:rsidR="00C959C6" w:rsidRPr="00C959C6" w:rsidRDefault="00C959C6" w:rsidP="00C959C6">
            <w:pPr>
              <w:rPr>
                <w:rFonts w:ascii="Times New Roman" w:eastAsia="Times New Roman" w:hAnsi="Times New Roman" w:cs="Times New Roman"/>
                <w:color w:val="000000"/>
                <w:sz w:val="20"/>
                <w:szCs w:val="20"/>
              </w:rPr>
            </w:pPr>
          </w:p>
        </w:tc>
      </w:tr>
      <w:tr w:rsidR="00C959C6" w:rsidRPr="00C959C6" w:rsidTr="00D437F8">
        <w:trPr>
          <w:trHeight w:val="620"/>
        </w:trPr>
        <w:tc>
          <w:tcPr>
            <w:tcW w:w="1007" w:type="dxa"/>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Canada</w:t>
            </w:r>
          </w:p>
        </w:tc>
        <w:tc>
          <w:tcPr>
            <w:tcW w:w="2329" w:type="dxa"/>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 </w:t>
            </w:r>
          </w:p>
        </w:tc>
        <w:tc>
          <w:tcPr>
            <w:tcW w:w="0" w:type="auto"/>
            <w:hideMark/>
          </w:tcPr>
          <w:p w:rsidR="00C959C6" w:rsidRPr="00C959C6" w:rsidRDefault="00C959C6" w:rsidP="00C959C6">
            <w:pPr>
              <w:rPr>
                <w:rFonts w:ascii="Times New Roman" w:eastAsia="Times New Roman" w:hAnsi="Times New Roman" w:cs="Times New Roman"/>
                <w:color w:val="000000"/>
                <w:sz w:val="20"/>
                <w:szCs w:val="20"/>
              </w:rPr>
            </w:pPr>
          </w:p>
        </w:tc>
        <w:tc>
          <w:tcPr>
            <w:tcW w:w="0" w:type="auto"/>
            <w:tcBorders>
              <w:right w:val="nil"/>
            </w:tcBorders>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YES (fully implemented)</w:t>
            </w:r>
          </w:p>
        </w:tc>
        <w:tc>
          <w:tcPr>
            <w:tcW w:w="0" w:type="auto"/>
            <w:tcBorders>
              <w:left w:val="nil"/>
            </w:tcBorders>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Canada has no directed fishery for striped marlin in the CA (AR Pt 2, 2013)</w:t>
            </w:r>
          </w:p>
        </w:tc>
        <w:tc>
          <w:tcPr>
            <w:tcW w:w="0" w:type="auto"/>
            <w:hideMark/>
          </w:tcPr>
          <w:p w:rsidR="00C959C6" w:rsidRPr="00C959C6" w:rsidRDefault="00C959C6" w:rsidP="00C959C6">
            <w:pPr>
              <w:rPr>
                <w:rFonts w:ascii="Times New Roman" w:eastAsia="Times New Roman" w:hAnsi="Times New Roman" w:cs="Times New Roman"/>
                <w:color w:val="000000"/>
                <w:sz w:val="20"/>
                <w:szCs w:val="20"/>
              </w:rPr>
            </w:pPr>
          </w:p>
        </w:tc>
      </w:tr>
      <w:tr w:rsidR="00C959C6" w:rsidRPr="00C959C6" w:rsidTr="00D437F8">
        <w:trPr>
          <w:trHeight w:val="4040"/>
        </w:trPr>
        <w:tc>
          <w:tcPr>
            <w:tcW w:w="1007" w:type="dxa"/>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lastRenderedPageBreak/>
              <w:t>China</w:t>
            </w:r>
          </w:p>
        </w:tc>
        <w:tc>
          <w:tcPr>
            <w:tcW w:w="2329" w:type="dxa"/>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 xml:space="preserve"> Limit Type = unspecified. </w:t>
            </w:r>
          </w:p>
        </w:tc>
        <w:tc>
          <w:tcPr>
            <w:tcW w:w="0" w:type="auto"/>
            <w:hideMark/>
          </w:tcPr>
          <w:p w:rsidR="00C959C6" w:rsidRPr="00C959C6" w:rsidRDefault="00C959C6" w:rsidP="00C959C6">
            <w:pPr>
              <w:rPr>
                <w:rFonts w:ascii="Times New Roman" w:eastAsia="Times New Roman" w:hAnsi="Times New Roman" w:cs="Times New Roman"/>
                <w:color w:val="000000"/>
                <w:sz w:val="20"/>
                <w:szCs w:val="20"/>
              </w:rPr>
            </w:pPr>
          </w:p>
        </w:tc>
        <w:tc>
          <w:tcPr>
            <w:tcW w:w="0" w:type="auto"/>
            <w:tcBorders>
              <w:right w:val="nil"/>
            </w:tcBorders>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N/A</w:t>
            </w:r>
          </w:p>
        </w:tc>
        <w:tc>
          <w:tcPr>
            <w:tcW w:w="0" w:type="auto"/>
            <w:tcBorders>
              <w:left w:val="nil"/>
            </w:tcBorders>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China has vessels targetting striped marlin in WCPFC.</w:t>
            </w:r>
            <w:r w:rsidRPr="00C959C6">
              <w:rPr>
                <w:rFonts w:ascii="Times New Roman" w:eastAsia="Times New Roman" w:hAnsi="Times New Roman" w:cs="Times New Roman"/>
                <w:color w:val="000000"/>
                <w:sz w:val="20"/>
                <w:szCs w:val="20"/>
              </w:rPr>
              <w:br/>
              <w:t> </w:t>
            </w:r>
            <w:r w:rsidRPr="00C959C6">
              <w:rPr>
                <w:rFonts w:ascii="Times New Roman" w:eastAsia="Times New Roman" w:hAnsi="Times New Roman" w:cs="Times New Roman"/>
                <w:color w:val="000000"/>
                <w:sz w:val="20"/>
                <w:szCs w:val="20"/>
              </w:rPr>
              <w:br/>
              <w:t>We have no specific measures for the stock as no Chinese fishing vessels target the fish</w:t>
            </w:r>
            <w:r w:rsidRPr="00C959C6">
              <w:rPr>
                <w:rFonts w:ascii="Times New Roman" w:eastAsia="Times New Roman" w:hAnsi="Times New Roman" w:cs="Times New Roman"/>
                <w:color w:val="000000"/>
                <w:sz w:val="20"/>
                <w:szCs w:val="20"/>
              </w:rPr>
              <w:br/>
              <w:t> </w:t>
            </w:r>
            <w:r w:rsidRPr="00C959C6">
              <w:rPr>
                <w:rFonts w:ascii="Times New Roman" w:eastAsia="Times New Roman" w:hAnsi="Times New Roman" w:cs="Times New Roman"/>
                <w:color w:val="000000"/>
                <w:sz w:val="20"/>
                <w:szCs w:val="20"/>
              </w:rPr>
              <w:br/>
              <w:t xml:space="preserve">AR Pt 1 reports striped marlin as a bycatch of the LL in the Convention Area.  </w:t>
            </w:r>
            <w:r w:rsidRPr="00C959C6">
              <w:rPr>
                <w:rFonts w:ascii="Times New Roman" w:eastAsia="Times New Roman" w:hAnsi="Times New Roman" w:cs="Times New Roman"/>
                <w:color w:val="000000"/>
                <w:sz w:val="20"/>
                <w:szCs w:val="20"/>
              </w:rPr>
              <w:br/>
            </w:r>
            <w:r w:rsidRPr="00C959C6">
              <w:rPr>
                <w:rFonts w:ascii="Times New Roman" w:eastAsia="Times New Roman" w:hAnsi="Times New Roman" w:cs="Times New Roman"/>
                <w:color w:val="000000"/>
                <w:sz w:val="20"/>
                <w:szCs w:val="20"/>
              </w:rPr>
              <w:br/>
            </w:r>
            <w:r w:rsidRPr="006D5E48">
              <w:rPr>
                <w:rFonts w:ascii="Times New Roman" w:eastAsia="Times New Roman" w:hAnsi="Times New Roman" w:cs="Times New Roman"/>
                <w:i/>
                <w:iCs/>
                <w:sz w:val="20"/>
                <w:szCs w:val="20"/>
              </w:rPr>
              <w:t>CMM2006-04 applies to vessels targeting striped marlin, while China has no such vessel. The fish is a bycatch to Chinese fishing fleet, and the catch data on the stock is collected by Chinese longline fishing logbook and summarized by scientific staff in Shanghai Ocean University, and such figure has been submitted to WCPFC. It is our understanding that the Measures does not apply to “bycatch fishery” eventhough we have some vessels fishing in areas south of 15S with bycatch of the stock, therefore China has no measures specifically for the stock.</w:t>
            </w:r>
          </w:p>
        </w:tc>
        <w:tc>
          <w:tcPr>
            <w:tcW w:w="0" w:type="auto"/>
            <w:hideMark/>
          </w:tcPr>
          <w:p w:rsidR="00C959C6" w:rsidRPr="00C959C6" w:rsidRDefault="00C959C6" w:rsidP="00C959C6">
            <w:pPr>
              <w:rPr>
                <w:rFonts w:ascii="Times New Roman" w:eastAsia="Times New Roman" w:hAnsi="Times New Roman" w:cs="Times New Roman"/>
                <w:color w:val="000000"/>
                <w:sz w:val="20"/>
                <w:szCs w:val="20"/>
              </w:rPr>
            </w:pPr>
          </w:p>
        </w:tc>
      </w:tr>
      <w:tr w:rsidR="00C959C6" w:rsidRPr="00C959C6" w:rsidTr="00D437F8">
        <w:trPr>
          <w:trHeight w:val="980"/>
        </w:trPr>
        <w:tc>
          <w:tcPr>
            <w:tcW w:w="1007" w:type="dxa"/>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Japan</w:t>
            </w:r>
          </w:p>
        </w:tc>
        <w:tc>
          <w:tcPr>
            <w:tcW w:w="2329" w:type="dxa"/>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 xml:space="preserve">Limit Type = unspecified.  </w:t>
            </w:r>
          </w:p>
        </w:tc>
        <w:tc>
          <w:tcPr>
            <w:tcW w:w="0" w:type="auto"/>
            <w:hideMark/>
          </w:tcPr>
          <w:p w:rsidR="00C959C6" w:rsidRPr="00C959C6" w:rsidRDefault="00C959C6" w:rsidP="00C959C6">
            <w:pPr>
              <w:rPr>
                <w:rFonts w:ascii="Times New Roman" w:eastAsia="Times New Roman" w:hAnsi="Times New Roman" w:cs="Times New Roman"/>
                <w:color w:val="000000"/>
                <w:sz w:val="20"/>
                <w:szCs w:val="20"/>
              </w:rPr>
            </w:pPr>
          </w:p>
        </w:tc>
        <w:tc>
          <w:tcPr>
            <w:tcW w:w="0" w:type="auto"/>
            <w:tcBorders>
              <w:right w:val="nil"/>
            </w:tcBorders>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N/A</w:t>
            </w:r>
          </w:p>
        </w:tc>
        <w:tc>
          <w:tcPr>
            <w:tcW w:w="0" w:type="auto"/>
            <w:tcBorders>
              <w:left w:val="nil"/>
            </w:tcBorders>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AR Pt 1, Appendix Table 4 (pg.35) reports the fishing effort in days of fished and hooks and striped marlin catch for the Japanese offshore and distant water longline fishery in the WCPCA south of 15 S.  </w:t>
            </w:r>
          </w:p>
        </w:tc>
        <w:tc>
          <w:tcPr>
            <w:tcW w:w="0" w:type="auto"/>
            <w:hideMark/>
          </w:tcPr>
          <w:p w:rsidR="00C959C6" w:rsidRPr="00C959C6" w:rsidRDefault="00C959C6" w:rsidP="00C959C6">
            <w:pPr>
              <w:rPr>
                <w:rFonts w:ascii="Times New Roman" w:eastAsia="Times New Roman" w:hAnsi="Times New Roman" w:cs="Times New Roman"/>
                <w:color w:val="000000"/>
                <w:sz w:val="20"/>
                <w:szCs w:val="20"/>
              </w:rPr>
            </w:pPr>
          </w:p>
        </w:tc>
      </w:tr>
      <w:tr w:rsidR="00C959C6" w:rsidRPr="00C959C6" w:rsidTr="00D437F8">
        <w:trPr>
          <w:trHeight w:val="2150"/>
        </w:trPr>
        <w:tc>
          <w:tcPr>
            <w:tcW w:w="1007" w:type="dxa"/>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Korea (Republic of)</w:t>
            </w:r>
          </w:p>
        </w:tc>
        <w:tc>
          <w:tcPr>
            <w:tcW w:w="2329" w:type="dxa"/>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Limit Type = Vessels</w:t>
            </w:r>
            <w:r w:rsidRPr="00C959C6">
              <w:rPr>
                <w:rFonts w:ascii="Times New Roman" w:eastAsia="Times New Roman" w:hAnsi="Times New Roman" w:cs="Times New Roman"/>
                <w:color w:val="000000"/>
                <w:sz w:val="20"/>
                <w:szCs w:val="20"/>
              </w:rPr>
              <w:br/>
              <w:t>Limit Value = 28</w:t>
            </w:r>
            <w:r w:rsidRPr="00C959C6">
              <w:rPr>
                <w:rFonts w:ascii="Times New Roman" w:eastAsia="Times New Roman" w:hAnsi="Times New Roman" w:cs="Times New Roman"/>
                <w:color w:val="000000"/>
                <w:sz w:val="20"/>
                <w:szCs w:val="20"/>
              </w:rPr>
              <w:br/>
              <w:t>source: limits were from TCC8-2012-IP04 rev1 dated21 Sept 2012.</w:t>
            </w:r>
          </w:p>
        </w:tc>
        <w:tc>
          <w:tcPr>
            <w:tcW w:w="0" w:type="auto"/>
            <w:hideMark/>
          </w:tcPr>
          <w:p w:rsidR="00C959C6" w:rsidRPr="00C959C6" w:rsidRDefault="00C959C6" w:rsidP="00C959C6">
            <w:pPr>
              <w:rPr>
                <w:rFonts w:ascii="Times New Roman" w:eastAsia="Times New Roman" w:hAnsi="Times New Roman" w:cs="Times New Roman"/>
                <w:color w:val="000000"/>
                <w:sz w:val="20"/>
                <w:szCs w:val="20"/>
              </w:rPr>
            </w:pPr>
          </w:p>
        </w:tc>
        <w:tc>
          <w:tcPr>
            <w:tcW w:w="0" w:type="auto"/>
            <w:tcBorders>
              <w:right w:val="nil"/>
            </w:tcBorders>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YES (fully implemented)</w:t>
            </w:r>
          </w:p>
        </w:tc>
        <w:tc>
          <w:tcPr>
            <w:tcW w:w="0" w:type="auto"/>
            <w:tcBorders>
              <w:left w:val="nil"/>
            </w:tcBorders>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 xml:space="preserve">In longline fisheries, striped marlin catch was 55% lower than that of 2011 </w:t>
            </w:r>
            <w:r w:rsidRPr="00C959C6">
              <w:rPr>
                <w:rFonts w:ascii="Times New Roman" w:eastAsia="Times New Roman" w:hAnsi="Times New Roman" w:cs="Times New Roman"/>
                <w:color w:val="000000"/>
                <w:sz w:val="20"/>
                <w:szCs w:val="20"/>
              </w:rPr>
              <w:br/>
              <w:t>Longline fishing efforts decreased from 78,949 thousand hooks in 2011 to 74,973 thousand hooks in 2012, which accounted for 5% lower than that of 2011.  Longline fishing efforts in 2012 were deployed relatively higher in both the central and the eastern areas, which were similar to that of 2011, than those of 2009 and 2010 (AR Pt 1, 2013 pg.8 &amp; 9).  No. of active vessels in WCPFC-CA:  PS = 28, LL= 126</w:t>
            </w:r>
          </w:p>
        </w:tc>
        <w:tc>
          <w:tcPr>
            <w:tcW w:w="0" w:type="auto"/>
            <w:hideMark/>
          </w:tcPr>
          <w:p w:rsidR="00C959C6" w:rsidRPr="00C959C6" w:rsidRDefault="00C959C6" w:rsidP="00C959C6">
            <w:pPr>
              <w:rPr>
                <w:rFonts w:ascii="Times New Roman" w:eastAsia="Times New Roman" w:hAnsi="Times New Roman" w:cs="Times New Roman"/>
                <w:color w:val="000000"/>
                <w:sz w:val="20"/>
                <w:szCs w:val="20"/>
              </w:rPr>
            </w:pPr>
          </w:p>
        </w:tc>
      </w:tr>
      <w:tr w:rsidR="00C959C6" w:rsidRPr="00C959C6" w:rsidTr="00D437F8">
        <w:trPr>
          <w:trHeight w:val="1520"/>
        </w:trPr>
        <w:tc>
          <w:tcPr>
            <w:tcW w:w="1007" w:type="dxa"/>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Chinese Taipei</w:t>
            </w:r>
          </w:p>
        </w:tc>
        <w:tc>
          <w:tcPr>
            <w:tcW w:w="2329" w:type="dxa"/>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Limit Type = Vessels</w:t>
            </w:r>
            <w:r w:rsidRPr="00C959C6">
              <w:rPr>
                <w:rFonts w:ascii="Times New Roman" w:eastAsia="Times New Roman" w:hAnsi="Times New Roman" w:cs="Times New Roman"/>
                <w:color w:val="000000"/>
                <w:sz w:val="20"/>
                <w:szCs w:val="20"/>
              </w:rPr>
              <w:br/>
              <w:t>Limit Value = 67</w:t>
            </w:r>
            <w:r w:rsidRPr="00C959C6">
              <w:rPr>
                <w:rFonts w:ascii="Times New Roman" w:eastAsia="Times New Roman" w:hAnsi="Times New Roman" w:cs="Times New Roman"/>
                <w:color w:val="000000"/>
                <w:sz w:val="20"/>
                <w:szCs w:val="20"/>
              </w:rPr>
              <w:br/>
              <w:t>source: limits were from TCC8-2012-IP04 rev1 dated21 Sept 2012.</w:t>
            </w:r>
          </w:p>
        </w:tc>
        <w:tc>
          <w:tcPr>
            <w:tcW w:w="0" w:type="auto"/>
            <w:hideMark/>
          </w:tcPr>
          <w:p w:rsidR="00C959C6" w:rsidRPr="00C959C6" w:rsidRDefault="00C959C6" w:rsidP="00C959C6">
            <w:pPr>
              <w:rPr>
                <w:rFonts w:ascii="Times New Roman" w:eastAsia="Times New Roman" w:hAnsi="Times New Roman" w:cs="Times New Roman"/>
                <w:color w:val="000000"/>
                <w:sz w:val="20"/>
                <w:szCs w:val="20"/>
              </w:rPr>
            </w:pPr>
          </w:p>
        </w:tc>
        <w:tc>
          <w:tcPr>
            <w:tcW w:w="0" w:type="auto"/>
            <w:tcBorders>
              <w:right w:val="nil"/>
            </w:tcBorders>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YES (fully implemented)</w:t>
            </w:r>
          </w:p>
        </w:tc>
        <w:tc>
          <w:tcPr>
            <w:tcW w:w="0" w:type="auto"/>
            <w:tcBorders>
              <w:left w:val="nil"/>
            </w:tcBorders>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Striped Marlin is the bycatch of our fishing vessels. The Fisheries Agency has prohibited the fishing vessels from targeting for Striped Marlin.</w:t>
            </w:r>
            <w:r w:rsidRPr="00C959C6">
              <w:rPr>
                <w:rFonts w:ascii="Times New Roman" w:eastAsia="Times New Roman" w:hAnsi="Times New Roman" w:cs="Times New Roman"/>
                <w:color w:val="000000"/>
                <w:sz w:val="20"/>
                <w:szCs w:val="20"/>
              </w:rPr>
              <w:br/>
              <w:t> </w:t>
            </w:r>
            <w:r w:rsidRPr="00C959C6">
              <w:rPr>
                <w:rFonts w:ascii="Times New Roman" w:eastAsia="Times New Roman" w:hAnsi="Times New Roman" w:cs="Times New Roman"/>
                <w:color w:val="000000"/>
                <w:sz w:val="20"/>
                <w:szCs w:val="20"/>
              </w:rPr>
              <w:br/>
              <w:t>No fishing vessel target striped marlin.  Striped marlin bycatch S15S = 82mt (AR Pt 1, 2013 pg. 9)</w:t>
            </w:r>
          </w:p>
        </w:tc>
        <w:tc>
          <w:tcPr>
            <w:tcW w:w="0" w:type="auto"/>
            <w:hideMark/>
          </w:tcPr>
          <w:p w:rsidR="00C959C6" w:rsidRPr="00C959C6" w:rsidRDefault="00C959C6" w:rsidP="00C959C6">
            <w:pPr>
              <w:rPr>
                <w:rFonts w:ascii="Times New Roman" w:eastAsia="Times New Roman" w:hAnsi="Times New Roman" w:cs="Times New Roman"/>
                <w:color w:val="000000"/>
                <w:sz w:val="20"/>
                <w:szCs w:val="20"/>
              </w:rPr>
            </w:pPr>
          </w:p>
        </w:tc>
      </w:tr>
      <w:tr w:rsidR="00C959C6" w:rsidRPr="00C959C6" w:rsidTr="00D437F8">
        <w:trPr>
          <w:trHeight w:val="3500"/>
        </w:trPr>
        <w:tc>
          <w:tcPr>
            <w:tcW w:w="1007" w:type="dxa"/>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lastRenderedPageBreak/>
              <w:t>United States of America</w:t>
            </w:r>
          </w:p>
        </w:tc>
        <w:tc>
          <w:tcPr>
            <w:tcW w:w="2329" w:type="dxa"/>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Limit Type = Vessels</w:t>
            </w:r>
            <w:r w:rsidRPr="00C959C6">
              <w:rPr>
                <w:rFonts w:ascii="Times New Roman" w:eastAsia="Times New Roman" w:hAnsi="Times New Roman" w:cs="Times New Roman"/>
                <w:color w:val="000000"/>
                <w:sz w:val="20"/>
                <w:szCs w:val="20"/>
              </w:rPr>
              <w:br/>
              <w:t>Limit Value = 74</w:t>
            </w:r>
            <w:r w:rsidRPr="00C959C6">
              <w:rPr>
                <w:rFonts w:ascii="Times New Roman" w:eastAsia="Times New Roman" w:hAnsi="Times New Roman" w:cs="Times New Roman"/>
                <w:color w:val="000000"/>
                <w:sz w:val="20"/>
                <w:szCs w:val="20"/>
              </w:rPr>
              <w:br/>
              <w:t>source: limits reported by CCMs to WCPFC on 26 Apr 2007 (para 4)</w:t>
            </w:r>
          </w:p>
        </w:tc>
        <w:tc>
          <w:tcPr>
            <w:tcW w:w="0" w:type="auto"/>
            <w:hideMark/>
          </w:tcPr>
          <w:p w:rsidR="00C959C6" w:rsidRPr="00C959C6" w:rsidRDefault="00C959C6" w:rsidP="00C959C6">
            <w:pPr>
              <w:rPr>
                <w:rFonts w:ascii="Times New Roman" w:eastAsia="Times New Roman" w:hAnsi="Times New Roman" w:cs="Times New Roman"/>
                <w:color w:val="000000"/>
                <w:sz w:val="20"/>
                <w:szCs w:val="20"/>
              </w:rPr>
            </w:pPr>
          </w:p>
        </w:tc>
        <w:tc>
          <w:tcPr>
            <w:tcW w:w="0" w:type="auto"/>
            <w:tcBorders>
              <w:right w:val="nil"/>
            </w:tcBorders>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YES (fully implemented)</w:t>
            </w:r>
          </w:p>
        </w:tc>
        <w:tc>
          <w:tcPr>
            <w:tcW w:w="0" w:type="auto"/>
            <w:tcBorders>
              <w:left w:val="nil"/>
            </w:tcBorders>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In the letter from the U.S. to the ED dated 26 April 2007, a maximum number of 74 longline vessels permitted to fish for striped marlin in the southwest Pacific was nominated. The number of vessels that in 2012 fished for striped marlin was below the nominated number. The number of vessels fishing for stiped marlin in the southwest Pacific is not specifically controlled, but the number of longline vessels is controlled through a permitting program, the American Samoa Limited Entry Permit (50 CFR § 665.124 ). Permitting and reporting (vessel logbooks and VMS) requirements through domestic regulations enable the U.S. to monitor the fisheries, including levels of participation. The U.S. will continue to monitor the performance of the fishery and implement any additional controls needed to comply with the CMM. All U.S. regulations can be found under www.ecfr.gov.</w:t>
            </w:r>
          </w:p>
        </w:tc>
        <w:tc>
          <w:tcPr>
            <w:tcW w:w="0" w:type="auto"/>
            <w:hideMark/>
          </w:tcPr>
          <w:p w:rsidR="00C959C6" w:rsidRPr="00C959C6" w:rsidRDefault="00C959C6" w:rsidP="00C959C6">
            <w:pPr>
              <w:rPr>
                <w:rFonts w:ascii="Times New Roman" w:eastAsia="Times New Roman" w:hAnsi="Times New Roman" w:cs="Times New Roman"/>
                <w:color w:val="000000"/>
                <w:sz w:val="20"/>
                <w:szCs w:val="20"/>
              </w:rPr>
            </w:pPr>
          </w:p>
        </w:tc>
      </w:tr>
      <w:tr w:rsidR="00C959C6" w:rsidRPr="00C959C6" w:rsidTr="00D437F8">
        <w:trPr>
          <w:trHeight w:val="620"/>
        </w:trPr>
        <w:tc>
          <w:tcPr>
            <w:tcW w:w="1007" w:type="dxa"/>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European Union</w:t>
            </w:r>
          </w:p>
        </w:tc>
        <w:tc>
          <w:tcPr>
            <w:tcW w:w="2329" w:type="dxa"/>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Limit Type = unsp</w:t>
            </w:r>
            <w:r>
              <w:rPr>
                <w:rFonts w:ascii="Times New Roman" w:eastAsia="Times New Roman" w:hAnsi="Times New Roman" w:cs="Times New Roman"/>
                <w:color w:val="000000"/>
                <w:sz w:val="20"/>
                <w:szCs w:val="20"/>
              </w:rPr>
              <w:t>ecified.</w:t>
            </w:r>
          </w:p>
        </w:tc>
        <w:tc>
          <w:tcPr>
            <w:tcW w:w="0" w:type="auto"/>
            <w:hideMark/>
          </w:tcPr>
          <w:p w:rsidR="00C959C6" w:rsidRPr="00C959C6" w:rsidRDefault="00C959C6" w:rsidP="00C959C6">
            <w:pPr>
              <w:rPr>
                <w:rFonts w:ascii="Times New Roman" w:eastAsia="Times New Roman" w:hAnsi="Times New Roman" w:cs="Times New Roman"/>
                <w:color w:val="000000"/>
                <w:sz w:val="20"/>
                <w:szCs w:val="20"/>
              </w:rPr>
            </w:pPr>
          </w:p>
        </w:tc>
        <w:tc>
          <w:tcPr>
            <w:tcW w:w="0" w:type="auto"/>
            <w:tcBorders>
              <w:right w:val="nil"/>
            </w:tcBorders>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N/A</w:t>
            </w:r>
          </w:p>
        </w:tc>
        <w:tc>
          <w:tcPr>
            <w:tcW w:w="0" w:type="auto"/>
            <w:tcBorders>
              <w:left w:val="nil"/>
            </w:tcBorders>
            <w:hideMark/>
          </w:tcPr>
          <w:p w:rsidR="00C959C6" w:rsidRPr="00C959C6" w:rsidRDefault="00C959C6"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 </w:t>
            </w:r>
          </w:p>
        </w:tc>
        <w:tc>
          <w:tcPr>
            <w:tcW w:w="0" w:type="auto"/>
            <w:hideMark/>
          </w:tcPr>
          <w:p w:rsidR="00C959C6" w:rsidRPr="00C959C6" w:rsidRDefault="00C959C6" w:rsidP="00C959C6">
            <w:pPr>
              <w:rPr>
                <w:rFonts w:ascii="Times New Roman" w:eastAsia="Times New Roman" w:hAnsi="Times New Roman" w:cs="Times New Roman"/>
                <w:color w:val="000000"/>
                <w:sz w:val="20"/>
                <w:szCs w:val="20"/>
              </w:rPr>
            </w:pPr>
          </w:p>
        </w:tc>
      </w:tr>
    </w:tbl>
    <w:p w:rsidR="00A13AFD" w:rsidRDefault="00A13AFD"/>
    <w:p w:rsidR="00C959C6" w:rsidRDefault="00C959C6"/>
    <w:p w:rsidR="00C959C6" w:rsidRDefault="00C959C6"/>
    <w:p w:rsidR="00C959C6" w:rsidRDefault="00C959C6"/>
    <w:p w:rsidR="00C959C6" w:rsidRDefault="00C959C6"/>
    <w:p w:rsidR="00C959C6" w:rsidRDefault="00C959C6"/>
    <w:p w:rsidR="00C959C6" w:rsidRDefault="00C959C6"/>
    <w:p w:rsidR="00C959C6" w:rsidRDefault="00C959C6"/>
    <w:p w:rsidR="00C959C6" w:rsidRDefault="00C959C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11250"/>
      </w:tblGrid>
      <w:tr w:rsidR="00A13AFD" w:rsidRPr="00BD1655" w:rsidTr="00FA75E6">
        <w:tc>
          <w:tcPr>
            <w:tcW w:w="1818" w:type="dxa"/>
          </w:tcPr>
          <w:p w:rsidR="00A13AFD" w:rsidRPr="00FA75E6" w:rsidRDefault="00A13AFD" w:rsidP="00A13AFD">
            <w:pPr>
              <w:rPr>
                <w:rFonts w:cs="Times New Roman"/>
                <w:b/>
                <w:bCs/>
                <w:sz w:val="24"/>
                <w:szCs w:val="24"/>
              </w:rPr>
            </w:pPr>
            <w:r w:rsidRPr="00FA75E6">
              <w:rPr>
                <w:rFonts w:cs="Times New Roman"/>
                <w:b/>
                <w:bCs/>
                <w:sz w:val="24"/>
                <w:szCs w:val="24"/>
              </w:rPr>
              <w:lastRenderedPageBreak/>
              <w:t xml:space="preserve">CMM </w:t>
            </w:r>
            <w:r w:rsidR="00BD1655" w:rsidRPr="00FA75E6">
              <w:rPr>
                <w:rFonts w:cs="Times New Roman"/>
                <w:b/>
                <w:bCs/>
                <w:sz w:val="24"/>
                <w:szCs w:val="24"/>
              </w:rPr>
              <w:t>0</w:t>
            </w:r>
            <w:r w:rsidR="004F4C30">
              <w:rPr>
                <w:rFonts w:cs="Times New Roman"/>
                <w:b/>
                <w:bCs/>
                <w:sz w:val="24"/>
                <w:szCs w:val="24"/>
              </w:rPr>
              <w:t>6</w:t>
            </w:r>
            <w:r w:rsidRPr="00FA75E6">
              <w:rPr>
                <w:rFonts w:cs="Times New Roman"/>
                <w:b/>
                <w:bCs/>
                <w:sz w:val="24"/>
                <w:szCs w:val="24"/>
              </w:rPr>
              <w:t>-0</w:t>
            </w:r>
            <w:r w:rsidR="004F4C30">
              <w:rPr>
                <w:rFonts w:cs="Times New Roman"/>
                <w:b/>
                <w:bCs/>
                <w:sz w:val="24"/>
                <w:szCs w:val="24"/>
              </w:rPr>
              <w:t>4</w:t>
            </w:r>
            <w:r w:rsidRPr="00FA75E6">
              <w:rPr>
                <w:rFonts w:cs="Times New Roman"/>
                <w:b/>
                <w:bCs/>
                <w:sz w:val="24"/>
                <w:szCs w:val="24"/>
              </w:rPr>
              <w:t xml:space="preserve"> </w:t>
            </w:r>
          </w:p>
          <w:p w:rsidR="00BD1655" w:rsidRPr="00BD1655" w:rsidRDefault="00FF214E" w:rsidP="00A13AFD">
            <w:pPr>
              <w:rPr>
                <w:rFonts w:cs="Times New Roman"/>
                <w:b/>
                <w:bCs/>
              </w:rPr>
            </w:pPr>
            <w:r w:rsidRPr="00BD1655">
              <w:rPr>
                <w:rFonts w:cs="Times New Roman"/>
                <w:b/>
                <w:bCs/>
                <w:sz w:val="18"/>
                <w:szCs w:val="18"/>
              </w:rPr>
              <w:t>(ii) Catch and effort reporting for target species</w:t>
            </w:r>
          </w:p>
        </w:tc>
        <w:tc>
          <w:tcPr>
            <w:tcW w:w="11250" w:type="dxa"/>
          </w:tcPr>
          <w:p w:rsidR="00A13AFD" w:rsidRPr="00BD1655" w:rsidRDefault="004F4C30" w:rsidP="004F4C30">
            <w:pPr>
              <w:autoSpaceDE w:val="0"/>
              <w:autoSpaceDN w:val="0"/>
              <w:adjustRightInd w:val="0"/>
              <w:rPr>
                <w:rFonts w:cs="Times New Roman"/>
                <w:b/>
                <w:bCs/>
              </w:rPr>
            </w:pPr>
            <w:r w:rsidRPr="004F4C30">
              <w:rPr>
                <w:rFonts w:cs="Times New Roman"/>
              </w:rPr>
              <w:t>In accordance with paragraph 1, CCMs shall provide information to the Commission, by 1 July</w:t>
            </w:r>
            <w:r>
              <w:rPr>
                <w:rFonts w:cs="Times New Roman"/>
              </w:rPr>
              <w:t xml:space="preserve"> </w:t>
            </w:r>
            <w:r w:rsidRPr="004F4C30">
              <w:rPr>
                <w:rFonts w:cs="Times New Roman"/>
              </w:rPr>
              <w:t>2007, on the number of their vessels that have fished for striped marlin in the Convention area south of</w:t>
            </w:r>
            <w:r>
              <w:rPr>
                <w:rFonts w:cs="Times New Roman"/>
              </w:rPr>
              <w:t xml:space="preserve"> </w:t>
            </w:r>
            <w:r w:rsidRPr="004F4C30">
              <w:rPr>
                <w:rFonts w:cs="Times New Roman"/>
              </w:rPr>
              <w:t>150S, during the period 2000 – 2004, and in doing so, nominate the maximum number of vessels that</w:t>
            </w:r>
            <w:r>
              <w:rPr>
                <w:rFonts w:cs="Times New Roman"/>
              </w:rPr>
              <w:t xml:space="preserve"> </w:t>
            </w:r>
            <w:r w:rsidRPr="004F4C30">
              <w:rPr>
                <w:rFonts w:cs="Times New Roman"/>
              </w:rPr>
              <w:t>shall continue to be permitted to fish for striped marlin in the area south of 150S. CCMs shall report</w:t>
            </w:r>
            <w:r>
              <w:rPr>
                <w:rFonts w:cs="Times New Roman"/>
              </w:rPr>
              <w:t xml:space="preserve"> </w:t>
            </w:r>
            <w:r w:rsidRPr="004F4C30">
              <w:rPr>
                <w:rFonts w:cs="Times New Roman"/>
              </w:rPr>
              <w:t>annually to the Commission the catch levels of their fishing vessels that have taken striped marlin as a</w:t>
            </w:r>
            <w:r>
              <w:rPr>
                <w:rFonts w:cs="Times New Roman"/>
              </w:rPr>
              <w:t xml:space="preserve"> </w:t>
            </w:r>
            <w:r w:rsidRPr="004F4C30">
              <w:rPr>
                <w:rFonts w:cs="Times New Roman"/>
              </w:rPr>
              <w:t>bycatch as well as the number and catch levels of vessels fishing for striped marlin in the Convention</w:t>
            </w:r>
            <w:r>
              <w:rPr>
                <w:rFonts w:cs="Times New Roman"/>
              </w:rPr>
              <w:t xml:space="preserve"> </w:t>
            </w:r>
            <w:r w:rsidRPr="004F4C30">
              <w:rPr>
                <w:rFonts w:cs="Times New Roman"/>
              </w:rPr>
              <w:t>Area south of 15°S.</w:t>
            </w:r>
            <w:r>
              <w:rPr>
                <w:rFonts w:cs="Times New Roman"/>
              </w:rPr>
              <w:t xml:space="preserve">  </w:t>
            </w:r>
          </w:p>
        </w:tc>
      </w:tr>
    </w:tbl>
    <w:p w:rsidR="00A13AFD" w:rsidRDefault="00A13AFD"/>
    <w:tbl>
      <w:tblPr>
        <w:tblStyle w:val="TableGrid"/>
        <w:tblW w:w="0" w:type="auto"/>
        <w:tblLook w:val="04A0" w:firstRow="1" w:lastRow="0" w:firstColumn="1" w:lastColumn="0" w:noHBand="0" w:noVBand="1"/>
      </w:tblPr>
      <w:tblGrid>
        <w:gridCol w:w="1142"/>
        <w:gridCol w:w="1683"/>
        <w:gridCol w:w="1247"/>
        <w:gridCol w:w="1327"/>
        <w:gridCol w:w="6583"/>
        <w:gridCol w:w="1194"/>
      </w:tblGrid>
      <w:tr w:rsidR="00576A1E" w:rsidRPr="00576A1E" w:rsidTr="00D437F8">
        <w:trPr>
          <w:trHeight w:val="510"/>
          <w:tblHeader/>
        </w:trPr>
        <w:tc>
          <w:tcPr>
            <w:tcW w:w="1146" w:type="dxa"/>
            <w:shd w:val="clear" w:color="auto" w:fill="D9D9D9" w:themeFill="background1" w:themeFillShade="D9"/>
            <w:hideMark/>
          </w:tcPr>
          <w:p w:rsidR="00576A1E" w:rsidRPr="00576A1E" w:rsidRDefault="00576A1E" w:rsidP="00576A1E">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Applicable </w:t>
            </w:r>
            <w:r w:rsidRPr="00576A1E">
              <w:rPr>
                <w:rFonts w:ascii="Times New Roman" w:eastAsia="Times New Roman" w:hAnsi="Times New Roman" w:cs="Times New Roman"/>
                <w:b/>
                <w:bCs/>
                <w:sz w:val="20"/>
                <w:szCs w:val="20"/>
              </w:rPr>
              <w:t>CCM</w:t>
            </w:r>
          </w:p>
        </w:tc>
        <w:tc>
          <w:tcPr>
            <w:tcW w:w="1788" w:type="dxa"/>
            <w:shd w:val="clear" w:color="auto" w:fill="D9D9D9" w:themeFill="background1" w:themeFillShade="D9"/>
            <w:hideMark/>
          </w:tcPr>
          <w:p w:rsidR="00576A1E" w:rsidRPr="00576A1E" w:rsidRDefault="00576A1E" w:rsidP="00576A1E">
            <w:pPr>
              <w:rPr>
                <w:rFonts w:ascii="Times New Roman" w:eastAsia="Times New Roman" w:hAnsi="Times New Roman" w:cs="Times New Roman"/>
                <w:b/>
                <w:bCs/>
                <w:sz w:val="20"/>
                <w:szCs w:val="20"/>
              </w:rPr>
            </w:pPr>
            <w:r w:rsidRPr="00576A1E">
              <w:rPr>
                <w:rFonts w:ascii="Times New Roman" w:eastAsia="Times New Roman" w:hAnsi="Times New Roman" w:cs="Times New Roman"/>
                <w:b/>
                <w:bCs/>
                <w:sz w:val="20"/>
                <w:szCs w:val="20"/>
              </w:rPr>
              <w:t>Limit/Reporting Requirements</w:t>
            </w:r>
          </w:p>
        </w:tc>
        <w:tc>
          <w:tcPr>
            <w:tcW w:w="1330" w:type="dxa"/>
            <w:shd w:val="clear" w:color="auto" w:fill="D9D9D9" w:themeFill="background1" w:themeFillShade="D9"/>
            <w:hideMark/>
          </w:tcPr>
          <w:p w:rsidR="00576A1E" w:rsidRPr="00576A1E" w:rsidRDefault="00576A1E" w:rsidP="00576A1E">
            <w:pPr>
              <w:rPr>
                <w:rFonts w:ascii="Times New Roman" w:eastAsia="Times New Roman" w:hAnsi="Times New Roman" w:cs="Times New Roman"/>
                <w:b/>
                <w:bCs/>
                <w:sz w:val="20"/>
                <w:szCs w:val="20"/>
              </w:rPr>
            </w:pPr>
            <w:r w:rsidRPr="00576A1E">
              <w:rPr>
                <w:rFonts w:ascii="Times New Roman" w:eastAsia="Times New Roman" w:hAnsi="Times New Roman" w:cs="Times New Roman"/>
                <w:b/>
                <w:bCs/>
                <w:sz w:val="20"/>
                <w:szCs w:val="20"/>
              </w:rPr>
              <w:t>2011 Assessment</w:t>
            </w:r>
          </w:p>
        </w:tc>
        <w:tc>
          <w:tcPr>
            <w:tcW w:w="7718" w:type="dxa"/>
            <w:gridSpan w:val="2"/>
            <w:tcBorders>
              <w:bottom w:val="single" w:sz="4" w:space="0" w:color="auto"/>
            </w:tcBorders>
            <w:shd w:val="clear" w:color="auto" w:fill="D9D9D9" w:themeFill="background1" w:themeFillShade="D9"/>
            <w:hideMark/>
          </w:tcPr>
          <w:p w:rsidR="00576A1E" w:rsidRPr="00576A1E" w:rsidRDefault="00576A1E" w:rsidP="00576A1E">
            <w:pPr>
              <w:rPr>
                <w:rFonts w:ascii="Times New Roman" w:eastAsia="Times New Roman" w:hAnsi="Times New Roman" w:cs="Times New Roman"/>
                <w:b/>
                <w:bCs/>
                <w:sz w:val="20"/>
                <w:szCs w:val="20"/>
              </w:rPr>
            </w:pPr>
            <w:r w:rsidRPr="00576A1E">
              <w:rPr>
                <w:rFonts w:ascii="Times New Roman" w:eastAsia="Times New Roman" w:hAnsi="Times New Roman" w:cs="Times New Roman"/>
                <w:b/>
                <w:bCs/>
                <w:sz w:val="20"/>
                <w:szCs w:val="20"/>
              </w:rPr>
              <w:t>2012 Implementation</w:t>
            </w:r>
          </w:p>
        </w:tc>
        <w:tc>
          <w:tcPr>
            <w:tcW w:w="0" w:type="auto"/>
            <w:shd w:val="clear" w:color="auto" w:fill="D9D9D9" w:themeFill="background1" w:themeFillShade="D9"/>
            <w:hideMark/>
          </w:tcPr>
          <w:p w:rsidR="00576A1E" w:rsidRPr="00576A1E" w:rsidRDefault="00576A1E" w:rsidP="00576A1E">
            <w:pPr>
              <w:rPr>
                <w:rFonts w:ascii="Times New Roman" w:eastAsia="Times New Roman" w:hAnsi="Times New Roman" w:cs="Times New Roman"/>
                <w:b/>
                <w:bCs/>
                <w:sz w:val="20"/>
                <w:szCs w:val="20"/>
              </w:rPr>
            </w:pPr>
            <w:r w:rsidRPr="00576A1E">
              <w:rPr>
                <w:rFonts w:ascii="Times New Roman" w:eastAsia="Times New Roman" w:hAnsi="Times New Roman" w:cs="Times New Roman"/>
                <w:b/>
                <w:bCs/>
                <w:sz w:val="20"/>
                <w:szCs w:val="20"/>
              </w:rPr>
              <w:t>TCC Assessment</w:t>
            </w:r>
          </w:p>
        </w:tc>
      </w:tr>
      <w:tr w:rsidR="003E2AD9" w:rsidRPr="00576A1E" w:rsidTr="003E2AD9">
        <w:trPr>
          <w:trHeight w:val="980"/>
        </w:trPr>
        <w:tc>
          <w:tcPr>
            <w:tcW w:w="1146" w:type="dxa"/>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Australia</w:t>
            </w:r>
          </w:p>
        </w:tc>
        <w:tc>
          <w:tcPr>
            <w:tcW w:w="1788" w:type="dxa"/>
            <w:vMerge w:val="restart"/>
            <w:hideMark/>
          </w:tcPr>
          <w:p w:rsidR="003E2AD9" w:rsidRDefault="003E2AD9" w:rsidP="00576A1E">
            <w:pPr>
              <w:rPr>
                <w:rFonts w:ascii="Times New Roman" w:eastAsia="Times New Roman" w:hAnsi="Times New Roman" w:cs="Times New Roman"/>
                <w:color w:val="000000"/>
                <w:sz w:val="20"/>
                <w:szCs w:val="20"/>
              </w:rPr>
            </w:pPr>
          </w:p>
          <w:p w:rsidR="003E2AD9" w:rsidRDefault="003E2AD9" w:rsidP="00576A1E">
            <w:pPr>
              <w:rPr>
                <w:rFonts w:ascii="Times New Roman" w:eastAsia="Times New Roman" w:hAnsi="Times New Roman" w:cs="Times New Roman"/>
                <w:color w:val="000000"/>
                <w:sz w:val="20"/>
                <w:szCs w:val="20"/>
              </w:rPr>
            </w:pPr>
          </w:p>
          <w:p w:rsidR="003E2AD9" w:rsidRDefault="003E2AD9" w:rsidP="00576A1E">
            <w:pPr>
              <w:rPr>
                <w:rFonts w:ascii="Times New Roman" w:eastAsia="Times New Roman" w:hAnsi="Times New Roman" w:cs="Times New Roman"/>
                <w:color w:val="000000"/>
                <w:sz w:val="20"/>
                <w:szCs w:val="20"/>
              </w:rPr>
            </w:pPr>
          </w:p>
          <w:p w:rsidR="003E2AD9" w:rsidRDefault="003E2AD9" w:rsidP="00576A1E">
            <w:pPr>
              <w:rPr>
                <w:rFonts w:ascii="Times New Roman" w:eastAsia="Times New Roman" w:hAnsi="Times New Roman" w:cs="Times New Roman"/>
                <w:color w:val="000000"/>
                <w:sz w:val="20"/>
                <w:szCs w:val="20"/>
              </w:rPr>
            </w:pPr>
          </w:p>
          <w:p w:rsidR="003E2AD9" w:rsidRDefault="003E2AD9" w:rsidP="00576A1E">
            <w:pPr>
              <w:rPr>
                <w:rFonts w:ascii="Times New Roman" w:eastAsia="Times New Roman" w:hAnsi="Times New Roman" w:cs="Times New Roman"/>
                <w:color w:val="000000"/>
                <w:sz w:val="20"/>
                <w:szCs w:val="20"/>
              </w:rPr>
            </w:pPr>
          </w:p>
          <w:p w:rsidR="003E2AD9" w:rsidRDefault="003E2AD9" w:rsidP="00576A1E">
            <w:pPr>
              <w:rPr>
                <w:rFonts w:ascii="Times New Roman" w:eastAsia="Times New Roman" w:hAnsi="Times New Roman" w:cs="Times New Roman"/>
                <w:color w:val="000000"/>
                <w:sz w:val="20"/>
                <w:szCs w:val="20"/>
              </w:rPr>
            </w:pPr>
          </w:p>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xml:space="preserve">Reporting requirement = </w:t>
            </w:r>
            <w:r w:rsidRPr="00576A1E">
              <w:rPr>
                <w:rFonts w:ascii="Times New Roman" w:eastAsia="Times New Roman" w:hAnsi="Times New Roman" w:cs="Times New Roman"/>
                <w:color w:val="000000"/>
                <w:sz w:val="20"/>
                <w:szCs w:val="20"/>
              </w:rPr>
              <w:br/>
              <w:t>- catch levels of vessels that take striped marlin as a bycatch S15S</w:t>
            </w:r>
            <w:r w:rsidRPr="00576A1E">
              <w:rPr>
                <w:rFonts w:ascii="Times New Roman" w:eastAsia="Times New Roman" w:hAnsi="Times New Roman" w:cs="Times New Roman"/>
                <w:color w:val="000000"/>
                <w:sz w:val="20"/>
                <w:szCs w:val="20"/>
              </w:rPr>
              <w:br/>
              <w:t>- number and catch level of vessels fishing for striped marlin S15S</w:t>
            </w:r>
          </w:p>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w:t>
            </w:r>
          </w:p>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w:t>
            </w:r>
          </w:p>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w:t>
            </w:r>
          </w:p>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w:t>
            </w:r>
          </w:p>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w:t>
            </w:r>
          </w:p>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w:t>
            </w:r>
          </w:p>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w:t>
            </w:r>
          </w:p>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w:t>
            </w:r>
          </w:p>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w:t>
            </w:r>
          </w:p>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w:t>
            </w:r>
          </w:p>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lastRenderedPageBreak/>
              <w:t> </w:t>
            </w:r>
          </w:p>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w:t>
            </w:r>
          </w:p>
          <w:p w:rsidR="003E2AD9" w:rsidRPr="00576A1E" w:rsidRDefault="003E2AD9" w:rsidP="00576A1E">
            <w:pPr>
              <w:rPr>
                <w:rFonts w:ascii="Times New Roman" w:eastAsia="Times New Roman" w:hAnsi="Times New Roman" w:cs="Times New Roman"/>
                <w:color w:val="000000"/>
                <w:sz w:val="20"/>
                <w:szCs w:val="20"/>
              </w:rPr>
            </w:pPr>
          </w:p>
        </w:tc>
        <w:tc>
          <w:tcPr>
            <w:tcW w:w="1330" w:type="dxa"/>
            <w:hideMark/>
          </w:tcPr>
          <w:p w:rsidR="003E2AD9" w:rsidRPr="00576A1E" w:rsidRDefault="003E2AD9" w:rsidP="00576A1E">
            <w:pPr>
              <w:rPr>
                <w:rFonts w:ascii="Times New Roman" w:eastAsia="Times New Roman" w:hAnsi="Times New Roman" w:cs="Times New Roman"/>
                <w:color w:val="000000"/>
                <w:sz w:val="20"/>
                <w:szCs w:val="20"/>
              </w:rPr>
            </w:pPr>
          </w:p>
        </w:tc>
        <w:tc>
          <w:tcPr>
            <w:tcW w:w="1327" w:type="dxa"/>
            <w:tcBorders>
              <w:right w:val="nil"/>
            </w:tcBorders>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YES (fully implemented)</w:t>
            </w:r>
          </w:p>
        </w:tc>
        <w:tc>
          <w:tcPr>
            <w:tcW w:w="0" w:type="auto"/>
            <w:tcBorders>
              <w:left w:val="nil"/>
            </w:tcBorders>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In 2012, there were 42 Australian vessels landed 222.7 tonnes of striped marlin.  </w:t>
            </w:r>
            <w:r w:rsidRPr="00576A1E">
              <w:rPr>
                <w:rFonts w:ascii="Times New Roman" w:eastAsia="Times New Roman" w:hAnsi="Times New Roman" w:cs="Times New Roman"/>
                <w:color w:val="000000"/>
                <w:sz w:val="20"/>
                <w:szCs w:val="20"/>
              </w:rPr>
              <w:br/>
              <w:t> </w:t>
            </w:r>
            <w:r w:rsidRPr="00576A1E">
              <w:rPr>
                <w:rFonts w:ascii="Times New Roman" w:eastAsia="Times New Roman" w:hAnsi="Times New Roman" w:cs="Times New Roman"/>
                <w:color w:val="000000"/>
                <w:sz w:val="20"/>
                <w:szCs w:val="20"/>
              </w:rPr>
              <w:br/>
              <w:t>AR Pt 1 2013 (pg 5): 228 t of striped marlin was caught south of 15°S in 2012</w:t>
            </w:r>
          </w:p>
        </w:tc>
        <w:tc>
          <w:tcPr>
            <w:tcW w:w="0" w:type="auto"/>
            <w:hideMark/>
          </w:tcPr>
          <w:p w:rsidR="003E2AD9" w:rsidRPr="00576A1E" w:rsidRDefault="003E2AD9" w:rsidP="00576A1E">
            <w:pPr>
              <w:rPr>
                <w:rFonts w:ascii="Times New Roman" w:eastAsia="Times New Roman" w:hAnsi="Times New Roman" w:cs="Times New Roman"/>
                <w:color w:val="000000"/>
                <w:sz w:val="20"/>
                <w:szCs w:val="20"/>
              </w:rPr>
            </w:pPr>
          </w:p>
        </w:tc>
      </w:tr>
      <w:tr w:rsidR="003E2AD9" w:rsidRPr="00576A1E" w:rsidTr="003E2AD9">
        <w:trPr>
          <w:trHeight w:val="800"/>
        </w:trPr>
        <w:tc>
          <w:tcPr>
            <w:tcW w:w="1146" w:type="dxa"/>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Belize</w:t>
            </w:r>
          </w:p>
        </w:tc>
        <w:tc>
          <w:tcPr>
            <w:tcW w:w="1788" w:type="dxa"/>
            <w:vMerge/>
            <w:hideMark/>
          </w:tcPr>
          <w:p w:rsidR="003E2AD9" w:rsidRPr="00576A1E" w:rsidRDefault="003E2AD9" w:rsidP="00576A1E">
            <w:pPr>
              <w:rPr>
                <w:rFonts w:ascii="Times New Roman" w:eastAsia="Times New Roman" w:hAnsi="Times New Roman" w:cs="Times New Roman"/>
                <w:color w:val="000000"/>
                <w:sz w:val="20"/>
                <w:szCs w:val="20"/>
              </w:rPr>
            </w:pPr>
          </w:p>
        </w:tc>
        <w:tc>
          <w:tcPr>
            <w:tcW w:w="1330" w:type="dxa"/>
            <w:hideMark/>
          </w:tcPr>
          <w:p w:rsidR="003E2AD9" w:rsidRPr="00576A1E" w:rsidRDefault="003E2AD9" w:rsidP="00576A1E">
            <w:pPr>
              <w:rPr>
                <w:rFonts w:ascii="Times New Roman" w:eastAsia="Times New Roman" w:hAnsi="Times New Roman" w:cs="Times New Roman"/>
                <w:color w:val="000000"/>
                <w:sz w:val="20"/>
                <w:szCs w:val="20"/>
              </w:rPr>
            </w:pPr>
          </w:p>
        </w:tc>
        <w:tc>
          <w:tcPr>
            <w:tcW w:w="1327" w:type="dxa"/>
            <w:tcBorders>
              <w:right w:val="nil"/>
            </w:tcBorders>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YES (fully implemented)</w:t>
            </w:r>
          </w:p>
        </w:tc>
        <w:tc>
          <w:tcPr>
            <w:tcW w:w="0" w:type="auto"/>
            <w:tcBorders>
              <w:left w:val="nil"/>
            </w:tcBorders>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xml:space="preserve">We have no vessel that fished this species south of 15 degree south. However, wish to maintain our status quo to two long line vessels allowed to fish in this area. </w:t>
            </w:r>
          </w:p>
        </w:tc>
        <w:tc>
          <w:tcPr>
            <w:tcW w:w="0" w:type="auto"/>
            <w:hideMark/>
          </w:tcPr>
          <w:p w:rsidR="003E2AD9" w:rsidRPr="00576A1E" w:rsidRDefault="003E2AD9" w:rsidP="00576A1E">
            <w:pPr>
              <w:rPr>
                <w:rFonts w:ascii="Times New Roman" w:eastAsia="Times New Roman" w:hAnsi="Times New Roman" w:cs="Times New Roman"/>
                <w:color w:val="000000"/>
                <w:sz w:val="20"/>
                <w:szCs w:val="20"/>
              </w:rPr>
            </w:pPr>
          </w:p>
        </w:tc>
      </w:tr>
      <w:tr w:rsidR="003E2AD9" w:rsidRPr="00576A1E" w:rsidTr="003E2AD9">
        <w:trPr>
          <w:trHeight w:val="1520"/>
        </w:trPr>
        <w:tc>
          <w:tcPr>
            <w:tcW w:w="1146" w:type="dxa"/>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Cook Islands</w:t>
            </w:r>
          </w:p>
        </w:tc>
        <w:tc>
          <w:tcPr>
            <w:tcW w:w="1788" w:type="dxa"/>
            <w:vMerge/>
            <w:hideMark/>
          </w:tcPr>
          <w:p w:rsidR="003E2AD9" w:rsidRPr="00576A1E" w:rsidRDefault="003E2AD9" w:rsidP="00576A1E">
            <w:pPr>
              <w:rPr>
                <w:rFonts w:ascii="Times New Roman" w:eastAsia="Times New Roman" w:hAnsi="Times New Roman" w:cs="Times New Roman"/>
                <w:color w:val="000000"/>
                <w:sz w:val="20"/>
                <w:szCs w:val="20"/>
              </w:rPr>
            </w:pPr>
          </w:p>
        </w:tc>
        <w:tc>
          <w:tcPr>
            <w:tcW w:w="1330" w:type="dxa"/>
            <w:hideMark/>
          </w:tcPr>
          <w:p w:rsidR="003E2AD9" w:rsidRPr="00576A1E" w:rsidRDefault="003E2AD9" w:rsidP="00576A1E">
            <w:pPr>
              <w:rPr>
                <w:rFonts w:ascii="Times New Roman" w:eastAsia="Times New Roman" w:hAnsi="Times New Roman" w:cs="Times New Roman"/>
                <w:color w:val="000000"/>
                <w:sz w:val="20"/>
                <w:szCs w:val="20"/>
              </w:rPr>
            </w:pPr>
          </w:p>
        </w:tc>
        <w:tc>
          <w:tcPr>
            <w:tcW w:w="1327" w:type="dxa"/>
            <w:tcBorders>
              <w:right w:val="nil"/>
            </w:tcBorders>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N/A</w:t>
            </w:r>
          </w:p>
        </w:tc>
        <w:tc>
          <w:tcPr>
            <w:tcW w:w="0" w:type="auto"/>
            <w:tcBorders>
              <w:left w:val="nil"/>
            </w:tcBorders>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No vessels carried out specific targeting of striped marlin and any incidental catches were taken as bycatch in the ALB fishery (Pt 1 2013).</w:t>
            </w:r>
            <w:r w:rsidRPr="00576A1E">
              <w:rPr>
                <w:rFonts w:ascii="Times New Roman" w:eastAsia="Times New Roman" w:hAnsi="Times New Roman" w:cs="Times New Roman"/>
                <w:color w:val="000000"/>
                <w:sz w:val="20"/>
                <w:szCs w:val="20"/>
              </w:rPr>
              <w:br/>
              <w:t> </w:t>
            </w:r>
            <w:r w:rsidRPr="00576A1E">
              <w:rPr>
                <w:rFonts w:ascii="Times New Roman" w:eastAsia="Times New Roman" w:hAnsi="Times New Roman" w:cs="Times New Roman"/>
                <w:color w:val="000000"/>
                <w:sz w:val="20"/>
                <w:szCs w:val="20"/>
              </w:rPr>
              <w:br/>
              <w:t>Cook Islands considers that paragraph 2 of CMM 2006-04 applies.</w:t>
            </w:r>
            <w:r w:rsidRPr="00576A1E">
              <w:rPr>
                <w:rFonts w:ascii="Times New Roman" w:eastAsia="Times New Roman" w:hAnsi="Times New Roman" w:cs="Times New Roman"/>
                <w:color w:val="000000"/>
                <w:sz w:val="20"/>
                <w:szCs w:val="20"/>
              </w:rPr>
              <w:br/>
              <w:t> </w:t>
            </w:r>
            <w:r w:rsidRPr="00576A1E">
              <w:rPr>
                <w:rFonts w:ascii="Times New Roman" w:eastAsia="Times New Roman" w:hAnsi="Times New Roman" w:cs="Times New Roman"/>
                <w:color w:val="000000"/>
                <w:sz w:val="20"/>
                <w:szCs w:val="20"/>
              </w:rPr>
              <w:br/>
              <w:t>A total of 40.29mt was caught as bycatch below 15 S (AR Pt 1, 2013 pg.10)</w:t>
            </w:r>
          </w:p>
        </w:tc>
        <w:tc>
          <w:tcPr>
            <w:tcW w:w="0" w:type="auto"/>
            <w:hideMark/>
          </w:tcPr>
          <w:p w:rsidR="003E2AD9" w:rsidRPr="00576A1E" w:rsidRDefault="003E2AD9" w:rsidP="00576A1E">
            <w:pPr>
              <w:rPr>
                <w:rFonts w:ascii="Times New Roman" w:eastAsia="Times New Roman" w:hAnsi="Times New Roman" w:cs="Times New Roman"/>
                <w:color w:val="000000"/>
                <w:sz w:val="20"/>
                <w:szCs w:val="20"/>
              </w:rPr>
            </w:pPr>
          </w:p>
        </w:tc>
      </w:tr>
      <w:tr w:rsidR="003E2AD9" w:rsidRPr="00576A1E" w:rsidTr="003E2AD9">
        <w:trPr>
          <w:trHeight w:val="1880"/>
        </w:trPr>
        <w:tc>
          <w:tcPr>
            <w:tcW w:w="1146" w:type="dxa"/>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China</w:t>
            </w:r>
          </w:p>
        </w:tc>
        <w:tc>
          <w:tcPr>
            <w:tcW w:w="1788" w:type="dxa"/>
            <w:vMerge/>
            <w:hideMark/>
          </w:tcPr>
          <w:p w:rsidR="003E2AD9" w:rsidRPr="00576A1E" w:rsidRDefault="003E2AD9" w:rsidP="00576A1E">
            <w:pPr>
              <w:rPr>
                <w:rFonts w:ascii="Times New Roman" w:eastAsia="Times New Roman" w:hAnsi="Times New Roman" w:cs="Times New Roman"/>
                <w:color w:val="000000"/>
                <w:sz w:val="20"/>
                <w:szCs w:val="20"/>
              </w:rPr>
            </w:pPr>
          </w:p>
        </w:tc>
        <w:tc>
          <w:tcPr>
            <w:tcW w:w="1330" w:type="dxa"/>
            <w:hideMark/>
          </w:tcPr>
          <w:p w:rsidR="003E2AD9" w:rsidRPr="00576A1E" w:rsidRDefault="003E2AD9" w:rsidP="00576A1E">
            <w:pPr>
              <w:rPr>
                <w:rFonts w:ascii="Times New Roman" w:eastAsia="Times New Roman" w:hAnsi="Times New Roman" w:cs="Times New Roman"/>
                <w:color w:val="000000"/>
                <w:sz w:val="20"/>
                <w:szCs w:val="20"/>
              </w:rPr>
            </w:pPr>
          </w:p>
        </w:tc>
        <w:tc>
          <w:tcPr>
            <w:tcW w:w="1327" w:type="dxa"/>
            <w:tcBorders>
              <w:right w:val="nil"/>
            </w:tcBorders>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N/A</w:t>
            </w:r>
          </w:p>
        </w:tc>
        <w:tc>
          <w:tcPr>
            <w:tcW w:w="0" w:type="auto"/>
            <w:tcBorders>
              <w:left w:val="nil"/>
            </w:tcBorders>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comment same as Para 1</w:t>
            </w:r>
            <w:r w:rsidRPr="00576A1E">
              <w:rPr>
                <w:rFonts w:ascii="Times New Roman" w:eastAsia="Times New Roman" w:hAnsi="Times New Roman" w:cs="Times New Roman"/>
                <w:color w:val="000000"/>
                <w:sz w:val="20"/>
                <w:szCs w:val="20"/>
              </w:rPr>
              <w:br/>
              <w:t> </w:t>
            </w:r>
            <w:r w:rsidRPr="00576A1E">
              <w:rPr>
                <w:rFonts w:ascii="Times New Roman" w:eastAsia="Times New Roman" w:hAnsi="Times New Roman" w:cs="Times New Roman"/>
                <w:color w:val="000000"/>
                <w:sz w:val="20"/>
                <w:szCs w:val="20"/>
              </w:rPr>
              <w:br/>
              <w:t>AR Pt 1, 2013 Table 3 (pg.7) report catch of non-target species by Chinese LL vessels in which striped marlin was 524 mt</w:t>
            </w:r>
            <w:r w:rsidRPr="00576A1E">
              <w:rPr>
                <w:rFonts w:ascii="Times New Roman" w:eastAsia="Times New Roman" w:hAnsi="Times New Roman" w:cs="Times New Roman"/>
                <w:color w:val="000000"/>
                <w:sz w:val="20"/>
                <w:szCs w:val="20"/>
              </w:rPr>
              <w:br/>
            </w:r>
            <w:r w:rsidRPr="00576A1E">
              <w:rPr>
                <w:rFonts w:ascii="Times New Roman" w:eastAsia="Times New Roman" w:hAnsi="Times New Roman" w:cs="Times New Roman"/>
                <w:color w:val="000000"/>
                <w:sz w:val="20"/>
                <w:szCs w:val="20"/>
              </w:rPr>
              <w:br/>
            </w:r>
            <w:r w:rsidRPr="006D5E48">
              <w:rPr>
                <w:rFonts w:ascii="Times New Roman" w:eastAsia="Times New Roman" w:hAnsi="Times New Roman" w:cs="Times New Roman"/>
                <w:i/>
                <w:iCs/>
                <w:sz w:val="20"/>
                <w:szCs w:val="20"/>
              </w:rPr>
              <w:t>The stock is a bycatch to Chinese fleet. Such information is available in the annual catch data submitted to the commission. In the xls table, catch is indicated by 5X5 degrees.</w:t>
            </w:r>
          </w:p>
        </w:tc>
        <w:tc>
          <w:tcPr>
            <w:tcW w:w="0" w:type="auto"/>
            <w:hideMark/>
          </w:tcPr>
          <w:p w:rsidR="003E2AD9" w:rsidRPr="00576A1E" w:rsidRDefault="003E2AD9" w:rsidP="00576A1E">
            <w:pPr>
              <w:rPr>
                <w:rFonts w:ascii="Times New Roman" w:eastAsia="Times New Roman" w:hAnsi="Times New Roman" w:cs="Times New Roman"/>
                <w:color w:val="000000"/>
                <w:sz w:val="20"/>
                <w:szCs w:val="20"/>
              </w:rPr>
            </w:pPr>
          </w:p>
        </w:tc>
      </w:tr>
      <w:tr w:rsidR="003E2AD9" w:rsidRPr="00576A1E" w:rsidTr="003E2AD9">
        <w:trPr>
          <w:trHeight w:val="1205"/>
        </w:trPr>
        <w:tc>
          <w:tcPr>
            <w:tcW w:w="1146" w:type="dxa"/>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Fiji</w:t>
            </w:r>
          </w:p>
        </w:tc>
        <w:tc>
          <w:tcPr>
            <w:tcW w:w="1788" w:type="dxa"/>
            <w:vMerge/>
            <w:hideMark/>
          </w:tcPr>
          <w:p w:rsidR="003E2AD9" w:rsidRPr="00576A1E" w:rsidRDefault="003E2AD9" w:rsidP="00576A1E">
            <w:pPr>
              <w:rPr>
                <w:rFonts w:ascii="Times New Roman" w:eastAsia="Times New Roman" w:hAnsi="Times New Roman" w:cs="Times New Roman"/>
                <w:color w:val="000000"/>
                <w:sz w:val="20"/>
                <w:szCs w:val="20"/>
              </w:rPr>
            </w:pPr>
          </w:p>
        </w:tc>
        <w:tc>
          <w:tcPr>
            <w:tcW w:w="1330" w:type="dxa"/>
            <w:hideMark/>
          </w:tcPr>
          <w:p w:rsidR="003E2AD9" w:rsidRPr="00576A1E" w:rsidRDefault="003E2AD9" w:rsidP="00576A1E">
            <w:pPr>
              <w:rPr>
                <w:rFonts w:ascii="Times New Roman" w:eastAsia="Times New Roman" w:hAnsi="Times New Roman" w:cs="Times New Roman"/>
                <w:color w:val="000000"/>
                <w:sz w:val="20"/>
                <w:szCs w:val="20"/>
              </w:rPr>
            </w:pPr>
          </w:p>
        </w:tc>
        <w:tc>
          <w:tcPr>
            <w:tcW w:w="1327" w:type="dxa"/>
            <w:tcBorders>
              <w:right w:val="nil"/>
            </w:tcBorders>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YES (fully implemented)</w:t>
            </w:r>
          </w:p>
        </w:tc>
        <w:tc>
          <w:tcPr>
            <w:tcW w:w="0" w:type="auto"/>
            <w:tcBorders>
              <w:left w:val="nil"/>
            </w:tcBorders>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2012 Striped marlin catch as in 2013 Part 1 report is 28.5 mt for 52 Fiji flagged longline vessels and 2.8 mt from 9 Fiji chartered fishing vessels fishing within Fiji waters</w:t>
            </w:r>
            <w:r w:rsidRPr="00576A1E">
              <w:rPr>
                <w:rFonts w:ascii="Times New Roman" w:eastAsia="Times New Roman" w:hAnsi="Times New Roman" w:cs="Times New Roman"/>
                <w:color w:val="000000"/>
                <w:sz w:val="20"/>
                <w:szCs w:val="20"/>
              </w:rPr>
              <w:br/>
            </w:r>
            <w:r w:rsidRPr="006D5E48">
              <w:rPr>
                <w:rFonts w:ascii="Times New Roman" w:eastAsia="Times New Roman" w:hAnsi="Times New Roman" w:cs="Times New Roman"/>
                <w:sz w:val="20"/>
                <w:szCs w:val="20"/>
              </w:rPr>
              <w:br/>
            </w:r>
            <w:r w:rsidRPr="006D5E48">
              <w:rPr>
                <w:rFonts w:ascii="Times New Roman" w:eastAsia="Times New Roman" w:hAnsi="Times New Roman" w:cs="Times New Roman"/>
                <w:i/>
                <w:iCs/>
                <w:sz w:val="20"/>
                <w:szCs w:val="20"/>
              </w:rPr>
              <w:t>Taken as bycatch by vessels targeting Albacore.</w:t>
            </w:r>
          </w:p>
        </w:tc>
        <w:tc>
          <w:tcPr>
            <w:tcW w:w="0" w:type="auto"/>
            <w:hideMark/>
          </w:tcPr>
          <w:p w:rsidR="003E2AD9" w:rsidRPr="00576A1E" w:rsidRDefault="003E2AD9" w:rsidP="00576A1E">
            <w:pPr>
              <w:rPr>
                <w:rFonts w:ascii="Times New Roman" w:eastAsia="Times New Roman" w:hAnsi="Times New Roman" w:cs="Times New Roman"/>
                <w:color w:val="000000"/>
                <w:sz w:val="20"/>
                <w:szCs w:val="20"/>
              </w:rPr>
            </w:pPr>
          </w:p>
        </w:tc>
      </w:tr>
      <w:tr w:rsidR="003E2AD9" w:rsidRPr="00576A1E" w:rsidTr="003E2AD9">
        <w:trPr>
          <w:trHeight w:val="350"/>
        </w:trPr>
        <w:tc>
          <w:tcPr>
            <w:tcW w:w="1146" w:type="dxa"/>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lastRenderedPageBreak/>
              <w:t>Indonesia</w:t>
            </w:r>
          </w:p>
        </w:tc>
        <w:tc>
          <w:tcPr>
            <w:tcW w:w="1788" w:type="dxa"/>
            <w:vMerge/>
            <w:hideMark/>
          </w:tcPr>
          <w:p w:rsidR="003E2AD9" w:rsidRPr="00576A1E" w:rsidRDefault="003E2AD9" w:rsidP="00576A1E">
            <w:pPr>
              <w:rPr>
                <w:rFonts w:ascii="Times New Roman" w:eastAsia="Times New Roman" w:hAnsi="Times New Roman" w:cs="Times New Roman"/>
                <w:color w:val="000000"/>
                <w:sz w:val="20"/>
                <w:szCs w:val="20"/>
              </w:rPr>
            </w:pPr>
          </w:p>
        </w:tc>
        <w:tc>
          <w:tcPr>
            <w:tcW w:w="1330" w:type="dxa"/>
            <w:hideMark/>
          </w:tcPr>
          <w:p w:rsidR="003E2AD9" w:rsidRPr="00576A1E" w:rsidRDefault="003E2AD9" w:rsidP="00576A1E">
            <w:pPr>
              <w:rPr>
                <w:rFonts w:ascii="Times New Roman" w:eastAsia="Times New Roman" w:hAnsi="Times New Roman" w:cs="Times New Roman"/>
                <w:color w:val="000000"/>
                <w:sz w:val="20"/>
                <w:szCs w:val="20"/>
              </w:rPr>
            </w:pPr>
          </w:p>
        </w:tc>
        <w:tc>
          <w:tcPr>
            <w:tcW w:w="1327" w:type="dxa"/>
            <w:tcBorders>
              <w:right w:val="nil"/>
            </w:tcBorders>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N/A</w:t>
            </w:r>
          </w:p>
        </w:tc>
        <w:tc>
          <w:tcPr>
            <w:tcW w:w="0" w:type="auto"/>
            <w:tcBorders>
              <w:left w:val="nil"/>
            </w:tcBorders>
            <w:hideMark/>
          </w:tcPr>
          <w:p w:rsidR="003E2AD9" w:rsidRPr="00576A1E" w:rsidRDefault="003E2AD9" w:rsidP="00576A1E">
            <w:pPr>
              <w:rPr>
                <w:rFonts w:ascii="Times New Roman" w:eastAsia="Times New Roman" w:hAnsi="Times New Roman" w:cs="Times New Roman"/>
                <w:color w:val="000000"/>
                <w:sz w:val="20"/>
                <w:szCs w:val="20"/>
              </w:rPr>
            </w:pPr>
          </w:p>
        </w:tc>
        <w:tc>
          <w:tcPr>
            <w:tcW w:w="0" w:type="auto"/>
            <w:hideMark/>
          </w:tcPr>
          <w:p w:rsidR="003E2AD9" w:rsidRPr="00576A1E" w:rsidRDefault="003E2AD9" w:rsidP="00576A1E">
            <w:pPr>
              <w:rPr>
                <w:rFonts w:ascii="Times New Roman" w:eastAsia="Times New Roman" w:hAnsi="Times New Roman" w:cs="Times New Roman"/>
                <w:color w:val="000000"/>
                <w:sz w:val="20"/>
                <w:szCs w:val="20"/>
              </w:rPr>
            </w:pPr>
          </w:p>
        </w:tc>
      </w:tr>
      <w:tr w:rsidR="003E2AD9" w:rsidRPr="00576A1E" w:rsidTr="003E2AD9">
        <w:trPr>
          <w:trHeight w:val="620"/>
        </w:trPr>
        <w:tc>
          <w:tcPr>
            <w:tcW w:w="1146" w:type="dxa"/>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lastRenderedPageBreak/>
              <w:t>Japan</w:t>
            </w:r>
          </w:p>
        </w:tc>
        <w:tc>
          <w:tcPr>
            <w:tcW w:w="1788" w:type="dxa"/>
            <w:vMerge/>
            <w:hideMark/>
          </w:tcPr>
          <w:p w:rsidR="003E2AD9" w:rsidRPr="00576A1E" w:rsidRDefault="003E2AD9" w:rsidP="00576A1E">
            <w:pPr>
              <w:rPr>
                <w:rFonts w:ascii="Times New Roman" w:eastAsia="Times New Roman" w:hAnsi="Times New Roman" w:cs="Times New Roman"/>
                <w:color w:val="000000"/>
                <w:sz w:val="20"/>
                <w:szCs w:val="20"/>
              </w:rPr>
            </w:pPr>
          </w:p>
        </w:tc>
        <w:tc>
          <w:tcPr>
            <w:tcW w:w="1330" w:type="dxa"/>
            <w:hideMark/>
          </w:tcPr>
          <w:p w:rsidR="003E2AD9" w:rsidRPr="00576A1E" w:rsidRDefault="003E2AD9" w:rsidP="00576A1E">
            <w:pPr>
              <w:rPr>
                <w:rFonts w:ascii="Times New Roman" w:eastAsia="Times New Roman" w:hAnsi="Times New Roman" w:cs="Times New Roman"/>
                <w:color w:val="000000"/>
                <w:sz w:val="20"/>
                <w:szCs w:val="20"/>
              </w:rPr>
            </w:pPr>
          </w:p>
        </w:tc>
        <w:tc>
          <w:tcPr>
            <w:tcW w:w="1327" w:type="dxa"/>
            <w:tcBorders>
              <w:right w:val="nil"/>
            </w:tcBorders>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YES (fully implemented)</w:t>
            </w:r>
          </w:p>
        </w:tc>
        <w:tc>
          <w:tcPr>
            <w:tcW w:w="0" w:type="auto"/>
            <w:tcBorders>
              <w:left w:val="nil"/>
            </w:tcBorders>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AR Pt 1, 2013 Appendix Table 4 shows fishing effort in days of fished and hooks and striped marlin catch south of 15 S</w:t>
            </w:r>
          </w:p>
        </w:tc>
        <w:tc>
          <w:tcPr>
            <w:tcW w:w="0" w:type="auto"/>
            <w:hideMark/>
          </w:tcPr>
          <w:p w:rsidR="003E2AD9" w:rsidRPr="00576A1E" w:rsidRDefault="003E2AD9" w:rsidP="00576A1E">
            <w:pPr>
              <w:rPr>
                <w:rFonts w:ascii="Times New Roman" w:eastAsia="Times New Roman" w:hAnsi="Times New Roman" w:cs="Times New Roman"/>
                <w:color w:val="000000"/>
                <w:sz w:val="20"/>
                <w:szCs w:val="20"/>
              </w:rPr>
            </w:pPr>
          </w:p>
        </w:tc>
      </w:tr>
      <w:tr w:rsidR="003E2AD9" w:rsidRPr="00576A1E" w:rsidTr="003E2AD9">
        <w:trPr>
          <w:trHeight w:val="440"/>
        </w:trPr>
        <w:tc>
          <w:tcPr>
            <w:tcW w:w="1146" w:type="dxa"/>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Kiribati</w:t>
            </w:r>
          </w:p>
        </w:tc>
        <w:tc>
          <w:tcPr>
            <w:tcW w:w="1788" w:type="dxa"/>
            <w:vMerge/>
            <w:hideMark/>
          </w:tcPr>
          <w:p w:rsidR="003E2AD9" w:rsidRPr="00576A1E" w:rsidRDefault="003E2AD9" w:rsidP="00576A1E">
            <w:pPr>
              <w:rPr>
                <w:rFonts w:ascii="Times New Roman" w:eastAsia="Times New Roman" w:hAnsi="Times New Roman" w:cs="Times New Roman"/>
                <w:color w:val="000000"/>
                <w:sz w:val="20"/>
                <w:szCs w:val="20"/>
              </w:rPr>
            </w:pPr>
          </w:p>
        </w:tc>
        <w:tc>
          <w:tcPr>
            <w:tcW w:w="1330" w:type="dxa"/>
            <w:hideMark/>
          </w:tcPr>
          <w:p w:rsidR="003E2AD9" w:rsidRPr="00576A1E" w:rsidRDefault="003E2AD9" w:rsidP="00576A1E">
            <w:pPr>
              <w:rPr>
                <w:rFonts w:ascii="Times New Roman" w:eastAsia="Times New Roman" w:hAnsi="Times New Roman" w:cs="Times New Roman"/>
                <w:color w:val="000000"/>
                <w:sz w:val="20"/>
                <w:szCs w:val="20"/>
              </w:rPr>
            </w:pPr>
          </w:p>
        </w:tc>
        <w:tc>
          <w:tcPr>
            <w:tcW w:w="1327" w:type="dxa"/>
            <w:tcBorders>
              <w:right w:val="nil"/>
            </w:tcBorders>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w:t>
            </w:r>
          </w:p>
        </w:tc>
        <w:tc>
          <w:tcPr>
            <w:tcW w:w="0" w:type="auto"/>
            <w:tcBorders>
              <w:left w:val="nil"/>
            </w:tcBorders>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w:t>
            </w:r>
          </w:p>
        </w:tc>
        <w:tc>
          <w:tcPr>
            <w:tcW w:w="0" w:type="auto"/>
            <w:hideMark/>
          </w:tcPr>
          <w:p w:rsidR="003E2AD9" w:rsidRPr="00576A1E" w:rsidRDefault="003E2AD9" w:rsidP="00576A1E">
            <w:pPr>
              <w:rPr>
                <w:rFonts w:ascii="Times New Roman" w:eastAsia="Times New Roman" w:hAnsi="Times New Roman" w:cs="Times New Roman"/>
                <w:color w:val="000000"/>
                <w:sz w:val="20"/>
                <w:szCs w:val="20"/>
              </w:rPr>
            </w:pPr>
          </w:p>
        </w:tc>
      </w:tr>
      <w:tr w:rsidR="003E2AD9" w:rsidRPr="00576A1E" w:rsidTr="003E2AD9">
        <w:trPr>
          <w:trHeight w:val="1070"/>
        </w:trPr>
        <w:tc>
          <w:tcPr>
            <w:tcW w:w="1146" w:type="dxa"/>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Korea (Republic of)</w:t>
            </w:r>
          </w:p>
        </w:tc>
        <w:tc>
          <w:tcPr>
            <w:tcW w:w="1788" w:type="dxa"/>
            <w:vMerge/>
            <w:hideMark/>
          </w:tcPr>
          <w:p w:rsidR="003E2AD9" w:rsidRPr="00576A1E" w:rsidRDefault="003E2AD9" w:rsidP="00576A1E">
            <w:pPr>
              <w:rPr>
                <w:rFonts w:ascii="Times New Roman" w:eastAsia="Times New Roman" w:hAnsi="Times New Roman" w:cs="Times New Roman"/>
                <w:color w:val="000000"/>
                <w:sz w:val="20"/>
                <w:szCs w:val="20"/>
              </w:rPr>
            </w:pPr>
          </w:p>
        </w:tc>
        <w:tc>
          <w:tcPr>
            <w:tcW w:w="1330" w:type="dxa"/>
            <w:hideMark/>
          </w:tcPr>
          <w:p w:rsidR="003E2AD9" w:rsidRPr="00576A1E" w:rsidRDefault="003E2AD9" w:rsidP="00576A1E">
            <w:pPr>
              <w:rPr>
                <w:rFonts w:ascii="Times New Roman" w:eastAsia="Times New Roman" w:hAnsi="Times New Roman" w:cs="Times New Roman"/>
                <w:color w:val="000000"/>
                <w:sz w:val="20"/>
                <w:szCs w:val="20"/>
              </w:rPr>
            </w:pPr>
          </w:p>
        </w:tc>
        <w:tc>
          <w:tcPr>
            <w:tcW w:w="1327" w:type="dxa"/>
            <w:tcBorders>
              <w:right w:val="nil"/>
            </w:tcBorders>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YES (fully implemented)</w:t>
            </w:r>
          </w:p>
        </w:tc>
        <w:tc>
          <w:tcPr>
            <w:tcW w:w="0" w:type="auto"/>
            <w:tcBorders>
              <w:left w:val="nil"/>
            </w:tcBorders>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Report received:  31 March 2013.</w:t>
            </w:r>
            <w:r w:rsidRPr="00576A1E">
              <w:rPr>
                <w:rFonts w:ascii="Times New Roman" w:eastAsia="Times New Roman" w:hAnsi="Times New Roman" w:cs="Times New Roman"/>
                <w:color w:val="000000"/>
                <w:sz w:val="20"/>
                <w:szCs w:val="20"/>
              </w:rPr>
              <w:br/>
              <w:t>In 2012, 4 vessels caught 241 kg of SW Pacific striped marlin south of 15 S</w:t>
            </w:r>
            <w:r w:rsidRPr="00576A1E">
              <w:rPr>
                <w:rFonts w:ascii="Times New Roman" w:eastAsia="Times New Roman" w:hAnsi="Times New Roman" w:cs="Times New Roman"/>
                <w:color w:val="000000"/>
                <w:sz w:val="20"/>
                <w:szCs w:val="20"/>
              </w:rPr>
              <w:br/>
            </w:r>
            <w:r w:rsidRPr="00576A1E">
              <w:rPr>
                <w:rFonts w:ascii="Times New Roman" w:eastAsia="Times New Roman" w:hAnsi="Times New Roman" w:cs="Times New Roman"/>
                <w:color w:val="000000"/>
                <w:sz w:val="20"/>
                <w:szCs w:val="20"/>
              </w:rPr>
              <w:br/>
            </w:r>
            <w:r w:rsidRPr="006D5E48">
              <w:rPr>
                <w:rFonts w:ascii="Times New Roman" w:eastAsia="Times New Roman" w:hAnsi="Times New Roman" w:cs="Times New Roman"/>
                <w:i/>
                <w:iCs/>
                <w:sz w:val="20"/>
                <w:szCs w:val="20"/>
              </w:rPr>
              <w:t>All of the four vessels caught striped marlin as bycatch.</w:t>
            </w:r>
          </w:p>
        </w:tc>
        <w:tc>
          <w:tcPr>
            <w:tcW w:w="0" w:type="auto"/>
            <w:hideMark/>
          </w:tcPr>
          <w:p w:rsidR="003E2AD9" w:rsidRPr="00576A1E" w:rsidRDefault="003E2AD9" w:rsidP="00576A1E">
            <w:pPr>
              <w:rPr>
                <w:rFonts w:ascii="Times New Roman" w:eastAsia="Times New Roman" w:hAnsi="Times New Roman" w:cs="Times New Roman"/>
                <w:color w:val="000000"/>
                <w:sz w:val="20"/>
                <w:szCs w:val="20"/>
              </w:rPr>
            </w:pPr>
          </w:p>
        </w:tc>
      </w:tr>
      <w:tr w:rsidR="003E2AD9" w:rsidRPr="00576A1E" w:rsidTr="003E2AD9">
        <w:trPr>
          <w:trHeight w:val="980"/>
        </w:trPr>
        <w:tc>
          <w:tcPr>
            <w:tcW w:w="1146" w:type="dxa"/>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New Caledonia</w:t>
            </w:r>
          </w:p>
        </w:tc>
        <w:tc>
          <w:tcPr>
            <w:tcW w:w="1788" w:type="dxa"/>
            <w:vMerge/>
            <w:hideMark/>
          </w:tcPr>
          <w:p w:rsidR="003E2AD9" w:rsidRPr="00576A1E" w:rsidRDefault="003E2AD9" w:rsidP="00576A1E">
            <w:pPr>
              <w:rPr>
                <w:rFonts w:ascii="Times New Roman" w:eastAsia="Times New Roman" w:hAnsi="Times New Roman" w:cs="Times New Roman"/>
                <w:color w:val="000000"/>
                <w:sz w:val="20"/>
                <w:szCs w:val="20"/>
              </w:rPr>
            </w:pPr>
          </w:p>
        </w:tc>
        <w:tc>
          <w:tcPr>
            <w:tcW w:w="1330" w:type="dxa"/>
            <w:hideMark/>
          </w:tcPr>
          <w:p w:rsidR="003E2AD9" w:rsidRPr="00576A1E" w:rsidRDefault="003E2AD9" w:rsidP="00576A1E">
            <w:pPr>
              <w:rPr>
                <w:rFonts w:ascii="Times New Roman" w:eastAsia="Times New Roman" w:hAnsi="Times New Roman" w:cs="Times New Roman"/>
                <w:color w:val="000000"/>
                <w:sz w:val="20"/>
                <w:szCs w:val="20"/>
              </w:rPr>
            </w:pPr>
          </w:p>
        </w:tc>
        <w:tc>
          <w:tcPr>
            <w:tcW w:w="1327" w:type="dxa"/>
            <w:tcBorders>
              <w:right w:val="nil"/>
            </w:tcBorders>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YES (fully implemented)</w:t>
            </w:r>
          </w:p>
        </w:tc>
        <w:tc>
          <w:tcPr>
            <w:tcW w:w="0" w:type="auto"/>
            <w:tcBorders>
              <w:left w:val="nil"/>
            </w:tcBorders>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AR Pt 2, 2013 report striped marlin bycatch by New Caledonian vessels south of 15 S.  Preliminary striped marlin catch for 2012 was 57 mt.</w:t>
            </w:r>
            <w:r w:rsidRPr="00576A1E">
              <w:rPr>
                <w:rFonts w:ascii="Times New Roman" w:eastAsia="Times New Roman" w:hAnsi="Times New Roman" w:cs="Times New Roman"/>
                <w:color w:val="000000"/>
                <w:sz w:val="20"/>
                <w:szCs w:val="20"/>
              </w:rPr>
              <w:br/>
              <w:t>In addition, no New Caledonian vessel was fishing for striped marlin south of 15 S</w:t>
            </w:r>
          </w:p>
        </w:tc>
        <w:tc>
          <w:tcPr>
            <w:tcW w:w="0" w:type="auto"/>
            <w:hideMark/>
          </w:tcPr>
          <w:p w:rsidR="003E2AD9" w:rsidRPr="00576A1E" w:rsidRDefault="003E2AD9" w:rsidP="00576A1E">
            <w:pPr>
              <w:rPr>
                <w:rFonts w:ascii="Times New Roman" w:eastAsia="Times New Roman" w:hAnsi="Times New Roman" w:cs="Times New Roman"/>
                <w:color w:val="000000"/>
                <w:sz w:val="20"/>
                <w:szCs w:val="20"/>
              </w:rPr>
            </w:pPr>
          </w:p>
        </w:tc>
      </w:tr>
      <w:tr w:rsidR="003E2AD9" w:rsidRPr="00576A1E" w:rsidTr="003E2AD9">
        <w:trPr>
          <w:trHeight w:val="1250"/>
        </w:trPr>
        <w:tc>
          <w:tcPr>
            <w:tcW w:w="1146" w:type="dxa"/>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Tonga</w:t>
            </w:r>
          </w:p>
        </w:tc>
        <w:tc>
          <w:tcPr>
            <w:tcW w:w="1788" w:type="dxa"/>
            <w:vMerge/>
            <w:hideMark/>
          </w:tcPr>
          <w:p w:rsidR="003E2AD9" w:rsidRPr="00576A1E" w:rsidRDefault="003E2AD9" w:rsidP="00576A1E">
            <w:pPr>
              <w:rPr>
                <w:rFonts w:ascii="Times New Roman" w:eastAsia="Times New Roman" w:hAnsi="Times New Roman" w:cs="Times New Roman"/>
                <w:color w:val="000000"/>
                <w:sz w:val="20"/>
                <w:szCs w:val="20"/>
              </w:rPr>
            </w:pPr>
          </w:p>
        </w:tc>
        <w:tc>
          <w:tcPr>
            <w:tcW w:w="1330" w:type="dxa"/>
            <w:hideMark/>
          </w:tcPr>
          <w:p w:rsidR="003E2AD9" w:rsidRPr="00576A1E" w:rsidRDefault="003E2AD9" w:rsidP="00576A1E">
            <w:pPr>
              <w:rPr>
                <w:rFonts w:ascii="Times New Roman" w:eastAsia="Times New Roman" w:hAnsi="Times New Roman" w:cs="Times New Roman"/>
                <w:color w:val="000000"/>
                <w:sz w:val="20"/>
                <w:szCs w:val="20"/>
              </w:rPr>
            </w:pPr>
          </w:p>
        </w:tc>
        <w:tc>
          <w:tcPr>
            <w:tcW w:w="1327" w:type="dxa"/>
            <w:tcBorders>
              <w:right w:val="nil"/>
            </w:tcBorders>
            <w:hideMark/>
          </w:tcPr>
          <w:p w:rsidR="003E2AD9" w:rsidRPr="006D5E48" w:rsidRDefault="003E2AD9" w:rsidP="00576A1E">
            <w:pPr>
              <w:rPr>
                <w:rFonts w:ascii="Times New Roman" w:eastAsia="Times New Roman" w:hAnsi="Times New Roman" w:cs="Times New Roman"/>
                <w:sz w:val="20"/>
                <w:szCs w:val="20"/>
              </w:rPr>
            </w:pPr>
            <w:r w:rsidRPr="006D5E48">
              <w:rPr>
                <w:rFonts w:ascii="Times New Roman" w:eastAsia="Times New Roman" w:hAnsi="Times New Roman" w:cs="Times New Roman"/>
                <w:sz w:val="20"/>
                <w:szCs w:val="20"/>
              </w:rPr>
              <w:t>N/A</w:t>
            </w:r>
          </w:p>
        </w:tc>
        <w:tc>
          <w:tcPr>
            <w:tcW w:w="0" w:type="auto"/>
            <w:tcBorders>
              <w:left w:val="nil"/>
            </w:tcBorders>
            <w:hideMark/>
          </w:tcPr>
          <w:p w:rsidR="003E2AD9" w:rsidRPr="006D5E48" w:rsidRDefault="003E2AD9" w:rsidP="00576A1E">
            <w:pPr>
              <w:rPr>
                <w:rFonts w:ascii="Times New Roman" w:eastAsia="Times New Roman" w:hAnsi="Times New Roman" w:cs="Times New Roman"/>
                <w:sz w:val="20"/>
                <w:szCs w:val="20"/>
              </w:rPr>
            </w:pPr>
            <w:r w:rsidRPr="006D5E48">
              <w:rPr>
                <w:rFonts w:ascii="Times New Roman" w:eastAsia="Times New Roman" w:hAnsi="Times New Roman" w:cs="Times New Roman"/>
                <w:sz w:val="20"/>
                <w:szCs w:val="20"/>
              </w:rPr>
              <w:t>The catch levels of fishing vessels that have taken striped marlin as a bycatch S 15 S was 7.6mt for 2011 (AR Pt 1, 2013 pg. 6)</w:t>
            </w:r>
            <w:r w:rsidRPr="006D5E48">
              <w:rPr>
                <w:rFonts w:ascii="Times New Roman" w:eastAsia="Times New Roman" w:hAnsi="Times New Roman" w:cs="Times New Roman"/>
                <w:sz w:val="20"/>
                <w:szCs w:val="20"/>
              </w:rPr>
              <w:br/>
              <w:t> </w:t>
            </w:r>
            <w:r w:rsidRPr="006D5E48">
              <w:rPr>
                <w:rFonts w:ascii="Times New Roman" w:eastAsia="Times New Roman" w:hAnsi="Times New Roman" w:cs="Times New Roman"/>
                <w:sz w:val="20"/>
                <w:szCs w:val="20"/>
              </w:rPr>
              <w:br/>
            </w:r>
            <w:r w:rsidRPr="006D5E48">
              <w:rPr>
                <w:rFonts w:ascii="Times New Roman" w:eastAsia="Times New Roman" w:hAnsi="Times New Roman" w:cs="Times New Roman"/>
                <w:i/>
                <w:iCs/>
                <w:sz w:val="20"/>
                <w:szCs w:val="20"/>
              </w:rPr>
              <w:t>Stripe marlin is a bycatch in Tonga's longline fishery. In 2012 a total of 7 vessel catch stripe marlin during fishing operation with a total of 11.1mt.</w:t>
            </w:r>
          </w:p>
        </w:tc>
        <w:tc>
          <w:tcPr>
            <w:tcW w:w="0" w:type="auto"/>
            <w:hideMark/>
          </w:tcPr>
          <w:p w:rsidR="003E2AD9" w:rsidRPr="00576A1E" w:rsidRDefault="003E2AD9" w:rsidP="00576A1E">
            <w:pPr>
              <w:rPr>
                <w:rFonts w:ascii="Times New Roman" w:eastAsia="Times New Roman" w:hAnsi="Times New Roman" w:cs="Times New Roman"/>
                <w:color w:val="000000"/>
                <w:sz w:val="20"/>
                <w:szCs w:val="20"/>
              </w:rPr>
            </w:pPr>
          </w:p>
        </w:tc>
      </w:tr>
      <w:tr w:rsidR="003E2AD9" w:rsidRPr="00576A1E" w:rsidTr="003E2AD9">
        <w:trPr>
          <w:trHeight w:val="1250"/>
        </w:trPr>
        <w:tc>
          <w:tcPr>
            <w:tcW w:w="1146" w:type="dxa"/>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Chinese Taipei</w:t>
            </w:r>
          </w:p>
        </w:tc>
        <w:tc>
          <w:tcPr>
            <w:tcW w:w="1788" w:type="dxa"/>
            <w:vMerge/>
            <w:hideMark/>
          </w:tcPr>
          <w:p w:rsidR="003E2AD9" w:rsidRPr="00576A1E" w:rsidRDefault="003E2AD9" w:rsidP="00576A1E">
            <w:pPr>
              <w:rPr>
                <w:rFonts w:ascii="Times New Roman" w:eastAsia="Times New Roman" w:hAnsi="Times New Roman" w:cs="Times New Roman"/>
                <w:color w:val="000000"/>
                <w:sz w:val="20"/>
                <w:szCs w:val="20"/>
              </w:rPr>
            </w:pPr>
          </w:p>
        </w:tc>
        <w:tc>
          <w:tcPr>
            <w:tcW w:w="1330" w:type="dxa"/>
            <w:hideMark/>
          </w:tcPr>
          <w:p w:rsidR="003E2AD9" w:rsidRPr="00576A1E" w:rsidRDefault="003E2AD9" w:rsidP="00576A1E">
            <w:pPr>
              <w:rPr>
                <w:rFonts w:ascii="Times New Roman" w:eastAsia="Times New Roman" w:hAnsi="Times New Roman" w:cs="Times New Roman"/>
                <w:color w:val="000000"/>
                <w:sz w:val="20"/>
                <w:szCs w:val="20"/>
              </w:rPr>
            </w:pPr>
          </w:p>
        </w:tc>
        <w:tc>
          <w:tcPr>
            <w:tcW w:w="1327" w:type="dxa"/>
            <w:tcBorders>
              <w:right w:val="nil"/>
            </w:tcBorders>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YES (fully implemented)</w:t>
            </w:r>
          </w:p>
        </w:tc>
        <w:tc>
          <w:tcPr>
            <w:tcW w:w="0" w:type="auto"/>
            <w:tcBorders>
              <w:left w:val="nil"/>
            </w:tcBorders>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Please refer to our Annual report Part 1 which will be submitted to the Commission one month before the SC9 meeting.</w:t>
            </w:r>
            <w:r w:rsidRPr="00576A1E">
              <w:rPr>
                <w:rFonts w:ascii="Times New Roman" w:eastAsia="Times New Roman" w:hAnsi="Times New Roman" w:cs="Times New Roman"/>
                <w:color w:val="000000"/>
                <w:sz w:val="20"/>
                <w:szCs w:val="20"/>
              </w:rPr>
              <w:br/>
              <w:t> </w:t>
            </w:r>
            <w:r w:rsidRPr="00576A1E">
              <w:rPr>
                <w:rFonts w:ascii="Times New Roman" w:eastAsia="Times New Roman" w:hAnsi="Times New Roman" w:cs="Times New Roman"/>
                <w:color w:val="000000"/>
                <w:sz w:val="20"/>
                <w:szCs w:val="20"/>
              </w:rPr>
              <w:br/>
              <w:t>2012 preliminary estimate of bycatch of striped marlin S 15 S = 82mt.  No CT fishing vessel target striped marlin (AR Pt 1, 2013 pg.9)</w:t>
            </w:r>
          </w:p>
        </w:tc>
        <w:tc>
          <w:tcPr>
            <w:tcW w:w="0" w:type="auto"/>
            <w:hideMark/>
          </w:tcPr>
          <w:p w:rsidR="003E2AD9" w:rsidRPr="00576A1E" w:rsidRDefault="003E2AD9" w:rsidP="00576A1E">
            <w:pPr>
              <w:rPr>
                <w:rFonts w:ascii="Times New Roman" w:eastAsia="Times New Roman" w:hAnsi="Times New Roman" w:cs="Times New Roman"/>
                <w:color w:val="000000"/>
                <w:sz w:val="20"/>
                <w:szCs w:val="20"/>
              </w:rPr>
            </w:pPr>
          </w:p>
        </w:tc>
      </w:tr>
      <w:tr w:rsidR="003E2AD9" w:rsidRPr="00576A1E" w:rsidTr="003E2AD9">
        <w:trPr>
          <w:trHeight w:val="1160"/>
        </w:trPr>
        <w:tc>
          <w:tcPr>
            <w:tcW w:w="1146" w:type="dxa"/>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United States of America</w:t>
            </w:r>
          </w:p>
        </w:tc>
        <w:tc>
          <w:tcPr>
            <w:tcW w:w="1788" w:type="dxa"/>
            <w:vMerge/>
            <w:hideMark/>
          </w:tcPr>
          <w:p w:rsidR="003E2AD9" w:rsidRPr="00576A1E" w:rsidRDefault="003E2AD9" w:rsidP="00576A1E">
            <w:pPr>
              <w:rPr>
                <w:rFonts w:ascii="Times New Roman" w:eastAsia="Times New Roman" w:hAnsi="Times New Roman" w:cs="Times New Roman"/>
                <w:color w:val="000000"/>
                <w:sz w:val="20"/>
                <w:szCs w:val="20"/>
              </w:rPr>
            </w:pPr>
          </w:p>
        </w:tc>
        <w:tc>
          <w:tcPr>
            <w:tcW w:w="1330" w:type="dxa"/>
            <w:hideMark/>
          </w:tcPr>
          <w:p w:rsidR="003E2AD9" w:rsidRPr="00576A1E" w:rsidRDefault="003E2AD9" w:rsidP="00576A1E">
            <w:pPr>
              <w:rPr>
                <w:rFonts w:ascii="Times New Roman" w:eastAsia="Times New Roman" w:hAnsi="Times New Roman" w:cs="Times New Roman"/>
                <w:color w:val="000000"/>
                <w:sz w:val="20"/>
                <w:szCs w:val="20"/>
              </w:rPr>
            </w:pPr>
          </w:p>
        </w:tc>
        <w:tc>
          <w:tcPr>
            <w:tcW w:w="1327" w:type="dxa"/>
            <w:tcBorders>
              <w:right w:val="nil"/>
            </w:tcBorders>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YES (fully implemented)</w:t>
            </w:r>
          </w:p>
        </w:tc>
        <w:tc>
          <w:tcPr>
            <w:tcW w:w="0" w:type="auto"/>
            <w:tcBorders>
              <w:left w:val="nil"/>
            </w:tcBorders>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The U.S. submitted its annual report required under the CMM to the Secretariat on 29 June 2012.</w:t>
            </w:r>
            <w:r w:rsidRPr="00576A1E">
              <w:rPr>
                <w:rFonts w:ascii="Times New Roman" w:eastAsia="Times New Roman" w:hAnsi="Times New Roman" w:cs="Times New Roman"/>
                <w:color w:val="000000"/>
                <w:sz w:val="20"/>
                <w:szCs w:val="20"/>
              </w:rPr>
              <w:br/>
              <w:t> </w:t>
            </w:r>
            <w:r w:rsidRPr="00576A1E">
              <w:rPr>
                <w:rFonts w:ascii="Times New Roman" w:eastAsia="Times New Roman" w:hAnsi="Times New Roman" w:cs="Times New Roman"/>
                <w:color w:val="000000"/>
                <w:sz w:val="20"/>
                <w:szCs w:val="20"/>
              </w:rPr>
              <w:br/>
              <w:t>Report recevied 29 June 2013.  </w:t>
            </w:r>
            <w:r w:rsidRPr="00576A1E">
              <w:rPr>
                <w:rFonts w:ascii="Times New Roman" w:eastAsia="Times New Roman" w:hAnsi="Times New Roman" w:cs="Times New Roman"/>
                <w:color w:val="000000"/>
                <w:sz w:val="20"/>
                <w:szCs w:val="20"/>
              </w:rPr>
              <w:br/>
              <w:t>2012:  0 vessel fishing for striped marlin S 15 S = 0, total bycatch = 3mt</w:t>
            </w:r>
          </w:p>
        </w:tc>
        <w:tc>
          <w:tcPr>
            <w:tcW w:w="0" w:type="auto"/>
            <w:hideMark/>
          </w:tcPr>
          <w:p w:rsidR="003E2AD9" w:rsidRPr="00576A1E" w:rsidRDefault="003E2AD9" w:rsidP="00576A1E">
            <w:pPr>
              <w:rPr>
                <w:rFonts w:ascii="Times New Roman" w:eastAsia="Times New Roman" w:hAnsi="Times New Roman" w:cs="Times New Roman"/>
                <w:color w:val="000000"/>
                <w:sz w:val="20"/>
                <w:szCs w:val="20"/>
              </w:rPr>
            </w:pPr>
          </w:p>
        </w:tc>
      </w:tr>
      <w:tr w:rsidR="003E2AD9" w:rsidRPr="00576A1E" w:rsidTr="003E2AD9">
        <w:trPr>
          <w:trHeight w:val="1970"/>
        </w:trPr>
        <w:tc>
          <w:tcPr>
            <w:tcW w:w="1146" w:type="dxa"/>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lastRenderedPageBreak/>
              <w:t>Vanuatu</w:t>
            </w:r>
          </w:p>
        </w:tc>
        <w:tc>
          <w:tcPr>
            <w:tcW w:w="1788" w:type="dxa"/>
            <w:vMerge/>
            <w:hideMark/>
          </w:tcPr>
          <w:p w:rsidR="003E2AD9" w:rsidRPr="00576A1E" w:rsidRDefault="003E2AD9" w:rsidP="00576A1E">
            <w:pPr>
              <w:rPr>
                <w:rFonts w:ascii="Times New Roman" w:eastAsia="Times New Roman" w:hAnsi="Times New Roman" w:cs="Times New Roman"/>
                <w:color w:val="000000"/>
                <w:sz w:val="20"/>
                <w:szCs w:val="20"/>
              </w:rPr>
            </w:pPr>
          </w:p>
        </w:tc>
        <w:tc>
          <w:tcPr>
            <w:tcW w:w="1330" w:type="dxa"/>
            <w:hideMark/>
          </w:tcPr>
          <w:p w:rsidR="003E2AD9" w:rsidRPr="00576A1E" w:rsidRDefault="003E2AD9" w:rsidP="00576A1E">
            <w:pPr>
              <w:rPr>
                <w:rFonts w:ascii="Times New Roman" w:eastAsia="Times New Roman" w:hAnsi="Times New Roman" w:cs="Times New Roman"/>
                <w:color w:val="000000"/>
                <w:sz w:val="20"/>
                <w:szCs w:val="20"/>
              </w:rPr>
            </w:pPr>
          </w:p>
        </w:tc>
        <w:tc>
          <w:tcPr>
            <w:tcW w:w="1327" w:type="dxa"/>
            <w:tcBorders>
              <w:right w:val="nil"/>
            </w:tcBorders>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YES (fully implemented)</w:t>
            </w:r>
          </w:p>
        </w:tc>
        <w:tc>
          <w:tcPr>
            <w:tcW w:w="0" w:type="auto"/>
            <w:tcBorders>
              <w:left w:val="nil"/>
            </w:tcBorders>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There is no direct fishery MLS within the Vanuatu EEZ but the species is caught as a by-catch of the Albacore fishery. All catch information are provided under the Part 1 report .</w:t>
            </w:r>
            <w:r w:rsidRPr="00576A1E">
              <w:rPr>
                <w:rFonts w:ascii="Times New Roman" w:eastAsia="Times New Roman" w:hAnsi="Times New Roman" w:cs="Times New Roman"/>
                <w:color w:val="000000"/>
                <w:sz w:val="20"/>
                <w:szCs w:val="20"/>
              </w:rPr>
              <w:br/>
              <w:t> </w:t>
            </w:r>
            <w:r w:rsidRPr="00576A1E">
              <w:rPr>
                <w:rFonts w:ascii="Times New Roman" w:eastAsia="Times New Roman" w:hAnsi="Times New Roman" w:cs="Times New Roman"/>
                <w:color w:val="000000"/>
                <w:sz w:val="20"/>
                <w:szCs w:val="20"/>
              </w:rPr>
              <w:br/>
              <w:t>AR Pt 1, 2013 Table 1 (pg.3) report annual catch (mt) in the</w:t>
            </w:r>
            <w:r w:rsidRPr="00576A1E">
              <w:rPr>
                <w:rFonts w:ascii="Times New Roman" w:eastAsia="Times New Roman" w:hAnsi="Times New Roman" w:cs="Times New Roman"/>
                <w:color w:val="000000"/>
                <w:sz w:val="20"/>
                <w:szCs w:val="20"/>
                <w:u w:val="single"/>
              </w:rPr>
              <w:t xml:space="preserve"> WCPFC Convention Area</w:t>
            </w:r>
            <w:r w:rsidRPr="00576A1E">
              <w:rPr>
                <w:rFonts w:ascii="Times New Roman" w:eastAsia="Times New Roman" w:hAnsi="Times New Roman" w:cs="Times New Roman"/>
                <w:color w:val="000000"/>
                <w:sz w:val="20"/>
                <w:szCs w:val="20"/>
              </w:rPr>
              <w:t xml:space="preserve"> from the longline fleet by species.  Striped marlin = 71.1mt</w:t>
            </w:r>
            <w:r w:rsidRPr="00576A1E">
              <w:rPr>
                <w:rFonts w:ascii="Times New Roman" w:eastAsia="Times New Roman" w:hAnsi="Times New Roman" w:cs="Times New Roman"/>
                <w:color w:val="000000"/>
                <w:sz w:val="20"/>
                <w:szCs w:val="20"/>
              </w:rPr>
              <w:br/>
              <w:t>revised AR Pt 1 provides catches by month of striped marlin: 6.683 Mt. (presumed to be in area south of 15 S)</w:t>
            </w:r>
          </w:p>
        </w:tc>
        <w:tc>
          <w:tcPr>
            <w:tcW w:w="0" w:type="auto"/>
            <w:hideMark/>
          </w:tcPr>
          <w:p w:rsidR="003E2AD9" w:rsidRPr="00576A1E" w:rsidRDefault="003E2AD9" w:rsidP="00576A1E">
            <w:pPr>
              <w:rPr>
                <w:rFonts w:ascii="Times New Roman" w:eastAsia="Times New Roman" w:hAnsi="Times New Roman" w:cs="Times New Roman"/>
                <w:color w:val="000000"/>
                <w:sz w:val="20"/>
                <w:szCs w:val="20"/>
              </w:rPr>
            </w:pPr>
          </w:p>
        </w:tc>
      </w:tr>
      <w:tr w:rsidR="003E2AD9" w:rsidRPr="00576A1E" w:rsidTr="003E2AD9">
        <w:trPr>
          <w:trHeight w:val="530"/>
        </w:trPr>
        <w:tc>
          <w:tcPr>
            <w:tcW w:w="1146" w:type="dxa"/>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Samoa</w:t>
            </w:r>
          </w:p>
        </w:tc>
        <w:tc>
          <w:tcPr>
            <w:tcW w:w="1788" w:type="dxa"/>
            <w:vMerge/>
            <w:hideMark/>
          </w:tcPr>
          <w:p w:rsidR="003E2AD9" w:rsidRPr="00576A1E" w:rsidRDefault="003E2AD9" w:rsidP="00576A1E">
            <w:pPr>
              <w:rPr>
                <w:rFonts w:ascii="Times New Roman" w:eastAsia="Times New Roman" w:hAnsi="Times New Roman" w:cs="Times New Roman"/>
                <w:color w:val="000000"/>
                <w:sz w:val="20"/>
                <w:szCs w:val="20"/>
              </w:rPr>
            </w:pPr>
          </w:p>
        </w:tc>
        <w:tc>
          <w:tcPr>
            <w:tcW w:w="1330" w:type="dxa"/>
            <w:hideMark/>
          </w:tcPr>
          <w:p w:rsidR="003E2AD9" w:rsidRPr="00576A1E" w:rsidRDefault="003E2AD9" w:rsidP="00576A1E">
            <w:pPr>
              <w:rPr>
                <w:rFonts w:ascii="Times New Roman" w:eastAsia="Times New Roman" w:hAnsi="Times New Roman" w:cs="Times New Roman"/>
                <w:color w:val="000000"/>
                <w:sz w:val="20"/>
                <w:szCs w:val="20"/>
              </w:rPr>
            </w:pPr>
          </w:p>
        </w:tc>
        <w:tc>
          <w:tcPr>
            <w:tcW w:w="1327" w:type="dxa"/>
            <w:tcBorders>
              <w:right w:val="nil"/>
            </w:tcBorders>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N/A</w:t>
            </w:r>
          </w:p>
        </w:tc>
        <w:tc>
          <w:tcPr>
            <w:tcW w:w="0" w:type="auto"/>
            <w:tcBorders>
              <w:left w:val="nil"/>
            </w:tcBorders>
            <w:hideMark/>
          </w:tcPr>
          <w:p w:rsidR="003E2AD9" w:rsidRPr="00576A1E" w:rsidRDefault="003E2AD9"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xml:space="preserve">AR Pt 1, 2013 Table 1b reports catch of striped marlin as 3 mt </w:t>
            </w:r>
            <w:r w:rsidRPr="00576A1E">
              <w:rPr>
                <w:rFonts w:ascii="Times New Roman" w:eastAsia="Times New Roman" w:hAnsi="Times New Roman" w:cs="Times New Roman"/>
                <w:color w:val="000000"/>
                <w:sz w:val="20"/>
                <w:szCs w:val="20"/>
              </w:rPr>
              <w:br/>
              <w:t>Samoa's fleet operate exclusively inside its EEZ (which is north of 15 S)</w:t>
            </w:r>
          </w:p>
        </w:tc>
        <w:tc>
          <w:tcPr>
            <w:tcW w:w="0" w:type="auto"/>
            <w:hideMark/>
          </w:tcPr>
          <w:p w:rsidR="003E2AD9" w:rsidRPr="00576A1E" w:rsidRDefault="003E2AD9" w:rsidP="00576A1E">
            <w:pPr>
              <w:rPr>
                <w:rFonts w:ascii="Times New Roman" w:eastAsia="Times New Roman" w:hAnsi="Times New Roman" w:cs="Times New Roman"/>
                <w:color w:val="000000"/>
                <w:sz w:val="20"/>
                <w:szCs w:val="20"/>
              </w:rPr>
            </w:pPr>
          </w:p>
        </w:tc>
      </w:tr>
    </w:tbl>
    <w:p w:rsidR="00D04184" w:rsidRDefault="00D04184" w:rsidP="00576A1E"/>
    <w:p w:rsidR="00C959C6" w:rsidRDefault="00C959C6" w:rsidP="00C959C6"/>
    <w:p w:rsidR="00C959C6" w:rsidRDefault="00C959C6" w:rsidP="00C959C6"/>
    <w:p w:rsidR="00C959C6" w:rsidRDefault="00C959C6" w:rsidP="00C959C6"/>
    <w:p w:rsidR="00C959C6" w:rsidRDefault="00C959C6" w:rsidP="00C959C6"/>
    <w:p w:rsidR="00C959C6" w:rsidRPr="00BD1655" w:rsidRDefault="00C959C6" w:rsidP="00C959C6"/>
    <w:sectPr w:rsidR="00C959C6" w:rsidRPr="00BD1655" w:rsidSect="0079661D">
      <w:headerReference w:type="default" r:id="rId8"/>
      <w:footerReference w:type="default" r:id="rId9"/>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625" w:rsidRDefault="00E42625" w:rsidP="0079661D">
      <w:pPr>
        <w:spacing w:after="0" w:line="240" w:lineRule="auto"/>
      </w:pPr>
      <w:r>
        <w:separator/>
      </w:r>
    </w:p>
  </w:endnote>
  <w:endnote w:type="continuationSeparator" w:id="0">
    <w:p w:rsidR="00E42625" w:rsidRDefault="00E42625"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9238322"/>
      <w:docPartObj>
        <w:docPartGallery w:val="Page Numbers (Top of Page)"/>
        <w:docPartUnique/>
      </w:docPartObj>
    </w:sdtPr>
    <w:sdtEndPr/>
    <w:sdtContent>
      <w:p w:rsidR="00833B2A" w:rsidRDefault="00833B2A" w:rsidP="00833B2A">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6D5E48">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D5E48">
          <w:rPr>
            <w:b/>
            <w:bCs/>
            <w:noProof/>
          </w:rPr>
          <w:t>6</w:t>
        </w:r>
        <w:r>
          <w:rPr>
            <w:b/>
            <w:bCs/>
            <w:sz w:val="24"/>
            <w:szCs w:val="24"/>
          </w:rPr>
          <w:fldChar w:fldCharType="end"/>
        </w:r>
      </w:p>
    </w:sdtContent>
  </w:sdt>
  <w:p w:rsidR="0079661D" w:rsidRDefault="00E01CA0" w:rsidP="00833B2A">
    <w:pPr>
      <w:pStyle w:val="Footer"/>
      <w:jc w:val="center"/>
    </w:pPr>
    <w:r>
      <w:t>WCPFC draft CMR review table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625" w:rsidRDefault="00E42625" w:rsidP="0079661D">
      <w:pPr>
        <w:spacing w:after="0" w:line="240" w:lineRule="auto"/>
      </w:pPr>
      <w:r>
        <w:separator/>
      </w:r>
    </w:p>
  </w:footnote>
  <w:footnote w:type="continuationSeparator" w:id="0">
    <w:p w:rsidR="00E42625" w:rsidRDefault="00E42625"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DA1" w:rsidRPr="00FF214E" w:rsidRDefault="00014DA1" w:rsidP="00014DA1">
    <w:pPr>
      <w:spacing w:after="0"/>
      <w:jc w:val="center"/>
      <w:rPr>
        <w:rFonts w:cs="Times New Roman"/>
        <w:b/>
        <w:bCs/>
      </w:rPr>
    </w:pPr>
    <w:r w:rsidRPr="004F4C30">
      <w:rPr>
        <w:rFonts w:cs="Times New Roman"/>
        <w:b/>
        <w:bCs/>
      </w:rPr>
      <w:t>CONSERVATION AND MANAGEMENT MEASURE FOR STRIPED MARLIN IN THE</w:t>
    </w:r>
    <w:r>
      <w:rPr>
        <w:rFonts w:cs="Times New Roman"/>
        <w:b/>
        <w:bCs/>
      </w:rPr>
      <w:t xml:space="preserve"> </w:t>
    </w:r>
    <w:r w:rsidRPr="004F4C30">
      <w:rPr>
        <w:rFonts w:cs="Times New Roman"/>
        <w:b/>
        <w:bCs/>
      </w:rPr>
      <w:t>SOUTHWEST PACIFIC</w:t>
    </w:r>
  </w:p>
  <w:p w:rsidR="00833B2A" w:rsidRDefault="00014DA1" w:rsidP="00014DA1">
    <w:pPr>
      <w:pStyle w:val="Header"/>
      <w:jc w:val="center"/>
    </w:pPr>
    <w:r w:rsidRPr="004F4C30">
      <w:rPr>
        <w:rFonts w:cs="Times New Roman"/>
        <w:b/>
        <w:bCs/>
      </w:rPr>
      <w:t>Conservation and Management Measure 2006-04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14DA1"/>
    <w:rsid w:val="00074A2E"/>
    <w:rsid w:val="000A46DB"/>
    <w:rsid w:val="000C54A1"/>
    <w:rsid w:val="000D31D4"/>
    <w:rsid w:val="000F37DE"/>
    <w:rsid w:val="001904C6"/>
    <w:rsid w:val="003755DF"/>
    <w:rsid w:val="003E2AD9"/>
    <w:rsid w:val="004F4C30"/>
    <w:rsid w:val="00576A1E"/>
    <w:rsid w:val="006B1D0D"/>
    <w:rsid w:val="006D5E48"/>
    <w:rsid w:val="00717F0E"/>
    <w:rsid w:val="0079661D"/>
    <w:rsid w:val="00833B2A"/>
    <w:rsid w:val="00864D1F"/>
    <w:rsid w:val="00967F04"/>
    <w:rsid w:val="009E71B2"/>
    <w:rsid w:val="00A02B97"/>
    <w:rsid w:val="00A13AFD"/>
    <w:rsid w:val="00A34F27"/>
    <w:rsid w:val="00B36F48"/>
    <w:rsid w:val="00BD1655"/>
    <w:rsid w:val="00C86C81"/>
    <w:rsid w:val="00C959C6"/>
    <w:rsid w:val="00CF5B39"/>
    <w:rsid w:val="00D04184"/>
    <w:rsid w:val="00D437F8"/>
    <w:rsid w:val="00DF2E2F"/>
    <w:rsid w:val="00E01CA0"/>
    <w:rsid w:val="00E42625"/>
    <w:rsid w:val="00EB1A06"/>
    <w:rsid w:val="00F20C76"/>
    <w:rsid w:val="00F36735"/>
    <w:rsid w:val="00FA75E6"/>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40706108">
      <w:bodyDiv w:val="1"/>
      <w:marLeft w:val="0"/>
      <w:marRight w:val="0"/>
      <w:marTop w:val="0"/>
      <w:marBottom w:val="0"/>
      <w:divBdr>
        <w:top w:val="none" w:sz="0" w:space="0" w:color="auto"/>
        <w:left w:val="none" w:sz="0" w:space="0" w:color="auto"/>
        <w:bottom w:val="none" w:sz="0" w:space="0" w:color="auto"/>
        <w:right w:val="none" w:sz="0" w:space="0" w:color="auto"/>
      </w:divBdr>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961495463">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BFE0A-05B4-46BB-9C5D-5BAF0C455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1403</Words>
  <Characters>8000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Ana Taholo</cp:lastModifiedBy>
  <cp:revision>3</cp:revision>
  <cp:lastPrinted>2013-09-18T01:33:00Z</cp:lastPrinted>
  <dcterms:created xsi:type="dcterms:W3CDTF">2013-09-18T06:18:00Z</dcterms:created>
  <dcterms:modified xsi:type="dcterms:W3CDTF">2013-09-19T05:03:00Z</dcterms:modified>
</cp:coreProperties>
</file>