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D953" w14:textId="5D3F5F51" w:rsidR="002B4698" w:rsidRDefault="002B4698">
      <w:pPr>
        <w:rPr>
          <w:b/>
          <w:bCs/>
          <w:color w:val="4472C4" w:themeColor="accent1"/>
          <w:sz w:val="32"/>
          <w:szCs w:val="32"/>
        </w:rPr>
      </w:pPr>
    </w:p>
    <w:p w14:paraId="0D283F11" w14:textId="7DCFBB00" w:rsidR="0090753E" w:rsidRDefault="00285F56" w:rsidP="00285F56">
      <w:pPr>
        <w:jc w:val="center"/>
        <w:rPr>
          <w:b/>
          <w:bCs/>
          <w:color w:val="4472C4" w:themeColor="accent1"/>
          <w:sz w:val="32"/>
          <w:szCs w:val="32"/>
        </w:rPr>
      </w:pPr>
      <w:r w:rsidRPr="00285F56">
        <w:rPr>
          <w:b/>
          <w:bCs/>
          <w:color w:val="4472C4" w:themeColor="accent1"/>
          <w:sz w:val="32"/>
          <w:szCs w:val="32"/>
        </w:rPr>
        <w:t>Wh</w:t>
      </w:r>
      <w:r w:rsidR="0090753E">
        <w:rPr>
          <w:b/>
          <w:bCs/>
          <w:color w:val="4472C4" w:themeColor="accent1"/>
          <w:sz w:val="32"/>
          <w:szCs w:val="32"/>
        </w:rPr>
        <w:t xml:space="preserve">ere to </w:t>
      </w:r>
      <w:r w:rsidRPr="00285F56">
        <w:rPr>
          <w:b/>
          <w:bCs/>
          <w:color w:val="4472C4" w:themeColor="accent1"/>
          <w:sz w:val="32"/>
          <w:szCs w:val="32"/>
        </w:rPr>
        <w:t>next</w:t>
      </w:r>
      <w:r w:rsidR="0090753E">
        <w:rPr>
          <w:b/>
          <w:bCs/>
          <w:color w:val="4472C4" w:themeColor="accent1"/>
          <w:sz w:val="32"/>
          <w:szCs w:val="32"/>
        </w:rPr>
        <w:t>?</w:t>
      </w:r>
    </w:p>
    <w:p w14:paraId="1032B715" w14:textId="77777777" w:rsidR="0090753E" w:rsidRDefault="0090753E" w:rsidP="00285F56">
      <w:pPr>
        <w:jc w:val="center"/>
        <w:rPr>
          <w:b/>
          <w:bCs/>
          <w:color w:val="4472C4" w:themeColor="accent1"/>
          <w:sz w:val="32"/>
          <w:szCs w:val="32"/>
        </w:rPr>
      </w:pPr>
      <w:r>
        <w:rPr>
          <w:b/>
          <w:bCs/>
          <w:color w:val="4472C4" w:themeColor="accent1"/>
          <w:sz w:val="32"/>
          <w:szCs w:val="32"/>
        </w:rPr>
        <w:t>D</w:t>
      </w:r>
      <w:r w:rsidR="00285F56" w:rsidRPr="00285F56">
        <w:rPr>
          <w:b/>
          <w:bCs/>
          <w:color w:val="4472C4" w:themeColor="accent1"/>
          <w:sz w:val="32"/>
          <w:szCs w:val="32"/>
        </w:rPr>
        <w:t>evelopment of a</w:t>
      </w:r>
      <w:r w:rsidR="00285F56">
        <w:rPr>
          <w:b/>
          <w:bCs/>
          <w:color w:val="4472C4" w:themeColor="accent1"/>
          <w:sz w:val="32"/>
          <w:szCs w:val="32"/>
        </w:rPr>
        <w:t xml:space="preserve"> </w:t>
      </w:r>
      <w:r w:rsidR="00285F56" w:rsidRPr="00285F56">
        <w:rPr>
          <w:b/>
          <w:bCs/>
          <w:color w:val="4472C4" w:themeColor="accent1"/>
          <w:sz w:val="32"/>
          <w:szCs w:val="32"/>
        </w:rPr>
        <w:t xml:space="preserve">Risk-Based Framework for the </w:t>
      </w:r>
    </w:p>
    <w:p w14:paraId="3885E6DF" w14:textId="012554CC" w:rsidR="00CB6D09" w:rsidRDefault="0090753E" w:rsidP="00285F56">
      <w:pPr>
        <w:jc w:val="center"/>
        <w:rPr>
          <w:b/>
          <w:bCs/>
          <w:color w:val="4472C4" w:themeColor="accent1"/>
          <w:sz w:val="32"/>
          <w:szCs w:val="32"/>
        </w:rPr>
      </w:pPr>
      <w:r>
        <w:rPr>
          <w:b/>
          <w:bCs/>
          <w:color w:val="4472C4" w:themeColor="accent1"/>
          <w:sz w:val="32"/>
          <w:szCs w:val="32"/>
        </w:rPr>
        <w:t xml:space="preserve">WCPFC </w:t>
      </w:r>
      <w:r w:rsidR="00285F56" w:rsidRPr="00285F56">
        <w:rPr>
          <w:b/>
          <w:bCs/>
          <w:color w:val="4472C4" w:themeColor="accent1"/>
          <w:sz w:val="32"/>
          <w:szCs w:val="32"/>
        </w:rPr>
        <w:t>Compliance Monitoring Scheme</w:t>
      </w:r>
    </w:p>
    <w:p w14:paraId="7821AA59" w14:textId="2C585473" w:rsidR="00285F56" w:rsidRDefault="00106F80" w:rsidP="00285F56">
      <w:pPr>
        <w:jc w:val="center"/>
        <w:rPr>
          <w:b/>
          <w:bCs/>
          <w:sz w:val="32"/>
          <w:szCs w:val="32"/>
        </w:rPr>
      </w:pPr>
      <w:r>
        <w:rPr>
          <w:b/>
          <w:bCs/>
          <w:sz w:val="32"/>
          <w:szCs w:val="32"/>
        </w:rPr>
        <w:t xml:space="preserve">Discussion Document # </w:t>
      </w:r>
      <w:r w:rsidR="007B322E">
        <w:rPr>
          <w:b/>
          <w:bCs/>
          <w:sz w:val="32"/>
          <w:szCs w:val="32"/>
        </w:rPr>
        <w:t>5</w:t>
      </w:r>
      <w:r>
        <w:rPr>
          <w:b/>
          <w:bCs/>
          <w:sz w:val="32"/>
          <w:szCs w:val="32"/>
        </w:rPr>
        <w:t>, Ma</w:t>
      </w:r>
      <w:r w:rsidR="005D787E">
        <w:rPr>
          <w:b/>
          <w:bCs/>
          <w:sz w:val="32"/>
          <w:szCs w:val="32"/>
        </w:rPr>
        <w:t>y</w:t>
      </w:r>
      <w:r>
        <w:rPr>
          <w:b/>
          <w:bCs/>
          <w:sz w:val="32"/>
          <w:szCs w:val="32"/>
        </w:rPr>
        <w:t xml:space="preserve"> 2022</w:t>
      </w:r>
      <w:r w:rsidR="00AF4BE3">
        <w:rPr>
          <w:b/>
          <w:bCs/>
          <w:sz w:val="32"/>
          <w:szCs w:val="32"/>
        </w:rPr>
        <w:t>_rev11 July2022</w:t>
      </w:r>
      <w:r w:rsidR="003452AC">
        <w:rPr>
          <w:rStyle w:val="FootnoteReference"/>
          <w:b/>
          <w:bCs/>
          <w:sz w:val="32"/>
          <w:szCs w:val="32"/>
        </w:rPr>
        <w:footnoteReference w:id="1"/>
      </w:r>
    </w:p>
    <w:sdt>
      <w:sdtPr>
        <w:rPr>
          <w:rFonts w:asciiTheme="minorHAnsi" w:eastAsiaTheme="minorHAnsi" w:hAnsiTheme="minorHAnsi" w:cstheme="minorBidi"/>
          <w:color w:val="auto"/>
          <w:sz w:val="22"/>
          <w:szCs w:val="22"/>
          <w:lang w:val="en-NZ"/>
        </w:rPr>
        <w:id w:val="-756126471"/>
        <w:docPartObj>
          <w:docPartGallery w:val="Table of Contents"/>
          <w:docPartUnique/>
        </w:docPartObj>
      </w:sdtPr>
      <w:sdtEndPr>
        <w:rPr>
          <w:b/>
          <w:bCs/>
          <w:noProof/>
        </w:rPr>
      </w:sdtEndPr>
      <w:sdtContent>
        <w:p w14:paraId="4A37EC7B" w14:textId="0DEA1D6F" w:rsidR="00DA3748" w:rsidRDefault="00DA3748">
          <w:pPr>
            <w:pStyle w:val="TOCHeading"/>
          </w:pPr>
          <w:r>
            <w:t>Contents</w:t>
          </w:r>
        </w:p>
        <w:p w14:paraId="1083B443" w14:textId="1E86C852" w:rsidR="000C110A" w:rsidRDefault="00DA3748">
          <w:pPr>
            <w:pStyle w:val="TOC1"/>
            <w:tabs>
              <w:tab w:val="right" w:leader="dot" w:pos="9016"/>
            </w:tabs>
            <w:rPr>
              <w:rFonts w:eastAsiaTheme="minorEastAsia"/>
              <w:noProof/>
              <w:lang w:eastAsia="en-NZ"/>
            </w:rPr>
          </w:pPr>
          <w:r>
            <w:fldChar w:fldCharType="begin"/>
          </w:r>
          <w:r>
            <w:instrText xml:space="preserve"> TOC \o "1-3" \h \z \u </w:instrText>
          </w:r>
          <w:r>
            <w:fldChar w:fldCharType="separate"/>
          </w:r>
          <w:hyperlink w:anchor="_Toc103617967" w:history="1">
            <w:r w:rsidR="000C110A" w:rsidRPr="00847D1C">
              <w:rPr>
                <w:rStyle w:val="Hyperlink"/>
                <w:b/>
                <w:bCs/>
                <w:noProof/>
              </w:rPr>
              <w:t>Objective</w:t>
            </w:r>
            <w:r w:rsidR="000C110A">
              <w:rPr>
                <w:noProof/>
                <w:webHidden/>
              </w:rPr>
              <w:tab/>
            </w:r>
            <w:r w:rsidR="000C110A">
              <w:rPr>
                <w:noProof/>
                <w:webHidden/>
              </w:rPr>
              <w:fldChar w:fldCharType="begin"/>
            </w:r>
            <w:r w:rsidR="000C110A">
              <w:rPr>
                <w:noProof/>
                <w:webHidden/>
              </w:rPr>
              <w:instrText xml:space="preserve"> PAGEREF _Toc103617967 \h </w:instrText>
            </w:r>
            <w:r w:rsidR="000C110A">
              <w:rPr>
                <w:noProof/>
                <w:webHidden/>
              </w:rPr>
            </w:r>
            <w:r w:rsidR="000C110A">
              <w:rPr>
                <w:noProof/>
                <w:webHidden/>
              </w:rPr>
              <w:fldChar w:fldCharType="separate"/>
            </w:r>
            <w:r w:rsidR="005F6A98">
              <w:rPr>
                <w:noProof/>
                <w:webHidden/>
              </w:rPr>
              <w:t>2</w:t>
            </w:r>
            <w:r w:rsidR="000C110A">
              <w:rPr>
                <w:noProof/>
                <w:webHidden/>
              </w:rPr>
              <w:fldChar w:fldCharType="end"/>
            </w:r>
          </w:hyperlink>
        </w:p>
        <w:p w14:paraId="27A71DD9" w14:textId="77F45848" w:rsidR="000C110A" w:rsidRDefault="007A48D8">
          <w:pPr>
            <w:pStyle w:val="TOC1"/>
            <w:tabs>
              <w:tab w:val="right" w:leader="dot" w:pos="9016"/>
            </w:tabs>
            <w:rPr>
              <w:rFonts w:eastAsiaTheme="minorEastAsia"/>
              <w:noProof/>
              <w:lang w:eastAsia="en-NZ"/>
            </w:rPr>
          </w:pPr>
          <w:hyperlink w:anchor="_Toc103617968" w:history="1">
            <w:r w:rsidR="000C110A" w:rsidRPr="00847D1C">
              <w:rPr>
                <w:rStyle w:val="Hyperlink"/>
                <w:b/>
                <w:bCs/>
                <w:noProof/>
              </w:rPr>
              <w:t>Recent Developments</w:t>
            </w:r>
            <w:r w:rsidR="000C110A">
              <w:rPr>
                <w:noProof/>
                <w:webHidden/>
              </w:rPr>
              <w:tab/>
            </w:r>
            <w:r w:rsidR="000C110A">
              <w:rPr>
                <w:noProof/>
                <w:webHidden/>
              </w:rPr>
              <w:fldChar w:fldCharType="begin"/>
            </w:r>
            <w:r w:rsidR="000C110A">
              <w:rPr>
                <w:noProof/>
                <w:webHidden/>
              </w:rPr>
              <w:instrText xml:space="preserve"> PAGEREF _Toc103617968 \h </w:instrText>
            </w:r>
            <w:r w:rsidR="000C110A">
              <w:rPr>
                <w:noProof/>
                <w:webHidden/>
              </w:rPr>
            </w:r>
            <w:r w:rsidR="000C110A">
              <w:rPr>
                <w:noProof/>
                <w:webHidden/>
              </w:rPr>
              <w:fldChar w:fldCharType="separate"/>
            </w:r>
            <w:r w:rsidR="005F6A98">
              <w:rPr>
                <w:noProof/>
                <w:webHidden/>
              </w:rPr>
              <w:t>2</w:t>
            </w:r>
            <w:r w:rsidR="000C110A">
              <w:rPr>
                <w:noProof/>
                <w:webHidden/>
              </w:rPr>
              <w:fldChar w:fldCharType="end"/>
            </w:r>
          </w:hyperlink>
        </w:p>
        <w:p w14:paraId="5130C773" w14:textId="32A981EB" w:rsidR="000C110A" w:rsidRDefault="007A48D8">
          <w:pPr>
            <w:pStyle w:val="TOC1"/>
            <w:tabs>
              <w:tab w:val="right" w:leader="dot" w:pos="9016"/>
            </w:tabs>
            <w:rPr>
              <w:rFonts w:eastAsiaTheme="minorEastAsia"/>
              <w:noProof/>
              <w:lang w:eastAsia="en-NZ"/>
            </w:rPr>
          </w:pPr>
          <w:hyperlink w:anchor="_Toc103617969" w:history="1">
            <w:r w:rsidR="000C110A" w:rsidRPr="00847D1C">
              <w:rPr>
                <w:rStyle w:val="Hyperlink"/>
                <w:b/>
                <w:bCs/>
                <w:noProof/>
              </w:rPr>
              <w:t>The Spreadsheet</w:t>
            </w:r>
            <w:r w:rsidR="000C110A">
              <w:rPr>
                <w:noProof/>
                <w:webHidden/>
              </w:rPr>
              <w:tab/>
            </w:r>
            <w:r w:rsidR="000C110A">
              <w:rPr>
                <w:noProof/>
                <w:webHidden/>
              </w:rPr>
              <w:fldChar w:fldCharType="begin"/>
            </w:r>
            <w:r w:rsidR="000C110A">
              <w:rPr>
                <w:noProof/>
                <w:webHidden/>
              </w:rPr>
              <w:instrText xml:space="preserve"> PAGEREF _Toc103617969 \h </w:instrText>
            </w:r>
            <w:r w:rsidR="000C110A">
              <w:rPr>
                <w:noProof/>
                <w:webHidden/>
              </w:rPr>
            </w:r>
            <w:r w:rsidR="000C110A">
              <w:rPr>
                <w:noProof/>
                <w:webHidden/>
              </w:rPr>
              <w:fldChar w:fldCharType="separate"/>
            </w:r>
            <w:r w:rsidR="005F6A98">
              <w:rPr>
                <w:noProof/>
                <w:webHidden/>
              </w:rPr>
              <w:t>2</w:t>
            </w:r>
            <w:r w:rsidR="000C110A">
              <w:rPr>
                <w:noProof/>
                <w:webHidden/>
              </w:rPr>
              <w:fldChar w:fldCharType="end"/>
            </w:r>
          </w:hyperlink>
        </w:p>
        <w:p w14:paraId="57607AC4" w14:textId="4498CB00" w:rsidR="000C110A" w:rsidRDefault="007A48D8">
          <w:pPr>
            <w:pStyle w:val="TOC3"/>
            <w:tabs>
              <w:tab w:val="right" w:leader="dot" w:pos="9016"/>
            </w:tabs>
            <w:rPr>
              <w:rFonts w:eastAsiaTheme="minorEastAsia"/>
              <w:noProof/>
              <w:lang w:eastAsia="en-NZ"/>
            </w:rPr>
          </w:pPr>
          <w:hyperlink w:anchor="_Toc103617970" w:history="1">
            <w:r w:rsidR="000C110A" w:rsidRPr="00847D1C">
              <w:rPr>
                <w:rStyle w:val="Hyperlink"/>
                <w:b/>
                <w:bCs/>
                <w:noProof/>
              </w:rPr>
              <w:t>Some obligations require further consideration; some obligations have no compliance history</w:t>
            </w:r>
            <w:r w:rsidR="000C110A">
              <w:rPr>
                <w:noProof/>
                <w:webHidden/>
              </w:rPr>
              <w:tab/>
            </w:r>
            <w:r w:rsidR="000C110A">
              <w:rPr>
                <w:noProof/>
                <w:webHidden/>
              </w:rPr>
              <w:fldChar w:fldCharType="begin"/>
            </w:r>
            <w:r w:rsidR="000C110A">
              <w:rPr>
                <w:noProof/>
                <w:webHidden/>
              </w:rPr>
              <w:instrText xml:space="preserve"> PAGEREF _Toc103617970 \h </w:instrText>
            </w:r>
            <w:r w:rsidR="000C110A">
              <w:rPr>
                <w:noProof/>
                <w:webHidden/>
              </w:rPr>
            </w:r>
            <w:r w:rsidR="000C110A">
              <w:rPr>
                <w:noProof/>
                <w:webHidden/>
              </w:rPr>
              <w:fldChar w:fldCharType="separate"/>
            </w:r>
            <w:r w:rsidR="005F6A98">
              <w:rPr>
                <w:noProof/>
                <w:webHidden/>
              </w:rPr>
              <w:t>2</w:t>
            </w:r>
            <w:r w:rsidR="000C110A">
              <w:rPr>
                <w:noProof/>
                <w:webHidden/>
              </w:rPr>
              <w:fldChar w:fldCharType="end"/>
            </w:r>
          </w:hyperlink>
        </w:p>
        <w:p w14:paraId="2B5291F0" w14:textId="77992E1E" w:rsidR="000C110A" w:rsidRDefault="007A48D8">
          <w:pPr>
            <w:pStyle w:val="TOC3"/>
            <w:tabs>
              <w:tab w:val="right" w:leader="dot" w:pos="9016"/>
            </w:tabs>
            <w:rPr>
              <w:rFonts w:eastAsiaTheme="minorEastAsia"/>
              <w:noProof/>
              <w:lang w:eastAsia="en-NZ"/>
            </w:rPr>
          </w:pPr>
          <w:hyperlink w:anchor="_Toc103617971" w:history="1">
            <w:r w:rsidR="000C110A" w:rsidRPr="00847D1C">
              <w:rPr>
                <w:rStyle w:val="Hyperlink"/>
                <w:b/>
                <w:bCs/>
                <w:noProof/>
              </w:rPr>
              <w:t>Obligations can be organised into Limits, Implementation, Report &amp; Deadline or thematic groups</w:t>
            </w:r>
            <w:r w:rsidR="000C110A">
              <w:rPr>
                <w:noProof/>
                <w:webHidden/>
              </w:rPr>
              <w:tab/>
            </w:r>
            <w:r w:rsidR="000C110A">
              <w:rPr>
                <w:noProof/>
                <w:webHidden/>
              </w:rPr>
              <w:fldChar w:fldCharType="begin"/>
            </w:r>
            <w:r w:rsidR="000C110A">
              <w:rPr>
                <w:noProof/>
                <w:webHidden/>
              </w:rPr>
              <w:instrText xml:space="preserve"> PAGEREF _Toc103617971 \h </w:instrText>
            </w:r>
            <w:r w:rsidR="000C110A">
              <w:rPr>
                <w:noProof/>
                <w:webHidden/>
              </w:rPr>
            </w:r>
            <w:r w:rsidR="000C110A">
              <w:rPr>
                <w:noProof/>
                <w:webHidden/>
              </w:rPr>
              <w:fldChar w:fldCharType="separate"/>
            </w:r>
            <w:r w:rsidR="005F6A98">
              <w:rPr>
                <w:noProof/>
                <w:webHidden/>
              </w:rPr>
              <w:t>5</w:t>
            </w:r>
            <w:r w:rsidR="000C110A">
              <w:rPr>
                <w:noProof/>
                <w:webHidden/>
              </w:rPr>
              <w:fldChar w:fldCharType="end"/>
            </w:r>
          </w:hyperlink>
        </w:p>
        <w:p w14:paraId="19B56AC6" w14:textId="578CCEB2" w:rsidR="000C110A" w:rsidRDefault="007A48D8">
          <w:pPr>
            <w:pStyle w:val="TOC3"/>
            <w:tabs>
              <w:tab w:val="right" w:leader="dot" w:pos="9016"/>
            </w:tabs>
            <w:rPr>
              <w:rFonts w:eastAsiaTheme="minorEastAsia"/>
              <w:noProof/>
              <w:lang w:eastAsia="en-NZ"/>
            </w:rPr>
          </w:pPr>
          <w:hyperlink w:anchor="_Toc103617972" w:history="1">
            <w:r w:rsidR="000C110A" w:rsidRPr="00847D1C">
              <w:rPr>
                <w:rStyle w:val="Hyperlink"/>
                <w:b/>
                <w:bCs/>
                <w:noProof/>
              </w:rPr>
              <w:t>Obligations have been risk-rated by FFA and the Philippines</w:t>
            </w:r>
            <w:r w:rsidR="000C110A">
              <w:rPr>
                <w:noProof/>
                <w:webHidden/>
              </w:rPr>
              <w:tab/>
            </w:r>
            <w:r w:rsidR="000C110A">
              <w:rPr>
                <w:noProof/>
                <w:webHidden/>
              </w:rPr>
              <w:fldChar w:fldCharType="begin"/>
            </w:r>
            <w:r w:rsidR="000C110A">
              <w:rPr>
                <w:noProof/>
                <w:webHidden/>
              </w:rPr>
              <w:instrText xml:space="preserve"> PAGEREF _Toc103617972 \h </w:instrText>
            </w:r>
            <w:r w:rsidR="000C110A">
              <w:rPr>
                <w:noProof/>
                <w:webHidden/>
              </w:rPr>
            </w:r>
            <w:r w:rsidR="000C110A">
              <w:rPr>
                <w:noProof/>
                <w:webHidden/>
              </w:rPr>
              <w:fldChar w:fldCharType="separate"/>
            </w:r>
            <w:r w:rsidR="005F6A98">
              <w:rPr>
                <w:noProof/>
                <w:webHidden/>
              </w:rPr>
              <w:t>5</w:t>
            </w:r>
            <w:r w:rsidR="000C110A">
              <w:rPr>
                <w:noProof/>
                <w:webHidden/>
              </w:rPr>
              <w:fldChar w:fldCharType="end"/>
            </w:r>
          </w:hyperlink>
        </w:p>
        <w:p w14:paraId="5FCDE573" w14:textId="39377BB8" w:rsidR="000C110A" w:rsidRDefault="007A48D8">
          <w:pPr>
            <w:pStyle w:val="TOC3"/>
            <w:tabs>
              <w:tab w:val="right" w:leader="dot" w:pos="9016"/>
            </w:tabs>
            <w:rPr>
              <w:rFonts w:eastAsiaTheme="minorEastAsia"/>
              <w:noProof/>
              <w:lang w:eastAsia="en-NZ"/>
            </w:rPr>
          </w:pPr>
          <w:hyperlink w:anchor="_Toc103617973" w:history="1">
            <w:r w:rsidR="000C110A" w:rsidRPr="00847D1C">
              <w:rPr>
                <w:rStyle w:val="Hyperlink"/>
                <w:b/>
                <w:bCs/>
                <w:noProof/>
              </w:rPr>
              <w:t>Possible models to develop the list of obligations</w:t>
            </w:r>
            <w:r w:rsidR="000C110A">
              <w:rPr>
                <w:noProof/>
                <w:webHidden/>
              </w:rPr>
              <w:tab/>
            </w:r>
            <w:r w:rsidR="000C110A">
              <w:rPr>
                <w:noProof/>
                <w:webHidden/>
              </w:rPr>
              <w:fldChar w:fldCharType="begin"/>
            </w:r>
            <w:r w:rsidR="000C110A">
              <w:rPr>
                <w:noProof/>
                <w:webHidden/>
              </w:rPr>
              <w:instrText xml:space="preserve"> PAGEREF _Toc103617973 \h </w:instrText>
            </w:r>
            <w:r w:rsidR="000C110A">
              <w:rPr>
                <w:noProof/>
                <w:webHidden/>
              </w:rPr>
            </w:r>
            <w:r w:rsidR="000C110A">
              <w:rPr>
                <w:noProof/>
                <w:webHidden/>
              </w:rPr>
              <w:fldChar w:fldCharType="separate"/>
            </w:r>
            <w:r w:rsidR="005F6A98">
              <w:rPr>
                <w:noProof/>
                <w:webHidden/>
              </w:rPr>
              <w:t>6</w:t>
            </w:r>
            <w:r w:rsidR="000C110A">
              <w:rPr>
                <w:noProof/>
                <w:webHidden/>
              </w:rPr>
              <w:fldChar w:fldCharType="end"/>
            </w:r>
          </w:hyperlink>
        </w:p>
        <w:p w14:paraId="78E85D77" w14:textId="1E0693BA" w:rsidR="000C110A" w:rsidRDefault="007A48D8">
          <w:pPr>
            <w:pStyle w:val="TOC3"/>
            <w:tabs>
              <w:tab w:val="right" w:leader="dot" w:pos="9016"/>
            </w:tabs>
            <w:rPr>
              <w:rFonts w:eastAsiaTheme="minorEastAsia"/>
              <w:noProof/>
              <w:lang w:eastAsia="en-NZ"/>
            </w:rPr>
          </w:pPr>
          <w:hyperlink w:anchor="_Toc103617974" w:history="1">
            <w:r w:rsidR="000C110A" w:rsidRPr="00847D1C">
              <w:rPr>
                <w:rStyle w:val="Hyperlink"/>
                <w:b/>
                <w:bCs/>
                <w:noProof/>
              </w:rPr>
              <w:t>The List of Obligations to be assessed in 2022 (for the CMR in 2023)</w:t>
            </w:r>
            <w:r w:rsidR="000C110A">
              <w:rPr>
                <w:noProof/>
                <w:webHidden/>
              </w:rPr>
              <w:tab/>
            </w:r>
            <w:r w:rsidR="000C110A">
              <w:rPr>
                <w:noProof/>
                <w:webHidden/>
              </w:rPr>
              <w:fldChar w:fldCharType="begin"/>
            </w:r>
            <w:r w:rsidR="000C110A">
              <w:rPr>
                <w:noProof/>
                <w:webHidden/>
              </w:rPr>
              <w:instrText xml:space="preserve"> PAGEREF _Toc103617974 \h </w:instrText>
            </w:r>
            <w:r w:rsidR="000C110A">
              <w:rPr>
                <w:noProof/>
                <w:webHidden/>
              </w:rPr>
            </w:r>
            <w:r w:rsidR="000C110A">
              <w:rPr>
                <w:noProof/>
                <w:webHidden/>
              </w:rPr>
              <w:fldChar w:fldCharType="separate"/>
            </w:r>
            <w:r w:rsidR="005F6A98">
              <w:rPr>
                <w:noProof/>
                <w:webHidden/>
              </w:rPr>
              <w:t>7</w:t>
            </w:r>
            <w:r w:rsidR="000C110A">
              <w:rPr>
                <w:noProof/>
                <w:webHidden/>
              </w:rPr>
              <w:fldChar w:fldCharType="end"/>
            </w:r>
          </w:hyperlink>
        </w:p>
        <w:p w14:paraId="0556A5A1" w14:textId="1A2BC613" w:rsidR="000C110A" w:rsidRDefault="007A48D8">
          <w:pPr>
            <w:pStyle w:val="TOC1"/>
            <w:tabs>
              <w:tab w:val="right" w:leader="dot" w:pos="9016"/>
            </w:tabs>
            <w:rPr>
              <w:rFonts w:eastAsiaTheme="minorEastAsia"/>
              <w:noProof/>
              <w:lang w:eastAsia="en-NZ"/>
            </w:rPr>
          </w:pPr>
          <w:hyperlink w:anchor="_Toc103617975" w:history="1">
            <w:r w:rsidR="000C110A" w:rsidRPr="00847D1C">
              <w:rPr>
                <w:rStyle w:val="Hyperlink"/>
                <w:b/>
                <w:bCs/>
                <w:noProof/>
              </w:rPr>
              <w:t>Issues related to the RBAF</w:t>
            </w:r>
            <w:r w:rsidR="000C110A">
              <w:rPr>
                <w:noProof/>
                <w:webHidden/>
              </w:rPr>
              <w:tab/>
            </w:r>
            <w:r w:rsidR="000C110A">
              <w:rPr>
                <w:noProof/>
                <w:webHidden/>
              </w:rPr>
              <w:fldChar w:fldCharType="begin"/>
            </w:r>
            <w:r w:rsidR="000C110A">
              <w:rPr>
                <w:noProof/>
                <w:webHidden/>
              </w:rPr>
              <w:instrText xml:space="preserve"> PAGEREF _Toc103617975 \h </w:instrText>
            </w:r>
            <w:r w:rsidR="000C110A">
              <w:rPr>
                <w:noProof/>
                <w:webHidden/>
              </w:rPr>
            </w:r>
            <w:r w:rsidR="000C110A">
              <w:rPr>
                <w:noProof/>
                <w:webHidden/>
              </w:rPr>
              <w:fldChar w:fldCharType="separate"/>
            </w:r>
            <w:r w:rsidR="005F6A98">
              <w:rPr>
                <w:noProof/>
                <w:webHidden/>
              </w:rPr>
              <w:t>7</w:t>
            </w:r>
            <w:r w:rsidR="000C110A">
              <w:rPr>
                <w:noProof/>
                <w:webHidden/>
              </w:rPr>
              <w:fldChar w:fldCharType="end"/>
            </w:r>
          </w:hyperlink>
        </w:p>
        <w:p w14:paraId="681CCDA7" w14:textId="5A377D51" w:rsidR="000C110A" w:rsidRDefault="007A48D8">
          <w:pPr>
            <w:pStyle w:val="TOC1"/>
            <w:tabs>
              <w:tab w:val="right" w:leader="dot" w:pos="9016"/>
            </w:tabs>
            <w:rPr>
              <w:rFonts w:eastAsiaTheme="minorEastAsia"/>
              <w:noProof/>
              <w:lang w:eastAsia="en-NZ"/>
            </w:rPr>
          </w:pPr>
          <w:hyperlink w:anchor="_Toc103617976" w:history="1">
            <w:r w:rsidR="000C110A" w:rsidRPr="00847D1C">
              <w:rPr>
                <w:rStyle w:val="Hyperlink"/>
                <w:b/>
                <w:bCs/>
                <w:noProof/>
              </w:rPr>
              <w:t>Proposed Next Steps</w:t>
            </w:r>
            <w:r w:rsidR="000C110A">
              <w:rPr>
                <w:noProof/>
                <w:webHidden/>
              </w:rPr>
              <w:tab/>
            </w:r>
            <w:r w:rsidR="000C110A">
              <w:rPr>
                <w:noProof/>
                <w:webHidden/>
              </w:rPr>
              <w:fldChar w:fldCharType="begin"/>
            </w:r>
            <w:r w:rsidR="000C110A">
              <w:rPr>
                <w:noProof/>
                <w:webHidden/>
              </w:rPr>
              <w:instrText xml:space="preserve"> PAGEREF _Toc103617976 \h </w:instrText>
            </w:r>
            <w:r w:rsidR="000C110A">
              <w:rPr>
                <w:noProof/>
                <w:webHidden/>
              </w:rPr>
            </w:r>
            <w:r w:rsidR="000C110A">
              <w:rPr>
                <w:noProof/>
                <w:webHidden/>
              </w:rPr>
              <w:fldChar w:fldCharType="separate"/>
            </w:r>
            <w:r w:rsidR="005F6A98">
              <w:rPr>
                <w:noProof/>
                <w:webHidden/>
              </w:rPr>
              <w:t>8</w:t>
            </w:r>
            <w:r w:rsidR="000C110A">
              <w:rPr>
                <w:noProof/>
                <w:webHidden/>
              </w:rPr>
              <w:fldChar w:fldCharType="end"/>
            </w:r>
          </w:hyperlink>
        </w:p>
        <w:p w14:paraId="340A7A67" w14:textId="3B33B21D" w:rsidR="000C110A" w:rsidRDefault="007A48D8">
          <w:pPr>
            <w:pStyle w:val="TOC1"/>
            <w:tabs>
              <w:tab w:val="right" w:leader="dot" w:pos="9016"/>
            </w:tabs>
            <w:rPr>
              <w:rFonts w:eastAsiaTheme="minorEastAsia"/>
              <w:noProof/>
              <w:lang w:eastAsia="en-NZ"/>
            </w:rPr>
          </w:pPr>
          <w:hyperlink w:anchor="_Toc103617977" w:history="1">
            <w:r w:rsidR="000C110A" w:rsidRPr="00847D1C">
              <w:rPr>
                <w:rStyle w:val="Hyperlink"/>
                <w:b/>
                <w:bCs/>
                <w:noProof/>
              </w:rPr>
              <w:t>Questions for Discussion about Table 1:</w:t>
            </w:r>
            <w:r w:rsidR="000C110A">
              <w:rPr>
                <w:noProof/>
                <w:webHidden/>
              </w:rPr>
              <w:tab/>
            </w:r>
            <w:r w:rsidR="000C110A">
              <w:rPr>
                <w:noProof/>
                <w:webHidden/>
              </w:rPr>
              <w:fldChar w:fldCharType="begin"/>
            </w:r>
            <w:r w:rsidR="000C110A">
              <w:rPr>
                <w:noProof/>
                <w:webHidden/>
              </w:rPr>
              <w:instrText xml:space="preserve"> PAGEREF _Toc103617977 \h </w:instrText>
            </w:r>
            <w:r w:rsidR="000C110A">
              <w:rPr>
                <w:noProof/>
                <w:webHidden/>
              </w:rPr>
            </w:r>
            <w:r w:rsidR="000C110A">
              <w:rPr>
                <w:noProof/>
                <w:webHidden/>
              </w:rPr>
              <w:fldChar w:fldCharType="separate"/>
            </w:r>
            <w:r w:rsidR="005F6A98">
              <w:rPr>
                <w:noProof/>
                <w:webHidden/>
              </w:rPr>
              <w:t>9</w:t>
            </w:r>
            <w:r w:rsidR="000C110A">
              <w:rPr>
                <w:noProof/>
                <w:webHidden/>
              </w:rPr>
              <w:fldChar w:fldCharType="end"/>
            </w:r>
          </w:hyperlink>
        </w:p>
        <w:p w14:paraId="11068921" w14:textId="70ECAA5F" w:rsidR="000C110A" w:rsidRDefault="007A48D8">
          <w:pPr>
            <w:pStyle w:val="TOC1"/>
            <w:tabs>
              <w:tab w:val="right" w:leader="dot" w:pos="9016"/>
            </w:tabs>
            <w:rPr>
              <w:rFonts w:eastAsiaTheme="minorEastAsia"/>
              <w:noProof/>
              <w:lang w:eastAsia="en-NZ"/>
            </w:rPr>
          </w:pPr>
          <w:hyperlink w:anchor="_Toc103617978" w:history="1">
            <w:r w:rsidR="000C110A" w:rsidRPr="00847D1C">
              <w:rPr>
                <w:rStyle w:val="Hyperlink"/>
                <w:b/>
                <w:bCs/>
                <w:noProof/>
              </w:rPr>
              <w:t>Table 1:  Risk rating of obligations across thematic groups matrix</w:t>
            </w:r>
            <w:r w:rsidR="000C110A">
              <w:rPr>
                <w:noProof/>
                <w:webHidden/>
              </w:rPr>
              <w:tab/>
            </w:r>
            <w:r w:rsidR="000C110A">
              <w:rPr>
                <w:noProof/>
                <w:webHidden/>
              </w:rPr>
              <w:fldChar w:fldCharType="begin"/>
            </w:r>
            <w:r w:rsidR="000C110A">
              <w:rPr>
                <w:noProof/>
                <w:webHidden/>
              </w:rPr>
              <w:instrText xml:space="preserve"> PAGEREF _Toc103617978 \h </w:instrText>
            </w:r>
            <w:r w:rsidR="000C110A">
              <w:rPr>
                <w:noProof/>
                <w:webHidden/>
              </w:rPr>
            </w:r>
            <w:r w:rsidR="000C110A">
              <w:rPr>
                <w:noProof/>
                <w:webHidden/>
              </w:rPr>
              <w:fldChar w:fldCharType="separate"/>
            </w:r>
            <w:r w:rsidR="005F6A98">
              <w:rPr>
                <w:noProof/>
                <w:webHidden/>
              </w:rPr>
              <w:t>10</w:t>
            </w:r>
            <w:r w:rsidR="000C110A">
              <w:rPr>
                <w:noProof/>
                <w:webHidden/>
              </w:rPr>
              <w:fldChar w:fldCharType="end"/>
            </w:r>
          </w:hyperlink>
        </w:p>
        <w:p w14:paraId="42C763F2" w14:textId="3928BA24" w:rsidR="000C110A" w:rsidRDefault="007A48D8">
          <w:pPr>
            <w:pStyle w:val="TOC1"/>
            <w:tabs>
              <w:tab w:val="right" w:leader="dot" w:pos="9016"/>
            </w:tabs>
            <w:rPr>
              <w:rFonts w:eastAsiaTheme="minorEastAsia"/>
              <w:noProof/>
              <w:lang w:eastAsia="en-NZ"/>
            </w:rPr>
          </w:pPr>
          <w:hyperlink w:anchor="_Toc103617979" w:history="1">
            <w:r w:rsidR="000C110A" w:rsidRPr="00847D1C">
              <w:rPr>
                <w:rStyle w:val="Hyperlink"/>
                <w:b/>
                <w:bCs/>
                <w:noProof/>
              </w:rPr>
              <w:t>References</w:t>
            </w:r>
            <w:r w:rsidR="000C110A">
              <w:rPr>
                <w:noProof/>
                <w:webHidden/>
              </w:rPr>
              <w:tab/>
            </w:r>
            <w:r w:rsidR="000C110A">
              <w:rPr>
                <w:noProof/>
                <w:webHidden/>
              </w:rPr>
              <w:fldChar w:fldCharType="begin"/>
            </w:r>
            <w:r w:rsidR="000C110A">
              <w:rPr>
                <w:noProof/>
                <w:webHidden/>
              </w:rPr>
              <w:instrText xml:space="preserve"> PAGEREF _Toc103617979 \h </w:instrText>
            </w:r>
            <w:r w:rsidR="000C110A">
              <w:rPr>
                <w:noProof/>
                <w:webHidden/>
              </w:rPr>
            </w:r>
            <w:r w:rsidR="000C110A">
              <w:rPr>
                <w:noProof/>
                <w:webHidden/>
              </w:rPr>
              <w:fldChar w:fldCharType="separate"/>
            </w:r>
            <w:r w:rsidR="005F6A98">
              <w:rPr>
                <w:noProof/>
                <w:webHidden/>
              </w:rPr>
              <w:t>24</w:t>
            </w:r>
            <w:r w:rsidR="000C110A">
              <w:rPr>
                <w:noProof/>
                <w:webHidden/>
              </w:rPr>
              <w:fldChar w:fldCharType="end"/>
            </w:r>
          </w:hyperlink>
        </w:p>
        <w:p w14:paraId="5E780293" w14:textId="76521427" w:rsidR="00DA3748" w:rsidRDefault="00DA3748">
          <w:r>
            <w:rPr>
              <w:b/>
              <w:bCs/>
              <w:noProof/>
            </w:rPr>
            <w:fldChar w:fldCharType="end"/>
          </w:r>
        </w:p>
      </w:sdtContent>
    </w:sdt>
    <w:p w14:paraId="6A4B984E" w14:textId="74A3BC65" w:rsidR="00E7006B" w:rsidRDefault="00E7006B">
      <w:pPr>
        <w:rPr>
          <w:b/>
          <w:bCs/>
          <w:sz w:val="32"/>
          <w:szCs w:val="32"/>
        </w:rPr>
      </w:pPr>
      <w:r>
        <w:rPr>
          <w:b/>
          <w:bCs/>
          <w:sz w:val="32"/>
          <w:szCs w:val="32"/>
        </w:rPr>
        <w:br w:type="page"/>
      </w:r>
    </w:p>
    <w:p w14:paraId="487F6F6B" w14:textId="77777777" w:rsidR="00DA3748" w:rsidRPr="00285F56" w:rsidRDefault="00DA3748" w:rsidP="00E7006B">
      <w:pPr>
        <w:jc w:val="center"/>
        <w:rPr>
          <w:b/>
          <w:bCs/>
          <w:sz w:val="32"/>
          <w:szCs w:val="32"/>
        </w:rPr>
      </w:pPr>
    </w:p>
    <w:p w14:paraId="1C7E82AF" w14:textId="77777777" w:rsidR="003256C6" w:rsidRPr="00C35A03" w:rsidRDefault="003256C6" w:rsidP="003256C6">
      <w:pPr>
        <w:pStyle w:val="Heading1"/>
        <w:spacing w:before="0" w:line="240" w:lineRule="auto"/>
        <w:rPr>
          <w:b/>
          <w:bCs/>
          <w:color w:val="1F3864" w:themeColor="accent1" w:themeShade="80"/>
          <w:sz w:val="24"/>
          <w:szCs w:val="24"/>
          <w:u w:val="single"/>
        </w:rPr>
      </w:pPr>
      <w:bookmarkStart w:id="0" w:name="_Toc82431771"/>
      <w:bookmarkStart w:id="1" w:name="_Toc88679843"/>
      <w:bookmarkStart w:id="2" w:name="_Toc103617967"/>
      <w:r>
        <w:rPr>
          <w:b/>
          <w:bCs/>
          <w:color w:val="1F3864" w:themeColor="accent1" w:themeShade="80"/>
          <w:sz w:val="24"/>
          <w:szCs w:val="24"/>
          <w:u w:val="single"/>
        </w:rPr>
        <w:t>Objective</w:t>
      </w:r>
      <w:bookmarkEnd w:id="0"/>
      <w:bookmarkEnd w:id="1"/>
      <w:bookmarkEnd w:id="2"/>
    </w:p>
    <w:p w14:paraId="3C6821BB" w14:textId="77777777" w:rsidR="003256C6" w:rsidRDefault="003256C6" w:rsidP="003256C6">
      <w:pPr>
        <w:spacing w:after="0" w:line="240" w:lineRule="auto"/>
      </w:pPr>
    </w:p>
    <w:p w14:paraId="01E2D895" w14:textId="1C97AEC2" w:rsidR="003256C6" w:rsidRPr="00102E32" w:rsidRDefault="003256C6" w:rsidP="003256C6">
      <w:pPr>
        <w:rPr>
          <w:sz w:val="24"/>
          <w:szCs w:val="24"/>
        </w:rPr>
      </w:pPr>
      <w:r w:rsidRPr="00102E32">
        <w:rPr>
          <w:sz w:val="24"/>
          <w:szCs w:val="24"/>
        </w:rPr>
        <w:t>The objective of a risk-based assessment framework (RBAF) for the Compliance Monitoring Scheme (CMS) is:</w:t>
      </w:r>
    </w:p>
    <w:p w14:paraId="769B70D7" w14:textId="5669AE47" w:rsidR="003256C6" w:rsidRPr="00102E32" w:rsidRDefault="003256C6" w:rsidP="003256C6">
      <w:pPr>
        <w:pStyle w:val="ListParagraph"/>
        <w:numPr>
          <w:ilvl w:val="0"/>
          <w:numId w:val="2"/>
        </w:numPr>
        <w:rPr>
          <w:sz w:val="24"/>
          <w:szCs w:val="24"/>
        </w:rPr>
      </w:pPr>
      <w:bookmarkStart w:id="3" w:name="_Hlk99028619"/>
      <w:r w:rsidRPr="00102E32">
        <w:rPr>
          <w:sz w:val="24"/>
          <w:szCs w:val="24"/>
        </w:rPr>
        <w:t xml:space="preserve">to </w:t>
      </w:r>
      <w:r w:rsidRPr="00102E32">
        <w:rPr>
          <w:b/>
          <w:bCs/>
          <w:sz w:val="24"/>
          <w:szCs w:val="24"/>
        </w:rPr>
        <w:t>assist</w:t>
      </w:r>
      <w:r w:rsidRPr="00102E32">
        <w:rPr>
          <w:sz w:val="24"/>
          <w:szCs w:val="24"/>
        </w:rPr>
        <w:t xml:space="preserve"> CCMs to </w:t>
      </w:r>
      <w:r w:rsidRPr="00102E32">
        <w:rPr>
          <w:b/>
          <w:bCs/>
          <w:sz w:val="24"/>
          <w:szCs w:val="24"/>
        </w:rPr>
        <w:t>prioritise obligations</w:t>
      </w:r>
      <w:r w:rsidRPr="00102E32">
        <w:rPr>
          <w:sz w:val="24"/>
          <w:szCs w:val="24"/>
        </w:rPr>
        <w:t xml:space="preserve"> for inclusion in the annual CMS based on the risk of non-compliance of achieving CMM objectives.  </w:t>
      </w:r>
    </w:p>
    <w:p w14:paraId="0FF769A6" w14:textId="77C98C92" w:rsidR="003256C6" w:rsidRPr="003256C6" w:rsidRDefault="003256C6" w:rsidP="004517BF">
      <w:pPr>
        <w:pStyle w:val="Heading1"/>
        <w:spacing w:before="0" w:line="240" w:lineRule="auto"/>
        <w:rPr>
          <w:b/>
          <w:bCs/>
          <w:color w:val="1F3864" w:themeColor="accent1" w:themeShade="80"/>
          <w:sz w:val="24"/>
          <w:szCs w:val="24"/>
          <w:u w:val="single"/>
        </w:rPr>
      </w:pPr>
      <w:bookmarkStart w:id="4" w:name="_Toc103617968"/>
      <w:bookmarkEnd w:id="3"/>
      <w:r w:rsidRPr="003256C6">
        <w:rPr>
          <w:b/>
          <w:bCs/>
          <w:color w:val="1F3864" w:themeColor="accent1" w:themeShade="80"/>
          <w:sz w:val="24"/>
          <w:szCs w:val="24"/>
          <w:u w:val="single"/>
        </w:rPr>
        <w:t>Recent Developments</w:t>
      </w:r>
      <w:bookmarkEnd w:id="4"/>
    </w:p>
    <w:p w14:paraId="5B6B65AE" w14:textId="77777777" w:rsidR="004517BF" w:rsidRDefault="004517BF" w:rsidP="004517BF">
      <w:pPr>
        <w:spacing w:after="0" w:line="240" w:lineRule="auto"/>
        <w:rPr>
          <w:sz w:val="24"/>
          <w:szCs w:val="24"/>
        </w:rPr>
      </w:pPr>
    </w:p>
    <w:p w14:paraId="6F6C03A7" w14:textId="56F288BC" w:rsidR="0090753E" w:rsidRDefault="003256C6" w:rsidP="004517BF">
      <w:pPr>
        <w:spacing w:after="0" w:line="240" w:lineRule="auto"/>
        <w:rPr>
          <w:sz w:val="24"/>
          <w:szCs w:val="24"/>
        </w:rPr>
      </w:pPr>
      <w:r>
        <w:rPr>
          <w:sz w:val="24"/>
          <w:szCs w:val="24"/>
        </w:rPr>
        <w:t>During</w:t>
      </w:r>
      <w:r w:rsidR="0090753E" w:rsidRPr="0090753E">
        <w:rPr>
          <w:sz w:val="24"/>
          <w:szCs w:val="24"/>
        </w:rPr>
        <w:t xml:space="preserve"> the 2</w:t>
      </w:r>
      <w:r w:rsidR="0090753E" w:rsidRPr="00D754F4">
        <w:rPr>
          <w:sz w:val="24"/>
          <w:szCs w:val="24"/>
        </w:rPr>
        <w:t>nd</w:t>
      </w:r>
      <w:r w:rsidR="0090753E" w:rsidRPr="0090753E">
        <w:rPr>
          <w:sz w:val="24"/>
          <w:szCs w:val="24"/>
        </w:rPr>
        <w:t xml:space="preserve"> half of 2021, WCPFC members had several opportunities to engage on the development of a Risk-Based Assessment Framework</w:t>
      </w:r>
      <w:r w:rsidR="0090753E">
        <w:rPr>
          <w:sz w:val="24"/>
          <w:szCs w:val="24"/>
        </w:rPr>
        <w:t xml:space="preserve"> (RBAF) for the WCPFC’s Compliance Monitoring Scheme (CMS).  </w:t>
      </w:r>
      <w:r>
        <w:rPr>
          <w:sz w:val="24"/>
          <w:szCs w:val="24"/>
        </w:rPr>
        <w:t>This included inter-sessional consultations by email, a dedicated workshop on 10 November</w:t>
      </w:r>
      <w:r w:rsidR="00D754F4">
        <w:rPr>
          <w:sz w:val="24"/>
          <w:szCs w:val="24"/>
        </w:rPr>
        <w:t xml:space="preserve"> 2021</w:t>
      </w:r>
      <w:r>
        <w:rPr>
          <w:sz w:val="24"/>
          <w:szCs w:val="24"/>
        </w:rPr>
        <w:t>, and discussions on the possibility of “test-driving” the RBAF to select the priority list of obligations</w:t>
      </w:r>
      <w:r w:rsidR="00D754F4">
        <w:rPr>
          <w:sz w:val="24"/>
          <w:szCs w:val="24"/>
        </w:rPr>
        <w:t xml:space="preserve"> during WCPFC 18, particularly </w:t>
      </w:r>
      <w:r w:rsidR="007A6C53">
        <w:rPr>
          <w:sz w:val="24"/>
          <w:szCs w:val="24"/>
        </w:rPr>
        <w:t>within</w:t>
      </w:r>
      <w:r w:rsidR="008B521B">
        <w:rPr>
          <w:sz w:val="24"/>
          <w:szCs w:val="24"/>
        </w:rPr>
        <w:t xml:space="preserve"> </w:t>
      </w:r>
      <w:r w:rsidR="00D754F4">
        <w:rPr>
          <w:sz w:val="24"/>
          <w:szCs w:val="24"/>
        </w:rPr>
        <w:t xml:space="preserve">the small working group on the List of Obligations. </w:t>
      </w:r>
      <w:r>
        <w:rPr>
          <w:sz w:val="24"/>
          <w:szCs w:val="24"/>
        </w:rPr>
        <w:t xml:space="preserve"> </w:t>
      </w:r>
      <w:r w:rsidR="0090753E" w:rsidRPr="00B4781F">
        <w:rPr>
          <w:sz w:val="24"/>
          <w:szCs w:val="24"/>
        </w:rPr>
        <w:t xml:space="preserve"> </w:t>
      </w:r>
    </w:p>
    <w:p w14:paraId="1DE9268F" w14:textId="77777777" w:rsidR="004517BF" w:rsidRDefault="004517BF" w:rsidP="004517BF">
      <w:pPr>
        <w:spacing w:after="0" w:line="240" w:lineRule="auto"/>
        <w:rPr>
          <w:sz w:val="24"/>
          <w:szCs w:val="24"/>
        </w:rPr>
      </w:pPr>
    </w:p>
    <w:p w14:paraId="4E50F402" w14:textId="23FBB653" w:rsidR="004517BF" w:rsidRPr="004517BF" w:rsidRDefault="003F1E04" w:rsidP="004517BF">
      <w:pPr>
        <w:spacing w:after="0" w:line="240" w:lineRule="auto"/>
        <w:rPr>
          <w:sz w:val="24"/>
          <w:szCs w:val="24"/>
        </w:rPr>
      </w:pPr>
      <w:r w:rsidRPr="004517BF">
        <w:rPr>
          <w:sz w:val="24"/>
          <w:szCs w:val="24"/>
        </w:rPr>
        <w:t>If you are not familiar with the background to the RBAF work, it is recommended that you read the update paper to WCPFC18</w:t>
      </w:r>
      <w:r w:rsidR="00113852">
        <w:rPr>
          <w:sz w:val="24"/>
          <w:szCs w:val="24"/>
        </w:rPr>
        <w:t xml:space="preserve"> – see also other documents listed in “References” at the end of this paper</w:t>
      </w:r>
      <w:r w:rsidRPr="004517BF">
        <w:rPr>
          <w:sz w:val="24"/>
          <w:szCs w:val="24"/>
        </w:rPr>
        <w:t xml:space="preserve">.  </w:t>
      </w:r>
      <w:hyperlink r:id="rId11" w:history="1">
        <w:r w:rsidR="004517BF" w:rsidRPr="004517BF">
          <w:rPr>
            <w:rStyle w:val="Hyperlink"/>
            <w:sz w:val="24"/>
            <w:szCs w:val="24"/>
          </w:rPr>
          <w:t>Compliance Monitoring Scheme: Risk-Based Assessment Framework - revision 2 | WCPFC Meetings</w:t>
        </w:r>
      </w:hyperlink>
    </w:p>
    <w:p w14:paraId="242604BF" w14:textId="12ADC566" w:rsidR="003F1E04" w:rsidRDefault="003F1E04" w:rsidP="004517BF">
      <w:pPr>
        <w:spacing w:after="0" w:line="240" w:lineRule="auto"/>
        <w:rPr>
          <w:sz w:val="24"/>
          <w:szCs w:val="24"/>
        </w:rPr>
      </w:pPr>
    </w:p>
    <w:p w14:paraId="4292E339" w14:textId="2591DD08" w:rsidR="00D85233" w:rsidRPr="00D85233" w:rsidRDefault="00D85233" w:rsidP="004517BF">
      <w:pPr>
        <w:pStyle w:val="Heading1"/>
        <w:spacing w:before="0" w:line="240" w:lineRule="auto"/>
        <w:rPr>
          <w:b/>
          <w:bCs/>
          <w:color w:val="1F3864" w:themeColor="accent1" w:themeShade="80"/>
          <w:sz w:val="24"/>
          <w:szCs w:val="24"/>
          <w:u w:val="single"/>
        </w:rPr>
      </w:pPr>
      <w:bookmarkStart w:id="5" w:name="_Toc103617969"/>
      <w:r w:rsidRPr="00D85233">
        <w:rPr>
          <w:b/>
          <w:bCs/>
          <w:color w:val="1F3864" w:themeColor="accent1" w:themeShade="80"/>
          <w:sz w:val="24"/>
          <w:szCs w:val="24"/>
          <w:u w:val="single"/>
        </w:rPr>
        <w:t>The Sprea</w:t>
      </w:r>
      <w:r>
        <w:rPr>
          <w:b/>
          <w:bCs/>
          <w:color w:val="1F3864" w:themeColor="accent1" w:themeShade="80"/>
          <w:sz w:val="24"/>
          <w:szCs w:val="24"/>
          <w:u w:val="single"/>
        </w:rPr>
        <w:t>d</w:t>
      </w:r>
      <w:r w:rsidRPr="00D85233">
        <w:rPr>
          <w:b/>
          <w:bCs/>
          <w:color w:val="1F3864" w:themeColor="accent1" w:themeShade="80"/>
          <w:sz w:val="24"/>
          <w:szCs w:val="24"/>
          <w:u w:val="single"/>
        </w:rPr>
        <w:t>sheet</w:t>
      </w:r>
      <w:bookmarkEnd w:id="5"/>
    </w:p>
    <w:p w14:paraId="3A3B13F1" w14:textId="77777777" w:rsidR="00324CD8" w:rsidRDefault="00324CD8" w:rsidP="004517BF">
      <w:pPr>
        <w:spacing w:after="0" w:line="240" w:lineRule="auto"/>
        <w:rPr>
          <w:sz w:val="24"/>
          <w:szCs w:val="24"/>
        </w:rPr>
      </w:pPr>
    </w:p>
    <w:p w14:paraId="5EF8B833" w14:textId="7516A636" w:rsidR="003F1E04" w:rsidRDefault="003F1E04" w:rsidP="004517BF">
      <w:pPr>
        <w:spacing w:after="0" w:line="240" w:lineRule="auto"/>
        <w:rPr>
          <w:sz w:val="24"/>
          <w:szCs w:val="24"/>
        </w:rPr>
      </w:pPr>
      <w:r>
        <w:rPr>
          <w:sz w:val="24"/>
          <w:szCs w:val="24"/>
        </w:rPr>
        <w:t>A</w:t>
      </w:r>
      <w:r w:rsidR="00113852">
        <w:rPr>
          <w:sz w:val="24"/>
          <w:szCs w:val="24"/>
        </w:rPr>
        <w:t xml:space="preserve">n important </w:t>
      </w:r>
      <w:r>
        <w:rPr>
          <w:sz w:val="24"/>
          <w:szCs w:val="24"/>
        </w:rPr>
        <w:t xml:space="preserve">part of the RBAF </w:t>
      </w:r>
      <w:r w:rsidR="00B4781F" w:rsidRPr="00B4781F">
        <w:rPr>
          <w:sz w:val="24"/>
          <w:szCs w:val="24"/>
        </w:rPr>
        <w:t>process</w:t>
      </w:r>
      <w:r w:rsidR="00401EBC">
        <w:rPr>
          <w:sz w:val="24"/>
          <w:szCs w:val="24"/>
        </w:rPr>
        <w:t xml:space="preserve"> </w:t>
      </w:r>
      <w:r>
        <w:rPr>
          <w:sz w:val="24"/>
          <w:szCs w:val="24"/>
        </w:rPr>
        <w:t xml:space="preserve">has been the development of </w:t>
      </w:r>
      <w:r w:rsidR="00B4781F" w:rsidRPr="00B4781F">
        <w:rPr>
          <w:sz w:val="24"/>
          <w:szCs w:val="24"/>
        </w:rPr>
        <w:t>a spreadsheet</w:t>
      </w:r>
      <w:r w:rsidR="00113852">
        <w:rPr>
          <w:sz w:val="24"/>
          <w:szCs w:val="24"/>
        </w:rPr>
        <w:t xml:space="preserve"> which sets out </w:t>
      </w:r>
      <w:r w:rsidR="00B4781F" w:rsidRPr="00D754F4">
        <w:rPr>
          <w:sz w:val="24"/>
          <w:szCs w:val="24"/>
        </w:rPr>
        <w:t xml:space="preserve">a </w:t>
      </w:r>
      <w:r w:rsidR="00B4781F" w:rsidRPr="00AF5701">
        <w:rPr>
          <w:i/>
          <w:iCs/>
          <w:sz w:val="24"/>
          <w:szCs w:val="24"/>
        </w:rPr>
        <w:t>comprehensive</w:t>
      </w:r>
      <w:r w:rsidR="00B4781F" w:rsidRPr="00D754F4">
        <w:rPr>
          <w:sz w:val="24"/>
          <w:szCs w:val="24"/>
        </w:rPr>
        <w:t xml:space="preserve"> list of obligations </w:t>
      </w:r>
      <w:r w:rsidR="00AF5701">
        <w:rPr>
          <w:sz w:val="24"/>
          <w:szCs w:val="24"/>
        </w:rPr>
        <w:t xml:space="preserve">for CCMs </w:t>
      </w:r>
      <w:r w:rsidR="00B4781F" w:rsidRPr="00D754F4">
        <w:rPr>
          <w:sz w:val="24"/>
          <w:szCs w:val="24"/>
        </w:rPr>
        <w:t xml:space="preserve">drawn from current </w:t>
      </w:r>
      <w:r w:rsidR="00401EBC">
        <w:rPr>
          <w:sz w:val="24"/>
          <w:szCs w:val="24"/>
        </w:rPr>
        <w:t>C</w:t>
      </w:r>
      <w:r w:rsidR="00B4781F" w:rsidRPr="00D754F4">
        <w:rPr>
          <w:sz w:val="24"/>
          <w:szCs w:val="24"/>
        </w:rPr>
        <w:t xml:space="preserve">onservation and </w:t>
      </w:r>
      <w:r w:rsidR="00401EBC">
        <w:rPr>
          <w:sz w:val="24"/>
          <w:szCs w:val="24"/>
        </w:rPr>
        <w:t>M</w:t>
      </w:r>
      <w:r w:rsidR="00B4781F" w:rsidRPr="00D754F4">
        <w:rPr>
          <w:sz w:val="24"/>
          <w:szCs w:val="24"/>
        </w:rPr>
        <w:t xml:space="preserve">anagement </w:t>
      </w:r>
      <w:r w:rsidR="00401EBC">
        <w:rPr>
          <w:sz w:val="24"/>
          <w:szCs w:val="24"/>
        </w:rPr>
        <w:t>M</w:t>
      </w:r>
      <w:r w:rsidR="00B4781F" w:rsidRPr="00D754F4">
        <w:rPr>
          <w:sz w:val="24"/>
          <w:szCs w:val="24"/>
        </w:rPr>
        <w:t>easures</w:t>
      </w:r>
      <w:r w:rsidR="00401EBC">
        <w:rPr>
          <w:sz w:val="24"/>
          <w:szCs w:val="24"/>
        </w:rPr>
        <w:t xml:space="preserve"> and the Convention</w:t>
      </w:r>
      <w:r w:rsidR="004A4ADA">
        <w:rPr>
          <w:sz w:val="24"/>
          <w:szCs w:val="24"/>
        </w:rPr>
        <w:t xml:space="preserve">.  </w:t>
      </w:r>
    </w:p>
    <w:p w14:paraId="2AB4557E" w14:textId="77777777" w:rsidR="004517BF" w:rsidRDefault="004517BF" w:rsidP="004517BF">
      <w:pPr>
        <w:spacing w:after="0" w:line="240" w:lineRule="auto"/>
        <w:rPr>
          <w:sz w:val="24"/>
          <w:szCs w:val="24"/>
        </w:rPr>
      </w:pPr>
    </w:p>
    <w:p w14:paraId="237C85A1" w14:textId="455468E2" w:rsidR="00AF5701" w:rsidRDefault="004A4ADA" w:rsidP="004517BF">
      <w:pPr>
        <w:spacing w:after="0" w:line="240" w:lineRule="auto"/>
        <w:rPr>
          <w:sz w:val="24"/>
          <w:szCs w:val="24"/>
        </w:rPr>
      </w:pPr>
      <w:r>
        <w:rPr>
          <w:sz w:val="24"/>
          <w:szCs w:val="24"/>
        </w:rPr>
        <w:t xml:space="preserve">The spreadsheet used </w:t>
      </w:r>
      <w:r w:rsidR="00401EBC">
        <w:rPr>
          <w:sz w:val="24"/>
          <w:szCs w:val="24"/>
        </w:rPr>
        <w:t>information from the WCPFC Secretariat</w:t>
      </w:r>
      <w:r w:rsidR="0006591A">
        <w:rPr>
          <w:sz w:val="24"/>
          <w:szCs w:val="24"/>
        </w:rPr>
        <w:t>.  It</w:t>
      </w:r>
      <w:r>
        <w:rPr>
          <w:sz w:val="24"/>
          <w:szCs w:val="24"/>
        </w:rPr>
        <w:t xml:space="preserve"> set</w:t>
      </w:r>
      <w:r w:rsidR="0006591A">
        <w:rPr>
          <w:sz w:val="24"/>
          <w:szCs w:val="24"/>
        </w:rPr>
        <w:t>s</w:t>
      </w:r>
      <w:r w:rsidR="00B4781F" w:rsidRPr="00D754F4">
        <w:rPr>
          <w:sz w:val="24"/>
          <w:szCs w:val="24"/>
        </w:rPr>
        <w:t xml:space="preserve"> out </w:t>
      </w:r>
      <w:r w:rsidR="00326EBF">
        <w:rPr>
          <w:sz w:val="24"/>
          <w:szCs w:val="24"/>
        </w:rPr>
        <w:t>225</w:t>
      </w:r>
      <w:r w:rsidR="00B4781F" w:rsidRPr="00D754F4">
        <w:rPr>
          <w:sz w:val="24"/>
          <w:szCs w:val="24"/>
        </w:rPr>
        <w:t xml:space="preserve"> obligations and 18 Convention obligations</w:t>
      </w:r>
      <w:r w:rsidR="00F12B9F">
        <w:rPr>
          <w:sz w:val="24"/>
          <w:szCs w:val="24"/>
        </w:rPr>
        <w:t xml:space="preserve">.  </w:t>
      </w:r>
    </w:p>
    <w:p w14:paraId="3C07FB48" w14:textId="77777777" w:rsidR="004517BF" w:rsidRDefault="004517BF" w:rsidP="004517BF">
      <w:pPr>
        <w:spacing w:after="0" w:line="240" w:lineRule="auto"/>
        <w:rPr>
          <w:sz w:val="24"/>
          <w:szCs w:val="24"/>
        </w:rPr>
      </w:pPr>
    </w:p>
    <w:p w14:paraId="7C18B86A" w14:textId="193FDF49" w:rsidR="00D0189C" w:rsidRDefault="00D0189C" w:rsidP="004517BF">
      <w:pPr>
        <w:spacing w:after="0" w:line="240" w:lineRule="auto"/>
        <w:rPr>
          <w:sz w:val="24"/>
          <w:szCs w:val="24"/>
        </w:rPr>
      </w:pPr>
      <w:r>
        <w:rPr>
          <w:sz w:val="24"/>
          <w:szCs w:val="24"/>
        </w:rPr>
        <w:t>The</w:t>
      </w:r>
      <w:r w:rsidRPr="00D754F4">
        <w:rPr>
          <w:sz w:val="24"/>
          <w:szCs w:val="24"/>
        </w:rPr>
        <w:t xml:space="preserve"> spreadsheet </w:t>
      </w:r>
      <w:r>
        <w:rPr>
          <w:sz w:val="24"/>
          <w:szCs w:val="24"/>
        </w:rPr>
        <w:t xml:space="preserve">also </w:t>
      </w:r>
      <w:r w:rsidRPr="00D754F4">
        <w:rPr>
          <w:sz w:val="24"/>
          <w:szCs w:val="24"/>
        </w:rPr>
        <w:t>sets out compliance history (</w:t>
      </w:r>
      <w:r w:rsidRPr="00D754F4">
        <w:rPr>
          <w:i/>
          <w:iCs/>
          <w:sz w:val="24"/>
          <w:szCs w:val="24"/>
        </w:rPr>
        <w:t>when</w:t>
      </w:r>
      <w:r w:rsidRPr="00D754F4">
        <w:rPr>
          <w:sz w:val="24"/>
          <w:szCs w:val="24"/>
        </w:rPr>
        <w:t xml:space="preserve"> obligations </w:t>
      </w:r>
      <w:r>
        <w:rPr>
          <w:sz w:val="24"/>
          <w:szCs w:val="24"/>
        </w:rPr>
        <w:t xml:space="preserve">have been </w:t>
      </w:r>
      <w:r w:rsidRPr="00D754F4">
        <w:rPr>
          <w:sz w:val="24"/>
          <w:szCs w:val="24"/>
        </w:rPr>
        <w:t xml:space="preserve">assessed and </w:t>
      </w:r>
      <w:r w:rsidRPr="00D85233">
        <w:rPr>
          <w:i/>
          <w:iCs/>
          <w:sz w:val="24"/>
          <w:szCs w:val="24"/>
        </w:rPr>
        <w:t>what</w:t>
      </w:r>
      <w:r>
        <w:rPr>
          <w:i/>
          <w:iCs/>
          <w:sz w:val="24"/>
          <w:szCs w:val="24"/>
        </w:rPr>
        <w:t xml:space="preserve"> </w:t>
      </w:r>
      <w:r w:rsidRPr="00D85233">
        <w:rPr>
          <w:sz w:val="24"/>
          <w:szCs w:val="24"/>
        </w:rPr>
        <w:t>was t</w:t>
      </w:r>
      <w:r w:rsidRPr="00D754F4">
        <w:rPr>
          <w:sz w:val="24"/>
          <w:szCs w:val="24"/>
        </w:rPr>
        <w:t>he overall compliance history</w:t>
      </w:r>
      <w:r>
        <w:rPr>
          <w:sz w:val="24"/>
          <w:szCs w:val="24"/>
        </w:rPr>
        <w:t xml:space="preserve"> result</w:t>
      </w:r>
      <w:r w:rsidRPr="00D754F4">
        <w:rPr>
          <w:sz w:val="24"/>
          <w:szCs w:val="24"/>
        </w:rPr>
        <w:t xml:space="preserve">).  </w:t>
      </w:r>
    </w:p>
    <w:p w14:paraId="4265BD19" w14:textId="01D2447E" w:rsidR="004517BF" w:rsidRDefault="004517BF" w:rsidP="004517BF">
      <w:pPr>
        <w:spacing w:after="0" w:line="240" w:lineRule="auto"/>
        <w:rPr>
          <w:sz w:val="24"/>
          <w:szCs w:val="24"/>
        </w:rPr>
      </w:pPr>
    </w:p>
    <w:p w14:paraId="159BD36B" w14:textId="7078469B" w:rsidR="005C425F" w:rsidRPr="005C425F" w:rsidRDefault="005C425F" w:rsidP="005C425F">
      <w:pPr>
        <w:pStyle w:val="Heading3"/>
        <w:rPr>
          <w:b/>
          <w:bCs/>
          <w:color w:val="1F3864" w:themeColor="accent1" w:themeShade="80"/>
          <w:u w:val="single"/>
        </w:rPr>
      </w:pPr>
      <w:bookmarkStart w:id="6" w:name="_Toc103617970"/>
      <w:r w:rsidRPr="005C425F">
        <w:rPr>
          <w:b/>
          <w:bCs/>
          <w:color w:val="1F3864" w:themeColor="accent1" w:themeShade="80"/>
          <w:u w:val="single"/>
        </w:rPr>
        <w:t>Some obligations require further consideration; some obligations have no compliance histor</w:t>
      </w:r>
      <w:r>
        <w:rPr>
          <w:b/>
          <w:bCs/>
          <w:color w:val="1F3864" w:themeColor="accent1" w:themeShade="80"/>
          <w:u w:val="single"/>
        </w:rPr>
        <w:t>y</w:t>
      </w:r>
      <w:bookmarkEnd w:id="6"/>
    </w:p>
    <w:p w14:paraId="28004995" w14:textId="77777777" w:rsidR="005C425F" w:rsidRDefault="005C425F" w:rsidP="004517BF">
      <w:pPr>
        <w:pStyle w:val="FootnoteText"/>
        <w:rPr>
          <w:sz w:val="24"/>
          <w:szCs w:val="24"/>
        </w:rPr>
      </w:pPr>
    </w:p>
    <w:p w14:paraId="3CAEA2B9" w14:textId="1D48E887" w:rsidR="00D85233" w:rsidRDefault="004517BF" w:rsidP="004517BF">
      <w:pPr>
        <w:pStyle w:val="FootnoteText"/>
        <w:rPr>
          <w:sz w:val="24"/>
          <w:szCs w:val="24"/>
        </w:rPr>
      </w:pPr>
      <w:r>
        <w:rPr>
          <w:sz w:val="24"/>
          <w:szCs w:val="24"/>
        </w:rPr>
        <w:t xml:space="preserve">It is recognised, however, that not all of these </w:t>
      </w:r>
      <w:r w:rsidR="00326EBF">
        <w:rPr>
          <w:sz w:val="24"/>
          <w:szCs w:val="24"/>
        </w:rPr>
        <w:t>225</w:t>
      </w:r>
      <w:r>
        <w:rPr>
          <w:sz w:val="24"/>
          <w:szCs w:val="24"/>
        </w:rPr>
        <w:t xml:space="preserve"> obligations and 18 Convention obligations </w:t>
      </w:r>
      <w:r w:rsidR="006C05E3">
        <w:rPr>
          <w:sz w:val="24"/>
          <w:szCs w:val="24"/>
        </w:rPr>
        <w:t>may be</w:t>
      </w:r>
      <w:r>
        <w:rPr>
          <w:sz w:val="24"/>
          <w:szCs w:val="24"/>
        </w:rPr>
        <w:t xml:space="preserve"> relevant to the RBAF and the CMS.  </w:t>
      </w:r>
      <w:r w:rsidR="00102E32">
        <w:rPr>
          <w:sz w:val="24"/>
          <w:szCs w:val="24"/>
        </w:rPr>
        <w:t>T</w:t>
      </w:r>
      <w:r w:rsidR="008B521B">
        <w:rPr>
          <w:sz w:val="24"/>
          <w:szCs w:val="24"/>
        </w:rPr>
        <w:t xml:space="preserve">he CMS should cover those obligations which </w:t>
      </w:r>
      <w:r w:rsidR="00401EBC" w:rsidRPr="00E7006B">
        <w:rPr>
          <w:i/>
          <w:iCs/>
          <w:sz w:val="24"/>
          <w:szCs w:val="24"/>
        </w:rPr>
        <w:t>legally bind</w:t>
      </w:r>
      <w:r w:rsidR="00401EBC">
        <w:rPr>
          <w:sz w:val="24"/>
          <w:szCs w:val="24"/>
        </w:rPr>
        <w:t xml:space="preserve"> a</w:t>
      </w:r>
      <w:r w:rsidR="008B521B">
        <w:rPr>
          <w:sz w:val="24"/>
          <w:szCs w:val="24"/>
        </w:rPr>
        <w:t xml:space="preserve"> </w:t>
      </w:r>
      <w:r w:rsidR="00401EBC">
        <w:rPr>
          <w:sz w:val="24"/>
          <w:szCs w:val="24"/>
        </w:rPr>
        <w:t>CCM to carry out a certain action</w:t>
      </w:r>
      <w:r w:rsidR="006E4130">
        <w:rPr>
          <w:sz w:val="24"/>
          <w:szCs w:val="24"/>
        </w:rPr>
        <w:t>.  The CMS provides a process to assess how CCMs have carried out the</w:t>
      </w:r>
      <w:r w:rsidR="004E406C">
        <w:rPr>
          <w:sz w:val="24"/>
          <w:szCs w:val="24"/>
        </w:rPr>
        <w:t>se</w:t>
      </w:r>
      <w:r w:rsidR="006E4130">
        <w:rPr>
          <w:sz w:val="24"/>
          <w:szCs w:val="24"/>
        </w:rPr>
        <w:t xml:space="preserve"> certain actions to fulfil the obligation.  </w:t>
      </w:r>
      <w:r w:rsidR="007827C0">
        <w:rPr>
          <w:sz w:val="24"/>
          <w:szCs w:val="24"/>
        </w:rPr>
        <w:t>The Audit Points work will be important to this determination.</w:t>
      </w:r>
    </w:p>
    <w:p w14:paraId="0E8105BF" w14:textId="06C61D93" w:rsidR="00113852" w:rsidRDefault="00113852" w:rsidP="004517BF">
      <w:pPr>
        <w:pStyle w:val="FootnoteText"/>
        <w:rPr>
          <w:sz w:val="24"/>
          <w:szCs w:val="24"/>
        </w:rPr>
      </w:pPr>
    </w:p>
    <w:p w14:paraId="796931D1" w14:textId="622A2424" w:rsidR="00113852" w:rsidRDefault="00E61945" w:rsidP="004517BF">
      <w:pPr>
        <w:pStyle w:val="FootnoteText"/>
        <w:rPr>
          <w:sz w:val="24"/>
          <w:szCs w:val="24"/>
        </w:rPr>
      </w:pPr>
      <w:r>
        <w:rPr>
          <w:sz w:val="24"/>
          <w:szCs w:val="24"/>
        </w:rPr>
        <w:t>The following are some comments relating to some of the obligations in the spreadsheet:</w:t>
      </w:r>
    </w:p>
    <w:p w14:paraId="72E7B00A" w14:textId="77777777" w:rsidR="008C52ED" w:rsidRDefault="008C52ED" w:rsidP="004517BF">
      <w:pPr>
        <w:pStyle w:val="FootnoteText"/>
        <w:rPr>
          <w:sz w:val="24"/>
          <w:szCs w:val="24"/>
        </w:rPr>
      </w:pPr>
    </w:p>
    <w:p w14:paraId="3C31C9EE" w14:textId="05D5A168" w:rsidR="00D85233" w:rsidRDefault="003C0BB6" w:rsidP="00D85233">
      <w:pPr>
        <w:pStyle w:val="FootnoteText"/>
        <w:numPr>
          <w:ilvl w:val="0"/>
          <w:numId w:val="2"/>
        </w:numPr>
        <w:rPr>
          <w:sz w:val="24"/>
          <w:szCs w:val="24"/>
        </w:rPr>
      </w:pPr>
      <w:r w:rsidRPr="003C0BB6">
        <w:rPr>
          <w:b/>
          <w:bCs/>
          <w:sz w:val="24"/>
          <w:szCs w:val="24"/>
        </w:rPr>
        <w:t>18 Convention Obligations</w:t>
      </w:r>
      <w:r>
        <w:rPr>
          <w:sz w:val="24"/>
          <w:szCs w:val="24"/>
        </w:rPr>
        <w:t xml:space="preserve">:  </w:t>
      </w:r>
      <w:r w:rsidR="0006591A">
        <w:rPr>
          <w:sz w:val="24"/>
          <w:szCs w:val="24"/>
        </w:rPr>
        <w:t>The Convention is legally binding</w:t>
      </w:r>
      <w:r w:rsidR="006E4130">
        <w:rPr>
          <w:sz w:val="24"/>
          <w:szCs w:val="24"/>
        </w:rPr>
        <w:t>.  B</w:t>
      </w:r>
      <w:r w:rsidR="0006591A">
        <w:rPr>
          <w:sz w:val="24"/>
          <w:szCs w:val="24"/>
        </w:rPr>
        <w:t xml:space="preserve">ut, for the most part, </w:t>
      </w:r>
      <w:r w:rsidR="0006591A" w:rsidRPr="003C0BB6">
        <w:rPr>
          <w:sz w:val="24"/>
          <w:szCs w:val="24"/>
        </w:rPr>
        <w:t>the 18 Convention obligations have</w:t>
      </w:r>
      <w:r w:rsidR="006E4130">
        <w:rPr>
          <w:sz w:val="24"/>
          <w:szCs w:val="24"/>
        </w:rPr>
        <w:t xml:space="preserve"> already</w:t>
      </w:r>
      <w:r w:rsidR="0006591A">
        <w:rPr>
          <w:sz w:val="24"/>
          <w:szCs w:val="24"/>
        </w:rPr>
        <w:t xml:space="preserve"> been incorporated as specific </w:t>
      </w:r>
      <w:r w:rsidR="0006591A">
        <w:rPr>
          <w:sz w:val="24"/>
          <w:szCs w:val="24"/>
        </w:rPr>
        <w:lastRenderedPageBreak/>
        <w:t xml:space="preserve">requirements into </w:t>
      </w:r>
      <w:r w:rsidR="008C52ED">
        <w:rPr>
          <w:sz w:val="24"/>
          <w:szCs w:val="24"/>
        </w:rPr>
        <w:t xml:space="preserve">relevant </w:t>
      </w:r>
      <w:r w:rsidR="0006591A">
        <w:rPr>
          <w:sz w:val="24"/>
          <w:szCs w:val="24"/>
        </w:rPr>
        <w:t xml:space="preserve">CMMs so </w:t>
      </w:r>
      <w:r w:rsidR="003F1E04">
        <w:rPr>
          <w:sz w:val="24"/>
          <w:szCs w:val="24"/>
        </w:rPr>
        <w:t xml:space="preserve">there </w:t>
      </w:r>
      <w:r w:rsidR="0006591A">
        <w:rPr>
          <w:sz w:val="24"/>
          <w:szCs w:val="24"/>
        </w:rPr>
        <w:t xml:space="preserve">may </w:t>
      </w:r>
      <w:r w:rsidR="003F1E04">
        <w:rPr>
          <w:sz w:val="24"/>
          <w:szCs w:val="24"/>
        </w:rPr>
        <w:t>be no</w:t>
      </w:r>
      <w:r w:rsidR="0006591A">
        <w:rPr>
          <w:sz w:val="24"/>
          <w:szCs w:val="24"/>
        </w:rPr>
        <w:t xml:space="preserve"> need to consider</w:t>
      </w:r>
      <w:r w:rsidR="007F196C">
        <w:rPr>
          <w:sz w:val="24"/>
          <w:szCs w:val="24"/>
        </w:rPr>
        <w:t xml:space="preserve"> them in </w:t>
      </w:r>
      <w:r w:rsidR="0006591A">
        <w:rPr>
          <w:sz w:val="24"/>
          <w:szCs w:val="24"/>
        </w:rPr>
        <w:t xml:space="preserve">the RBAF and CMS process.  </w:t>
      </w:r>
      <w:r w:rsidR="008C52ED">
        <w:rPr>
          <w:sz w:val="24"/>
          <w:szCs w:val="24"/>
        </w:rPr>
        <w:t xml:space="preserve">Ten of these Convention obligations have some compliance history – but none of them have been assessed since 2016.  </w:t>
      </w:r>
    </w:p>
    <w:p w14:paraId="16DF0519" w14:textId="41C8E9FD" w:rsidR="00AA0A29" w:rsidRPr="00DD608C" w:rsidRDefault="00AA0A29" w:rsidP="00AA0A29">
      <w:pPr>
        <w:pStyle w:val="FootnoteText"/>
        <w:numPr>
          <w:ilvl w:val="3"/>
          <w:numId w:val="2"/>
        </w:numPr>
        <w:rPr>
          <w:color w:val="4472C4" w:themeColor="accent1"/>
          <w:sz w:val="24"/>
          <w:szCs w:val="24"/>
        </w:rPr>
      </w:pPr>
      <w:r w:rsidRPr="00DD608C">
        <w:rPr>
          <w:color w:val="4472C4" w:themeColor="accent1"/>
          <w:sz w:val="24"/>
          <w:szCs w:val="24"/>
        </w:rPr>
        <w:t xml:space="preserve">Comment:  Audit Point work should provide guidance on whether the 18 Convention obligations should be assessed in the CMS context.  </w:t>
      </w:r>
    </w:p>
    <w:p w14:paraId="7B3C44EA" w14:textId="77777777" w:rsidR="00AA0A29" w:rsidRDefault="00AA0A29" w:rsidP="00AA0A29">
      <w:pPr>
        <w:pStyle w:val="FootnoteText"/>
        <w:ind w:left="720"/>
        <w:rPr>
          <w:sz w:val="24"/>
          <w:szCs w:val="24"/>
        </w:rPr>
      </w:pPr>
    </w:p>
    <w:p w14:paraId="4E51DA28" w14:textId="2294F50F" w:rsidR="003E7769" w:rsidRPr="003E7769" w:rsidRDefault="003C0BB6" w:rsidP="00D85233">
      <w:pPr>
        <w:pStyle w:val="FootnoteText"/>
        <w:numPr>
          <w:ilvl w:val="0"/>
          <w:numId w:val="2"/>
        </w:numPr>
        <w:rPr>
          <w:sz w:val="24"/>
          <w:szCs w:val="24"/>
        </w:rPr>
      </w:pPr>
      <w:r>
        <w:rPr>
          <w:b/>
          <w:bCs/>
          <w:sz w:val="24"/>
          <w:szCs w:val="24"/>
        </w:rPr>
        <w:t>27 o</w:t>
      </w:r>
      <w:r w:rsidRPr="003C0BB6">
        <w:rPr>
          <w:b/>
          <w:bCs/>
          <w:sz w:val="24"/>
          <w:szCs w:val="24"/>
        </w:rPr>
        <w:t>bligations for “further consideration” (FFA):</w:t>
      </w:r>
      <w:r>
        <w:rPr>
          <w:sz w:val="24"/>
          <w:szCs w:val="24"/>
        </w:rPr>
        <w:t xml:space="preserve">  </w:t>
      </w:r>
      <w:r w:rsidR="00755DE5" w:rsidRPr="003E7769">
        <w:rPr>
          <w:sz w:val="24"/>
          <w:szCs w:val="24"/>
        </w:rPr>
        <w:t>The FFA have highlighted 2</w:t>
      </w:r>
      <w:r w:rsidR="00AA6AE5">
        <w:rPr>
          <w:sz w:val="24"/>
          <w:szCs w:val="24"/>
        </w:rPr>
        <w:t>7</w:t>
      </w:r>
      <w:r w:rsidR="00755DE5" w:rsidRPr="003E7769">
        <w:rPr>
          <w:sz w:val="24"/>
          <w:szCs w:val="24"/>
        </w:rPr>
        <w:t xml:space="preserve"> obligations </w:t>
      </w:r>
      <w:r w:rsidR="007F196C" w:rsidRPr="003C0BB6">
        <w:rPr>
          <w:sz w:val="24"/>
          <w:szCs w:val="24"/>
        </w:rPr>
        <w:t>“</w:t>
      </w:r>
      <w:r w:rsidR="00755DE5" w:rsidRPr="003C0BB6">
        <w:rPr>
          <w:sz w:val="24"/>
          <w:szCs w:val="24"/>
        </w:rPr>
        <w:t>for further consideration</w:t>
      </w:r>
      <w:r w:rsidR="007F196C" w:rsidRPr="003C0BB6">
        <w:rPr>
          <w:sz w:val="24"/>
          <w:szCs w:val="24"/>
        </w:rPr>
        <w:t>”</w:t>
      </w:r>
      <w:r w:rsidR="003E7769" w:rsidRPr="003C0BB6">
        <w:rPr>
          <w:sz w:val="24"/>
          <w:szCs w:val="24"/>
        </w:rPr>
        <w:t>.</w:t>
      </w:r>
      <w:r w:rsidR="003E7769" w:rsidRPr="003E7769">
        <w:rPr>
          <w:b/>
          <w:bCs/>
          <w:sz w:val="24"/>
          <w:szCs w:val="24"/>
        </w:rPr>
        <w:t xml:space="preserve">  </w:t>
      </w:r>
      <w:r w:rsidR="003E7769" w:rsidRPr="003E7769">
        <w:rPr>
          <w:sz w:val="24"/>
          <w:szCs w:val="24"/>
        </w:rPr>
        <w:t xml:space="preserve">These obligations “for further consideration” have been set out in a separate tab of the spreadsheet.  Apart from </w:t>
      </w:r>
      <w:r w:rsidR="004517BF">
        <w:rPr>
          <w:sz w:val="24"/>
          <w:szCs w:val="24"/>
        </w:rPr>
        <w:t xml:space="preserve">the assessment of </w:t>
      </w:r>
      <w:r w:rsidR="003E7769" w:rsidRPr="003E7769">
        <w:rPr>
          <w:sz w:val="24"/>
          <w:szCs w:val="24"/>
        </w:rPr>
        <w:t>2018-05:08</w:t>
      </w:r>
      <w:r w:rsidR="0024087A">
        <w:rPr>
          <w:sz w:val="24"/>
          <w:szCs w:val="24"/>
        </w:rPr>
        <w:t xml:space="preserve"> (Regional Observer Programme)</w:t>
      </w:r>
      <w:r w:rsidR="003E7769" w:rsidRPr="003E7769">
        <w:rPr>
          <w:sz w:val="24"/>
          <w:szCs w:val="24"/>
        </w:rPr>
        <w:t xml:space="preserve"> </w:t>
      </w:r>
      <w:r w:rsidR="00686102">
        <w:rPr>
          <w:sz w:val="24"/>
          <w:szCs w:val="24"/>
        </w:rPr>
        <w:t>in 2014</w:t>
      </w:r>
      <w:r w:rsidR="003E7769" w:rsidRPr="003E7769">
        <w:rPr>
          <w:sz w:val="24"/>
          <w:szCs w:val="24"/>
        </w:rPr>
        <w:t>, the</w:t>
      </w:r>
      <w:r w:rsidR="00686102">
        <w:rPr>
          <w:sz w:val="24"/>
          <w:szCs w:val="24"/>
        </w:rPr>
        <w:t xml:space="preserve"> remaining 26 </w:t>
      </w:r>
      <w:r w:rsidR="003E7769" w:rsidRPr="003E7769">
        <w:rPr>
          <w:sz w:val="24"/>
          <w:szCs w:val="24"/>
        </w:rPr>
        <w:t>obligations have</w:t>
      </w:r>
      <w:r w:rsidR="00686102">
        <w:rPr>
          <w:sz w:val="24"/>
          <w:szCs w:val="24"/>
        </w:rPr>
        <w:t xml:space="preserve"> no</w:t>
      </w:r>
      <w:r w:rsidR="00D0189C">
        <w:rPr>
          <w:sz w:val="24"/>
          <w:szCs w:val="24"/>
        </w:rPr>
        <w:t xml:space="preserve"> compliance history</w:t>
      </w:r>
      <w:r w:rsidR="003E7769" w:rsidRPr="003E7769">
        <w:rPr>
          <w:sz w:val="24"/>
          <w:szCs w:val="24"/>
        </w:rPr>
        <w:t>.  Th</w:t>
      </w:r>
      <w:r w:rsidR="00686102">
        <w:rPr>
          <w:sz w:val="24"/>
          <w:szCs w:val="24"/>
        </w:rPr>
        <w:t xml:space="preserve">e 27 obligations “for further consideration” </w:t>
      </w:r>
      <w:r w:rsidR="003E7769" w:rsidRPr="003E7769">
        <w:rPr>
          <w:sz w:val="24"/>
          <w:szCs w:val="24"/>
        </w:rPr>
        <w:t>include:</w:t>
      </w:r>
    </w:p>
    <w:p w14:paraId="67EAD631" w14:textId="6CC999DE" w:rsidR="003E7769" w:rsidRDefault="00755DE5" w:rsidP="003E7769">
      <w:pPr>
        <w:pStyle w:val="FootnoteText"/>
        <w:numPr>
          <w:ilvl w:val="1"/>
          <w:numId w:val="2"/>
        </w:numPr>
        <w:rPr>
          <w:sz w:val="24"/>
          <w:szCs w:val="24"/>
        </w:rPr>
      </w:pPr>
      <w:r>
        <w:rPr>
          <w:sz w:val="24"/>
          <w:szCs w:val="24"/>
        </w:rPr>
        <w:t>CMM 2013-07: special requirements of SIDS</w:t>
      </w:r>
      <w:r w:rsidR="00AA6AE5">
        <w:rPr>
          <w:sz w:val="24"/>
          <w:szCs w:val="24"/>
        </w:rPr>
        <w:t>: 6 obligations</w:t>
      </w:r>
      <w:r w:rsidR="00F57682">
        <w:rPr>
          <w:sz w:val="24"/>
          <w:szCs w:val="24"/>
        </w:rPr>
        <w:t xml:space="preserve"> (paras 1-3, 4-5, 7, 9, 11, 18)</w:t>
      </w:r>
      <w:r>
        <w:rPr>
          <w:sz w:val="24"/>
          <w:szCs w:val="24"/>
        </w:rPr>
        <w:t xml:space="preserve">; </w:t>
      </w:r>
    </w:p>
    <w:p w14:paraId="0D20D80E" w14:textId="47CE9A7E" w:rsidR="0061366B" w:rsidRDefault="00C11C00" w:rsidP="0061366B">
      <w:pPr>
        <w:pStyle w:val="FootnoteText"/>
        <w:numPr>
          <w:ilvl w:val="2"/>
          <w:numId w:val="2"/>
        </w:numPr>
        <w:rPr>
          <w:sz w:val="24"/>
          <w:szCs w:val="24"/>
        </w:rPr>
      </w:pPr>
      <w:r>
        <w:rPr>
          <w:sz w:val="24"/>
          <w:szCs w:val="24"/>
        </w:rPr>
        <w:t xml:space="preserve">WCPFC Secretariat have commented that </w:t>
      </w:r>
      <w:r w:rsidR="004C74B5">
        <w:rPr>
          <w:sz w:val="24"/>
          <w:szCs w:val="24"/>
        </w:rPr>
        <w:t xml:space="preserve">questions about </w:t>
      </w:r>
      <w:r>
        <w:rPr>
          <w:sz w:val="24"/>
          <w:szCs w:val="24"/>
        </w:rPr>
        <w:t>the annual reporting required in para 19 on CCMs implementation of this CMM is in</w:t>
      </w:r>
      <w:r w:rsidR="004C74B5">
        <w:rPr>
          <w:sz w:val="24"/>
          <w:szCs w:val="24"/>
        </w:rPr>
        <w:t xml:space="preserve">cluded in Annual Part 2 Reports.  </w:t>
      </w:r>
    </w:p>
    <w:p w14:paraId="5C09A8D1" w14:textId="41811AEB" w:rsidR="004C74B5" w:rsidRPr="004C74B5" w:rsidRDefault="004C74B5" w:rsidP="004C74B5">
      <w:pPr>
        <w:pStyle w:val="FootnoteText"/>
        <w:numPr>
          <w:ilvl w:val="3"/>
          <w:numId w:val="2"/>
        </w:numPr>
        <w:rPr>
          <w:sz w:val="24"/>
          <w:szCs w:val="24"/>
        </w:rPr>
      </w:pPr>
      <w:r w:rsidRPr="00DD608C">
        <w:rPr>
          <w:color w:val="4472C4" w:themeColor="accent1"/>
          <w:sz w:val="24"/>
          <w:szCs w:val="24"/>
        </w:rPr>
        <w:t xml:space="preserve">Comment:  Audit Point work </w:t>
      </w:r>
      <w:r w:rsidR="00AA0A29" w:rsidRPr="00DD608C">
        <w:rPr>
          <w:color w:val="4472C4" w:themeColor="accent1"/>
          <w:sz w:val="24"/>
          <w:szCs w:val="24"/>
        </w:rPr>
        <w:t>sh</w:t>
      </w:r>
      <w:r w:rsidRPr="00DD608C">
        <w:rPr>
          <w:color w:val="4472C4" w:themeColor="accent1"/>
          <w:sz w:val="24"/>
          <w:szCs w:val="24"/>
        </w:rPr>
        <w:t xml:space="preserve">ould provide guidance on how CMM </w:t>
      </w:r>
      <w:r w:rsidR="00AA0A29" w:rsidRPr="00DD608C">
        <w:rPr>
          <w:color w:val="4472C4" w:themeColor="accent1"/>
          <w:sz w:val="24"/>
          <w:szCs w:val="24"/>
        </w:rPr>
        <w:t xml:space="preserve">2013-07 </w:t>
      </w:r>
      <w:r w:rsidRPr="00DD608C">
        <w:rPr>
          <w:color w:val="4472C4" w:themeColor="accent1"/>
          <w:sz w:val="24"/>
          <w:szCs w:val="24"/>
        </w:rPr>
        <w:t xml:space="preserve">and its obligations </w:t>
      </w:r>
      <w:r w:rsidR="00AA0A29" w:rsidRPr="00DD608C">
        <w:rPr>
          <w:color w:val="4472C4" w:themeColor="accent1"/>
          <w:sz w:val="24"/>
          <w:szCs w:val="24"/>
        </w:rPr>
        <w:t>are</w:t>
      </w:r>
      <w:r w:rsidRPr="00DD608C">
        <w:rPr>
          <w:color w:val="4472C4" w:themeColor="accent1"/>
          <w:sz w:val="24"/>
          <w:szCs w:val="24"/>
        </w:rPr>
        <w:t xml:space="preserve"> assessed.  </w:t>
      </w:r>
    </w:p>
    <w:p w14:paraId="172BDE2F" w14:textId="47A59C08" w:rsidR="003E7769" w:rsidRDefault="00755DE5" w:rsidP="003E7769">
      <w:pPr>
        <w:pStyle w:val="FootnoteText"/>
        <w:numPr>
          <w:ilvl w:val="1"/>
          <w:numId w:val="2"/>
        </w:numPr>
        <w:rPr>
          <w:sz w:val="24"/>
          <w:szCs w:val="24"/>
        </w:rPr>
      </w:pPr>
      <w:r w:rsidRPr="004C74B5">
        <w:rPr>
          <w:sz w:val="24"/>
          <w:szCs w:val="24"/>
        </w:rPr>
        <w:t>CMM 2017-02: port State measures</w:t>
      </w:r>
      <w:r w:rsidR="00AA6AE5" w:rsidRPr="004C74B5">
        <w:rPr>
          <w:sz w:val="24"/>
          <w:szCs w:val="24"/>
        </w:rPr>
        <w:t>: 17 obligations</w:t>
      </w:r>
      <w:r w:rsidR="00F57682">
        <w:rPr>
          <w:sz w:val="24"/>
          <w:szCs w:val="24"/>
        </w:rPr>
        <w:t xml:space="preserve"> (paras 2 (b), 5, 6, 8, 9-10, 11-12, 13-14, 15, 16, 17, 19, 20, 21, 22, 23-24, 26, 27)</w:t>
      </w:r>
      <w:r>
        <w:rPr>
          <w:sz w:val="24"/>
          <w:szCs w:val="24"/>
        </w:rPr>
        <w:t xml:space="preserve">; </w:t>
      </w:r>
    </w:p>
    <w:p w14:paraId="69EB3053" w14:textId="7694072F" w:rsidR="00C07B2C" w:rsidRPr="004C74B5" w:rsidRDefault="00C07B2C" w:rsidP="00C07B2C">
      <w:pPr>
        <w:pStyle w:val="ListParagraph"/>
        <w:numPr>
          <w:ilvl w:val="2"/>
          <w:numId w:val="2"/>
        </w:numPr>
        <w:spacing w:after="0" w:line="240" w:lineRule="auto"/>
        <w:contextualSpacing w:val="0"/>
        <w:rPr>
          <w:sz w:val="24"/>
          <w:szCs w:val="24"/>
        </w:rPr>
      </w:pPr>
      <w:r w:rsidRPr="004C74B5">
        <w:rPr>
          <w:sz w:val="24"/>
          <w:szCs w:val="24"/>
        </w:rPr>
        <w:t>FFA commented that this measure is voluntary as port CCMs are “encouraged” to designate ports for inspection (para 6).</w:t>
      </w:r>
    </w:p>
    <w:p w14:paraId="375FAF01" w14:textId="4AE3FC6E" w:rsidR="0061366B" w:rsidRPr="00DD608C" w:rsidRDefault="00C07B2C" w:rsidP="000D0755">
      <w:pPr>
        <w:pStyle w:val="ListParagraph"/>
        <w:numPr>
          <w:ilvl w:val="3"/>
          <w:numId w:val="2"/>
        </w:numPr>
        <w:spacing w:after="0" w:line="240" w:lineRule="auto"/>
        <w:contextualSpacing w:val="0"/>
        <w:rPr>
          <w:color w:val="4472C4" w:themeColor="accent1"/>
          <w:sz w:val="24"/>
          <w:szCs w:val="24"/>
        </w:rPr>
      </w:pPr>
      <w:r w:rsidRPr="00DD608C">
        <w:rPr>
          <w:color w:val="4472C4" w:themeColor="accent1"/>
          <w:sz w:val="24"/>
          <w:szCs w:val="24"/>
        </w:rPr>
        <w:t xml:space="preserve">Comment:  Nonetheless, there are a number of requirements for those port CCMs that </w:t>
      </w:r>
      <w:r w:rsidRPr="00E7006B">
        <w:rPr>
          <w:i/>
          <w:iCs/>
          <w:color w:val="4472C4" w:themeColor="accent1"/>
          <w:sz w:val="24"/>
          <w:szCs w:val="24"/>
        </w:rPr>
        <w:t>do</w:t>
      </w:r>
      <w:r w:rsidRPr="00DD608C">
        <w:rPr>
          <w:color w:val="4472C4" w:themeColor="accent1"/>
          <w:sz w:val="24"/>
          <w:szCs w:val="24"/>
        </w:rPr>
        <w:t xml:space="preserve"> designate</w:t>
      </w:r>
      <w:r w:rsidR="004E406C">
        <w:rPr>
          <w:color w:val="4472C4" w:themeColor="accent1"/>
          <w:sz w:val="24"/>
          <w:szCs w:val="24"/>
        </w:rPr>
        <w:t xml:space="preserve"> ports</w:t>
      </w:r>
      <w:r w:rsidRPr="00DD608C">
        <w:rPr>
          <w:color w:val="4472C4" w:themeColor="accent1"/>
          <w:sz w:val="24"/>
          <w:szCs w:val="24"/>
        </w:rPr>
        <w:t xml:space="preserve"> and carry out port inspections.  </w:t>
      </w:r>
      <w:r w:rsidR="0067000F" w:rsidRPr="00DD608C">
        <w:rPr>
          <w:color w:val="4472C4" w:themeColor="accent1"/>
          <w:sz w:val="24"/>
          <w:szCs w:val="24"/>
        </w:rPr>
        <w:t>There</w:t>
      </w:r>
      <w:r w:rsidRPr="00DD608C">
        <w:rPr>
          <w:color w:val="4472C4" w:themeColor="accent1"/>
          <w:sz w:val="24"/>
          <w:szCs w:val="24"/>
        </w:rPr>
        <w:t xml:space="preserve"> are also requirements for flag CCMs (paras 5 &amp; 15)</w:t>
      </w:r>
      <w:r w:rsidR="00AA0A29" w:rsidRPr="00DD608C">
        <w:rPr>
          <w:color w:val="4472C4" w:themeColor="accent1"/>
          <w:sz w:val="24"/>
          <w:szCs w:val="24"/>
        </w:rPr>
        <w:t xml:space="preserve"> and requirements of CCMs in respect of SIDS (paras 22, 23-24, 26 &amp; 27).</w:t>
      </w:r>
      <w:r w:rsidRPr="00DD608C">
        <w:rPr>
          <w:color w:val="4472C4" w:themeColor="accent1"/>
          <w:sz w:val="24"/>
          <w:szCs w:val="24"/>
        </w:rPr>
        <w:t xml:space="preserve">  Audit Point work could provide guidance on how this CMM and its obligations </w:t>
      </w:r>
      <w:r w:rsidR="0067000F" w:rsidRPr="00DD608C">
        <w:rPr>
          <w:color w:val="4472C4" w:themeColor="accent1"/>
          <w:sz w:val="24"/>
          <w:szCs w:val="24"/>
        </w:rPr>
        <w:t>sh</w:t>
      </w:r>
      <w:r w:rsidRPr="00DD608C">
        <w:rPr>
          <w:color w:val="4472C4" w:themeColor="accent1"/>
          <w:sz w:val="24"/>
          <w:szCs w:val="24"/>
        </w:rPr>
        <w:t xml:space="preserve">ould be assessed.  </w:t>
      </w:r>
      <w:r w:rsidR="00AA7029" w:rsidRPr="00DD608C">
        <w:rPr>
          <w:color w:val="4472C4" w:themeColor="accent1"/>
          <w:sz w:val="24"/>
          <w:szCs w:val="24"/>
        </w:rPr>
        <w:t xml:space="preserve">See spreadsheet for further comments.  </w:t>
      </w:r>
    </w:p>
    <w:p w14:paraId="1A31B4D9" w14:textId="727D8665" w:rsidR="003E7769" w:rsidRDefault="00755DE5" w:rsidP="003E7769">
      <w:pPr>
        <w:pStyle w:val="FootnoteText"/>
        <w:numPr>
          <w:ilvl w:val="1"/>
          <w:numId w:val="2"/>
        </w:numPr>
        <w:rPr>
          <w:sz w:val="24"/>
          <w:szCs w:val="24"/>
        </w:rPr>
      </w:pPr>
      <w:r>
        <w:rPr>
          <w:sz w:val="24"/>
          <w:szCs w:val="24"/>
        </w:rPr>
        <w:t xml:space="preserve">CMM 2018-05: </w:t>
      </w:r>
      <w:r w:rsidR="00AA6AE5">
        <w:rPr>
          <w:sz w:val="24"/>
          <w:szCs w:val="24"/>
        </w:rPr>
        <w:t>R</w:t>
      </w:r>
      <w:r>
        <w:rPr>
          <w:sz w:val="24"/>
          <w:szCs w:val="24"/>
        </w:rPr>
        <w:t>egional Observer Programme</w:t>
      </w:r>
      <w:r w:rsidR="00AA6AE5">
        <w:rPr>
          <w:sz w:val="24"/>
          <w:szCs w:val="24"/>
        </w:rPr>
        <w:t>: 2 obligations</w:t>
      </w:r>
      <w:r w:rsidR="00F57682">
        <w:rPr>
          <w:sz w:val="24"/>
          <w:szCs w:val="24"/>
        </w:rPr>
        <w:t xml:space="preserve"> (paras </w:t>
      </w:r>
      <w:r w:rsidR="00AA7029">
        <w:rPr>
          <w:sz w:val="24"/>
          <w:szCs w:val="24"/>
        </w:rPr>
        <w:t>8</w:t>
      </w:r>
      <w:r w:rsidR="00F57682">
        <w:rPr>
          <w:sz w:val="24"/>
          <w:szCs w:val="24"/>
        </w:rPr>
        <w:t>, 14)</w:t>
      </w:r>
      <w:r>
        <w:rPr>
          <w:sz w:val="24"/>
          <w:szCs w:val="24"/>
        </w:rPr>
        <w:t xml:space="preserve">; </w:t>
      </w:r>
    </w:p>
    <w:p w14:paraId="6C2C8356" w14:textId="72D78DD1" w:rsidR="000D0755" w:rsidRDefault="00AA7029" w:rsidP="0061366B">
      <w:pPr>
        <w:pStyle w:val="FootnoteText"/>
        <w:numPr>
          <w:ilvl w:val="2"/>
          <w:numId w:val="2"/>
        </w:numPr>
        <w:rPr>
          <w:sz w:val="24"/>
          <w:szCs w:val="24"/>
        </w:rPr>
      </w:pPr>
      <w:r>
        <w:rPr>
          <w:sz w:val="24"/>
          <w:szCs w:val="24"/>
        </w:rPr>
        <w:t>FFA commented that</w:t>
      </w:r>
      <w:r w:rsidR="006F4B28">
        <w:rPr>
          <w:sz w:val="24"/>
          <w:szCs w:val="24"/>
        </w:rPr>
        <w:t>, to date,</w:t>
      </w:r>
      <w:r>
        <w:rPr>
          <w:sz w:val="24"/>
          <w:szCs w:val="24"/>
        </w:rPr>
        <w:t xml:space="preserve"> non-purse seine observer coverage has been assessed under Annex C-06 and purse seine observer coverage under the tropical tuna measure.  </w:t>
      </w:r>
    </w:p>
    <w:p w14:paraId="3B76624B" w14:textId="7E698031" w:rsidR="0061366B" w:rsidRPr="00DD608C" w:rsidRDefault="000D0755" w:rsidP="000D0755">
      <w:pPr>
        <w:pStyle w:val="FootnoteText"/>
        <w:numPr>
          <w:ilvl w:val="3"/>
          <w:numId w:val="2"/>
        </w:numPr>
        <w:rPr>
          <w:color w:val="4472C4" w:themeColor="accent1"/>
          <w:sz w:val="24"/>
          <w:szCs w:val="24"/>
        </w:rPr>
      </w:pPr>
      <w:r w:rsidRPr="00DD608C">
        <w:rPr>
          <w:color w:val="4472C4" w:themeColor="accent1"/>
          <w:sz w:val="24"/>
          <w:szCs w:val="24"/>
        </w:rPr>
        <w:t xml:space="preserve">Comment:  </w:t>
      </w:r>
      <w:r w:rsidR="00AA7029" w:rsidRPr="00DD608C">
        <w:rPr>
          <w:color w:val="4472C4" w:themeColor="accent1"/>
          <w:sz w:val="24"/>
          <w:szCs w:val="24"/>
        </w:rPr>
        <w:t>This would make a separate assessment of para 8 redundant</w:t>
      </w:r>
      <w:r w:rsidRPr="00DD608C">
        <w:rPr>
          <w:color w:val="4472C4" w:themeColor="accent1"/>
          <w:sz w:val="24"/>
          <w:szCs w:val="24"/>
        </w:rPr>
        <w:t xml:space="preserve"> – </w:t>
      </w:r>
      <w:r w:rsidR="006F4B28" w:rsidRPr="00DD608C">
        <w:rPr>
          <w:color w:val="4472C4" w:themeColor="accent1"/>
          <w:sz w:val="24"/>
          <w:szCs w:val="24"/>
        </w:rPr>
        <w:t>this</w:t>
      </w:r>
      <w:r w:rsidRPr="00DD608C">
        <w:rPr>
          <w:color w:val="4472C4" w:themeColor="accent1"/>
          <w:sz w:val="24"/>
          <w:szCs w:val="24"/>
        </w:rPr>
        <w:t xml:space="preserve"> </w:t>
      </w:r>
      <w:r w:rsidR="00E7006B">
        <w:rPr>
          <w:color w:val="4472C4" w:themeColor="accent1"/>
          <w:sz w:val="24"/>
          <w:szCs w:val="24"/>
        </w:rPr>
        <w:t>obligation has been</w:t>
      </w:r>
      <w:r w:rsidR="00DD608C" w:rsidRPr="00DD608C">
        <w:rPr>
          <w:color w:val="4472C4" w:themeColor="accent1"/>
          <w:sz w:val="24"/>
          <w:szCs w:val="24"/>
        </w:rPr>
        <w:t xml:space="preserve"> removed</w:t>
      </w:r>
      <w:r w:rsidRPr="00DD608C">
        <w:rPr>
          <w:color w:val="4472C4" w:themeColor="accent1"/>
          <w:sz w:val="24"/>
          <w:szCs w:val="24"/>
        </w:rPr>
        <w:t xml:space="preserve">.  </w:t>
      </w:r>
    </w:p>
    <w:p w14:paraId="65996516" w14:textId="5CDB2C10" w:rsidR="00AA7029" w:rsidRDefault="00AA7029" w:rsidP="0061366B">
      <w:pPr>
        <w:pStyle w:val="FootnoteText"/>
        <w:numPr>
          <w:ilvl w:val="2"/>
          <w:numId w:val="2"/>
        </w:numPr>
        <w:rPr>
          <w:sz w:val="24"/>
          <w:szCs w:val="24"/>
        </w:rPr>
      </w:pPr>
      <w:r>
        <w:rPr>
          <w:sz w:val="24"/>
          <w:szCs w:val="24"/>
        </w:rPr>
        <w:t xml:space="preserve">FFA proposed that </w:t>
      </w:r>
      <w:r w:rsidR="000D0755">
        <w:rPr>
          <w:sz w:val="24"/>
          <w:szCs w:val="24"/>
        </w:rPr>
        <w:t xml:space="preserve">assessment of </w:t>
      </w:r>
      <w:r>
        <w:rPr>
          <w:sz w:val="24"/>
          <w:szCs w:val="24"/>
        </w:rPr>
        <w:t xml:space="preserve">the requirement to </w:t>
      </w:r>
      <w:r w:rsidR="000D0755">
        <w:rPr>
          <w:sz w:val="24"/>
          <w:szCs w:val="24"/>
        </w:rPr>
        <w:t>nominate a National Observer Coordinator</w:t>
      </w:r>
      <w:r w:rsidR="006F4B28">
        <w:rPr>
          <w:sz w:val="24"/>
          <w:szCs w:val="24"/>
        </w:rPr>
        <w:t xml:space="preserve"> (I)</w:t>
      </w:r>
      <w:r w:rsidR="000D0755">
        <w:rPr>
          <w:sz w:val="24"/>
          <w:szCs w:val="24"/>
        </w:rPr>
        <w:t xml:space="preserve"> and to inform WCPFC Secretariat of any changes </w:t>
      </w:r>
      <w:r w:rsidR="006F4B28">
        <w:rPr>
          <w:sz w:val="24"/>
          <w:szCs w:val="24"/>
        </w:rPr>
        <w:t xml:space="preserve">(R) </w:t>
      </w:r>
      <w:r w:rsidR="000D0755">
        <w:rPr>
          <w:sz w:val="24"/>
          <w:szCs w:val="24"/>
        </w:rPr>
        <w:t>could be consolidated</w:t>
      </w:r>
      <w:r w:rsidR="006F4B28">
        <w:rPr>
          <w:sz w:val="24"/>
          <w:szCs w:val="24"/>
        </w:rPr>
        <w:t xml:space="preserve"> into one obligation for para 14.</w:t>
      </w:r>
      <w:r w:rsidR="000D0755">
        <w:rPr>
          <w:sz w:val="24"/>
          <w:szCs w:val="24"/>
        </w:rPr>
        <w:t xml:space="preserve"> </w:t>
      </w:r>
    </w:p>
    <w:p w14:paraId="742BBEB4" w14:textId="4A246C75" w:rsidR="000D0755" w:rsidRPr="00DD608C" w:rsidRDefault="000D0755" w:rsidP="000D0755">
      <w:pPr>
        <w:pStyle w:val="FootnoteText"/>
        <w:numPr>
          <w:ilvl w:val="3"/>
          <w:numId w:val="2"/>
        </w:numPr>
        <w:rPr>
          <w:color w:val="4472C4" w:themeColor="accent1"/>
          <w:sz w:val="24"/>
          <w:szCs w:val="24"/>
        </w:rPr>
      </w:pPr>
      <w:r w:rsidRPr="00DD608C">
        <w:rPr>
          <w:color w:val="4472C4" w:themeColor="accent1"/>
          <w:sz w:val="24"/>
          <w:szCs w:val="24"/>
        </w:rPr>
        <w:t>Comment:  This seems sensible</w:t>
      </w:r>
      <w:r w:rsidR="00DD608C" w:rsidRPr="00DD608C">
        <w:rPr>
          <w:color w:val="4472C4" w:themeColor="accent1"/>
          <w:sz w:val="24"/>
          <w:szCs w:val="24"/>
        </w:rPr>
        <w:t>: consolidated</w:t>
      </w:r>
    </w:p>
    <w:p w14:paraId="422498D3" w14:textId="4253A68E" w:rsidR="003E7769" w:rsidRDefault="00F12B9F" w:rsidP="003E7769">
      <w:pPr>
        <w:pStyle w:val="FootnoteText"/>
        <w:numPr>
          <w:ilvl w:val="1"/>
          <w:numId w:val="2"/>
        </w:numPr>
        <w:rPr>
          <w:sz w:val="24"/>
          <w:szCs w:val="24"/>
        </w:rPr>
      </w:pPr>
      <w:r>
        <w:rPr>
          <w:sz w:val="24"/>
          <w:szCs w:val="24"/>
        </w:rPr>
        <w:t>CMM 2019-08</w:t>
      </w:r>
      <w:r w:rsidR="00F57682">
        <w:rPr>
          <w:sz w:val="24"/>
          <w:szCs w:val="24"/>
        </w:rPr>
        <w:t>/2021-04</w:t>
      </w:r>
      <w:r>
        <w:rPr>
          <w:sz w:val="24"/>
          <w:szCs w:val="24"/>
        </w:rPr>
        <w:t>: Charter Notification Scheme</w:t>
      </w:r>
      <w:r w:rsidR="00AA6AE5">
        <w:rPr>
          <w:sz w:val="24"/>
          <w:szCs w:val="24"/>
        </w:rPr>
        <w:t xml:space="preserve">: </w:t>
      </w:r>
      <w:r w:rsidR="00EE2A8D">
        <w:rPr>
          <w:sz w:val="24"/>
          <w:szCs w:val="24"/>
        </w:rPr>
        <w:t>1</w:t>
      </w:r>
      <w:r w:rsidR="00AA6AE5">
        <w:rPr>
          <w:sz w:val="24"/>
          <w:szCs w:val="24"/>
        </w:rPr>
        <w:t xml:space="preserve"> obligation</w:t>
      </w:r>
      <w:r w:rsidR="00F57682">
        <w:rPr>
          <w:sz w:val="24"/>
          <w:szCs w:val="24"/>
        </w:rPr>
        <w:t xml:space="preserve"> (para 7)</w:t>
      </w:r>
      <w:r>
        <w:rPr>
          <w:sz w:val="24"/>
          <w:szCs w:val="24"/>
        </w:rPr>
        <w:t xml:space="preserve">; </w:t>
      </w:r>
    </w:p>
    <w:p w14:paraId="131AE362" w14:textId="3D65CE07" w:rsidR="0061366B" w:rsidRDefault="00C11C00" w:rsidP="0061366B">
      <w:pPr>
        <w:pStyle w:val="FootnoteText"/>
        <w:numPr>
          <w:ilvl w:val="2"/>
          <w:numId w:val="2"/>
        </w:numPr>
        <w:rPr>
          <w:sz w:val="24"/>
          <w:szCs w:val="24"/>
        </w:rPr>
      </w:pPr>
      <w:r>
        <w:rPr>
          <w:sz w:val="24"/>
          <w:szCs w:val="24"/>
        </w:rPr>
        <w:t>FFA proposed that assessment</w:t>
      </w:r>
      <w:r w:rsidR="004E406C">
        <w:rPr>
          <w:sz w:val="24"/>
          <w:szCs w:val="24"/>
        </w:rPr>
        <w:t xml:space="preserve"> of</w:t>
      </w:r>
      <w:r>
        <w:rPr>
          <w:sz w:val="24"/>
          <w:szCs w:val="24"/>
        </w:rPr>
        <w:t xml:space="preserve"> the provision of annual reports</w:t>
      </w:r>
      <w:r w:rsidR="006F4B28">
        <w:rPr>
          <w:sz w:val="24"/>
          <w:szCs w:val="24"/>
        </w:rPr>
        <w:t xml:space="preserve"> (R &amp; DL)</w:t>
      </w:r>
      <w:r>
        <w:rPr>
          <w:sz w:val="24"/>
          <w:szCs w:val="24"/>
        </w:rPr>
        <w:t xml:space="preserve"> on catch and effort from chartered vessels be consolidated into one obligation.</w:t>
      </w:r>
    </w:p>
    <w:p w14:paraId="1D482F33" w14:textId="6ECEC497" w:rsidR="00C11C00" w:rsidRPr="00DD608C" w:rsidRDefault="00C11C00" w:rsidP="00C11C00">
      <w:pPr>
        <w:pStyle w:val="FootnoteText"/>
        <w:numPr>
          <w:ilvl w:val="3"/>
          <w:numId w:val="2"/>
        </w:numPr>
        <w:rPr>
          <w:color w:val="4472C4" w:themeColor="accent1"/>
          <w:sz w:val="24"/>
          <w:szCs w:val="24"/>
        </w:rPr>
      </w:pPr>
      <w:r w:rsidRPr="00DD608C">
        <w:rPr>
          <w:color w:val="4472C4" w:themeColor="accent1"/>
          <w:sz w:val="24"/>
          <w:szCs w:val="24"/>
        </w:rPr>
        <w:t>Comment.  This seems sensible</w:t>
      </w:r>
      <w:r w:rsidR="006F4B28" w:rsidRPr="00DD608C">
        <w:rPr>
          <w:color w:val="4472C4" w:themeColor="accent1"/>
          <w:sz w:val="24"/>
          <w:szCs w:val="24"/>
        </w:rPr>
        <w:t>: consolidated.</w:t>
      </w:r>
    </w:p>
    <w:p w14:paraId="0A5C87A2" w14:textId="77777777" w:rsidR="0061366B" w:rsidRDefault="00F12B9F" w:rsidP="003E7769">
      <w:pPr>
        <w:pStyle w:val="FootnoteText"/>
        <w:numPr>
          <w:ilvl w:val="1"/>
          <w:numId w:val="2"/>
        </w:numPr>
        <w:rPr>
          <w:sz w:val="24"/>
          <w:szCs w:val="24"/>
        </w:rPr>
      </w:pPr>
      <w:r>
        <w:rPr>
          <w:sz w:val="24"/>
          <w:szCs w:val="24"/>
        </w:rPr>
        <w:t>CMM 2019-08:</w:t>
      </w:r>
      <w:r w:rsidR="003E7769">
        <w:rPr>
          <w:sz w:val="24"/>
          <w:szCs w:val="24"/>
        </w:rPr>
        <w:t xml:space="preserve"> </w:t>
      </w:r>
      <w:r>
        <w:rPr>
          <w:sz w:val="24"/>
          <w:szCs w:val="24"/>
        </w:rPr>
        <w:t>Sharks</w:t>
      </w:r>
      <w:r w:rsidR="00AA6AE5">
        <w:rPr>
          <w:sz w:val="24"/>
          <w:szCs w:val="24"/>
        </w:rPr>
        <w:t>: 1 obligation</w:t>
      </w:r>
      <w:r w:rsidR="00F57682">
        <w:rPr>
          <w:sz w:val="24"/>
          <w:szCs w:val="24"/>
        </w:rPr>
        <w:t xml:space="preserve"> (para 22)</w:t>
      </w:r>
    </w:p>
    <w:p w14:paraId="678FF6F2" w14:textId="1B7F75F2" w:rsidR="004A4ADA" w:rsidRDefault="00C11C00" w:rsidP="0061366B">
      <w:pPr>
        <w:pStyle w:val="FootnoteText"/>
        <w:numPr>
          <w:ilvl w:val="2"/>
          <w:numId w:val="2"/>
        </w:numPr>
        <w:rPr>
          <w:sz w:val="24"/>
          <w:szCs w:val="24"/>
        </w:rPr>
      </w:pPr>
      <w:r>
        <w:rPr>
          <w:sz w:val="24"/>
          <w:szCs w:val="24"/>
        </w:rPr>
        <w:lastRenderedPageBreak/>
        <w:t>FFA noted that this obligation is a</w:t>
      </w:r>
      <w:r w:rsidR="0061366B">
        <w:rPr>
          <w:sz w:val="24"/>
          <w:szCs w:val="24"/>
        </w:rPr>
        <w:t>lready covered by sci-data requirements</w:t>
      </w:r>
      <w:r w:rsidR="0006591A">
        <w:rPr>
          <w:sz w:val="24"/>
          <w:szCs w:val="24"/>
        </w:rPr>
        <w:t xml:space="preserve">.  </w:t>
      </w:r>
    </w:p>
    <w:p w14:paraId="19554E60" w14:textId="214493A1" w:rsidR="006F4B28" w:rsidRDefault="00C11C00" w:rsidP="00DD608C">
      <w:pPr>
        <w:pStyle w:val="FootnoteText"/>
        <w:numPr>
          <w:ilvl w:val="3"/>
          <w:numId w:val="2"/>
        </w:numPr>
        <w:rPr>
          <w:color w:val="4472C4" w:themeColor="accent1"/>
          <w:sz w:val="24"/>
          <w:szCs w:val="24"/>
        </w:rPr>
      </w:pPr>
      <w:r w:rsidRPr="00DD608C">
        <w:rPr>
          <w:color w:val="4472C4" w:themeColor="accent1"/>
          <w:sz w:val="24"/>
          <w:szCs w:val="24"/>
        </w:rPr>
        <w:t>Comment.  This seems sensible</w:t>
      </w:r>
      <w:r w:rsidR="006F4B28" w:rsidRPr="00DD608C">
        <w:rPr>
          <w:color w:val="4472C4" w:themeColor="accent1"/>
          <w:sz w:val="24"/>
          <w:szCs w:val="24"/>
        </w:rPr>
        <w:t xml:space="preserve">:  removed.  </w:t>
      </w:r>
    </w:p>
    <w:p w14:paraId="5EE0392A" w14:textId="6B802060" w:rsidR="00C56E5E" w:rsidRPr="00DD608C" w:rsidRDefault="006A1A95" w:rsidP="00C56E5E">
      <w:pPr>
        <w:pStyle w:val="FootnoteText"/>
        <w:numPr>
          <w:ilvl w:val="1"/>
          <w:numId w:val="2"/>
        </w:numPr>
        <w:rPr>
          <w:color w:val="4472C4" w:themeColor="accent1"/>
          <w:sz w:val="24"/>
          <w:szCs w:val="24"/>
        </w:rPr>
      </w:pPr>
      <w:r>
        <w:rPr>
          <w:color w:val="4472C4" w:themeColor="accent1"/>
          <w:sz w:val="24"/>
          <w:szCs w:val="24"/>
        </w:rPr>
        <w:t xml:space="preserve">Upshot:  </w:t>
      </w:r>
      <w:r w:rsidR="00C56E5E">
        <w:rPr>
          <w:color w:val="4472C4" w:themeColor="accent1"/>
          <w:sz w:val="24"/>
          <w:szCs w:val="24"/>
        </w:rPr>
        <w:t xml:space="preserve">This leaves a total of </w:t>
      </w:r>
      <w:r w:rsidR="00C56E5E" w:rsidRPr="00E7006B">
        <w:rPr>
          <w:b/>
          <w:bCs/>
          <w:color w:val="4472C4" w:themeColor="accent1"/>
          <w:sz w:val="24"/>
          <w:szCs w:val="24"/>
        </w:rPr>
        <w:t>23 obligations</w:t>
      </w:r>
      <w:r w:rsidR="00C56E5E">
        <w:rPr>
          <w:color w:val="4472C4" w:themeColor="accent1"/>
          <w:sz w:val="24"/>
          <w:szCs w:val="24"/>
        </w:rPr>
        <w:t xml:space="preserve"> for further consideration in the Audit Points work.  </w:t>
      </w:r>
    </w:p>
    <w:p w14:paraId="03DC75FF" w14:textId="77777777" w:rsidR="00C11C00" w:rsidRDefault="00C11C00" w:rsidP="00C11C00">
      <w:pPr>
        <w:pStyle w:val="FootnoteText"/>
        <w:ind w:left="2880"/>
        <w:rPr>
          <w:sz w:val="24"/>
          <w:szCs w:val="24"/>
        </w:rPr>
      </w:pPr>
    </w:p>
    <w:p w14:paraId="629C340B" w14:textId="459E7511" w:rsidR="003D0A08" w:rsidRPr="00927988" w:rsidRDefault="003C0BB6" w:rsidP="00D85233">
      <w:pPr>
        <w:pStyle w:val="FootnoteText"/>
        <w:numPr>
          <w:ilvl w:val="0"/>
          <w:numId w:val="2"/>
        </w:numPr>
        <w:rPr>
          <w:sz w:val="24"/>
          <w:szCs w:val="24"/>
        </w:rPr>
      </w:pPr>
      <w:r>
        <w:rPr>
          <w:b/>
          <w:bCs/>
          <w:sz w:val="24"/>
          <w:szCs w:val="24"/>
        </w:rPr>
        <w:t>72 o</w:t>
      </w:r>
      <w:r w:rsidRPr="003C0BB6">
        <w:rPr>
          <w:b/>
          <w:bCs/>
          <w:sz w:val="24"/>
          <w:szCs w:val="24"/>
        </w:rPr>
        <w:t xml:space="preserve">bligations with no compliance history: </w:t>
      </w:r>
      <w:r>
        <w:rPr>
          <w:sz w:val="24"/>
          <w:szCs w:val="24"/>
        </w:rPr>
        <w:t xml:space="preserve"> </w:t>
      </w:r>
      <w:r w:rsidR="00927988" w:rsidRPr="00927988">
        <w:rPr>
          <w:sz w:val="24"/>
          <w:szCs w:val="24"/>
        </w:rPr>
        <w:t>Taking in to account the list of obligations to be assessed in 2022 (for consideration as part of the Compliance Monitoring Report covering 2021 and 2022 by T</w:t>
      </w:r>
      <w:r w:rsidR="006E4130">
        <w:rPr>
          <w:sz w:val="24"/>
          <w:szCs w:val="24"/>
        </w:rPr>
        <w:t>C</w:t>
      </w:r>
      <w:r w:rsidR="00927988" w:rsidRPr="00927988">
        <w:rPr>
          <w:sz w:val="24"/>
          <w:szCs w:val="24"/>
        </w:rPr>
        <w:t>C19 in 2023),</w:t>
      </w:r>
      <w:r w:rsidR="00927988">
        <w:rPr>
          <w:sz w:val="24"/>
          <w:szCs w:val="24"/>
        </w:rPr>
        <w:t xml:space="preserve"> </w:t>
      </w:r>
      <w:r w:rsidR="004259EB">
        <w:rPr>
          <w:sz w:val="24"/>
          <w:szCs w:val="24"/>
        </w:rPr>
        <w:t xml:space="preserve">this will leave </w:t>
      </w:r>
      <w:r w:rsidR="00927988" w:rsidRPr="00927988">
        <w:rPr>
          <w:sz w:val="24"/>
          <w:szCs w:val="24"/>
        </w:rPr>
        <w:t xml:space="preserve">a total of </w:t>
      </w:r>
      <w:r w:rsidR="00C56E5E">
        <w:rPr>
          <w:sz w:val="24"/>
          <w:szCs w:val="24"/>
        </w:rPr>
        <w:t>7</w:t>
      </w:r>
      <w:r>
        <w:rPr>
          <w:sz w:val="24"/>
          <w:szCs w:val="24"/>
        </w:rPr>
        <w:t>2</w:t>
      </w:r>
      <w:r w:rsidR="00C56E5E">
        <w:rPr>
          <w:sz w:val="24"/>
          <w:szCs w:val="24"/>
        </w:rPr>
        <w:t xml:space="preserve"> </w:t>
      </w:r>
      <w:r w:rsidR="00927988" w:rsidRPr="00927988">
        <w:rPr>
          <w:sz w:val="24"/>
          <w:szCs w:val="24"/>
        </w:rPr>
        <w:t xml:space="preserve">obligations with </w:t>
      </w:r>
      <w:r w:rsidR="003E7769" w:rsidRPr="003C0BB6">
        <w:rPr>
          <w:sz w:val="24"/>
          <w:szCs w:val="24"/>
        </w:rPr>
        <w:t>no compliance history</w:t>
      </w:r>
      <w:r w:rsidR="00140D0A" w:rsidRPr="00927988">
        <w:rPr>
          <w:sz w:val="24"/>
          <w:szCs w:val="24"/>
        </w:rPr>
        <w:t xml:space="preserve"> (</w:t>
      </w:r>
      <w:r w:rsidR="00686102">
        <w:rPr>
          <w:sz w:val="24"/>
          <w:szCs w:val="24"/>
        </w:rPr>
        <w:t xml:space="preserve">leaving aside the </w:t>
      </w:r>
      <w:r w:rsidR="00140D0A" w:rsidRPr="00927988">
        <w:rPr>
          <w:sz w:val="24"/>
          <w:szCs w:val="24"/>
        </w:rPr>
        <w:t>Convention obligations).</w:t>
      </w:r>
      <w:r w:rsidR="003E7769" w:rsidRPr="00927988">
        <w:rPr>
          <w:sz w:val="24"/>
          <w:szCs w:val="24"/>
        </w:rPr>
        <w:t xml:space="preserve">  </w:t>
      </w:r>
      <w:r w:rsidR="00C56E5E">
        <w:rPr>
          <w:sz w:val="24"/>
          <w:szCs w:val="24"/>
        </w:rPr>
        <w:t xml:space="preserve">As noted above, </w:t>
      </w:r>
      <w:r w:rsidR="003E7769" w:rsidRPr="00927988">
        <w:rPr>
          <w:sz w:val="24"/>
          <w:szCs w:val="24"/>
        </w:rPr>
        <w:t>2</w:t>
      </w:r>
      <w:r w:rsidR="00AA6AE5" w:rsidRPr="00927988">
        <w:rPr>
          <w:sz w:val="24"/>
          <w:szCs w:val="24"/>
        </w:rPr>
        <w:t>6</w:t>
      </w:r>
      <w:r w:rsidR="003E7769" w:rsidRPr="00927988">
        <w:rPr>
          <w:sz w:val="24"/>
          <w:szCs w:val="24"/>
        </w:rPr>
        <w:t xml:space="preserve"> (of the 2</w:t>
      </w:r>
      <w:r w:rsidR="00AA6AE5" w:rsidRPr="00927988">
        <w:rPr>
          <w:sz w:val="24"/>
          <w:szCs w:val="24"/>
        </w:rPr>
        <w:t>7</w:t>
      </w:r>
      <w:r w:rsidR="003E7769" w:rsidRPr="00927988">
        <w:rPr>
          <w:sz w:val="24"/>
          <w:szCs w:val="24"/>
        </w:rPr>
        <w:t>) obligations highlighted by FFA</w:t>
      </w:r>
      <w:r w:rsidR="003D0A08" w:rsidRPr="00927988">
        <w:rPr>
          <w:sz w:val="24"/>
          <w:szCs w:val="24"/>
        </w:rPr>
        <w:t xml:space="preserve"> above</w:t>
      </w:r>
      <w:r w:rsidR="00686102">
        <w:rPr>
          <w:sz w:val="24"/>
          <w:szCs w:val="24"/>
        </w:rPr>
        <w:t xml:space="preserve"> “for further consideration”</w:t>
      </w:r>
      <w:r w:rsidR="00C56E5E">
        <w:rPr>
          <w:sz w:val="24"/>
          <w:szCs w:val="24"/>
        </w:rPr>
        <w:t xml:space="preserve"> have no compliance history</w:t>
      </w:r>
      <w:r w:rsidR="00140D0A" w:rsidRPr="00927988">
        <w:rPr>
          <w:sz w:val="24"/>
          <w:szCs w:val="24"/>
        </w:rPr>
        <w:t xml:space="preserve">.  The </w:t>
      </w:r>
      <w:r w:rsidR="00927988">
        <w:rPr>
          <w:sz w:val="24"/>
          <w:szCs w:val="24"/>
        </w:rPr>
        <w:t xml:space="preserve">remaining </w:t>
      </w:r>
      <w:r>
        <w:rPr>
          <w:sz w:val="24"/>
          <w:szCs w:val="24"/>
        </w:rPr>
        <w:t>46</w:t>
      </w:r>
      <w:r w:rsidR="00927988">
        <w:rPr>
          <w:sz w:val="24"/>
          <w:szCs w:val="24"/>
        </w:rPr>
        <w:t xml:space="preserve"> </w:t>
      </w:r>
      <w:r w:rsidR="00140D0A" w:rsidRPr="00927988">
        <w:rPr>
          <w:sz w:val="24"/>
          <w:szCs w:val="24"/>
        </w:rPr>
        <w:t>obligations with no compliance history are</w:t>
      </w:r>
      <w:r w:rsidR="003D0A08" w:rsidRPr="00927988">
        <w:rPr>
          <w:sz w:val="24"/>
          <w:szCs w:val="24"/>
        </w:rPr>
        <w:t xml:space="preserve">:  </w:t>
      </w:r>
    </w:p>
    <w:p w14:paraId="5649BDFC" w14:textId="1F93ACBB" w:rsidR="00A26663" w:rsidRDefault="003D0A08" w:rsidP="003D0A08">
      <w:pPr>
        <w:pStyle w:val="FootnoteText"/>
        <w:numPr>
          <w:ilvl w:val="1"/>
          <w:numId w:val="2"/>
        </w:numPr>
        <w:rPr>
          <w:sz w:val="24"/>
          <w:szCs w:val="24"/>
        </w:rPr>
      </w:pPr>
      <w:r>
        <w:rPr>
          <w:sz w:val="24"/>
          <w:szCs w:val="24"/>
        </w:rPr>
        <w:t>CMM 2008-04: drift net fishing: 1 obligation</w:t>
      </w:r>
      <w:r w:rsidR="000D1319">
        <w:rPr>
          <w:sz w:val="24"/>
          <w:szCs w:val="24"/>
        </w:rPr>
        <w:t xml:space="preserve"> (para 2)</w:t>
      </w:r>
      <w:r>
        <w:rPr>
          <w:sz w:val="24"/>
          <w:szCs w:val="24"/>
        </w:rPr>
        <w:t>;</w:t>
      </w:r>
    </w:p>
    <w:p w14:paraId="288EF9FF" w14:textId="24F0A0C5" w:rsidR="003D0A08" w:rsidRDefault="003D0A08" w:rsidP="003D0A08">
      <w:pPr>
        <w:pStyle w:val="FootnoteText"/>
        <w:numPr>
          <w:ilvl w:val="1"/>
          <w:numId w:val="2"/>
        </w:numPr>
        <w:rPr>
          <w:sz w:val="24"/>
          <w:szCs w:val="24"/>
        </w:rPr>
      </w:pPr>
      <w:r>
        <w:rPr>
          <w:sz w:val="24"/>
          <w:szCs w:val="24"/>
        </w:rPr>
        <w:t>CMM 2009-05: prohibiting fishing on data buoys:  3 obligations</w:t>
      </w:r>
      <w:r w:rsidR="000D1319">
        <w:rPr>
          <w:sz w:val="24"/>
          <w:szCs w:val="24"/>
        </w:rPr>
        <w:t xml:space="preserve"> (paras 1, 3, 5)</w:t>
      </w:r>
      <w:r>
        <w:rPr>
          <w:sz w:val="24"/>
          <w:szCs w:val="24"/>
        </w:rPr>
        <w:t>;</w:t>
      </w:r>
    </w:p>
    <w:p w14:paraId="7143D836" w14:textId="4E68214F" w:rsidR="003D0A08" w:rsidRDefault="003D0A08" w:rsidP="003D0A08">
      <w:pPr>
        <w:pStyle w:val="FootnoteText"/>
        <w:numPr>
          <w:ilvl w:val="1"/>
          <w:numId w:val="2"/>
        </w:numPr>
        <w:rPr>
          <w:sz w:val="24"/>
          <w:szCs w:val="24"/>
        </w:rPr>
      </w:pPr>
      <w:r>
        <w:rPr>
          <w:sz w:val="24"/>
          <w:szCs w:val="24"/>
        </w:rPr>
        <w:t>CMM 2009-</w:t>
      </w:r>
      <w:r w:rsidR="000D1319">
        <w:rPr>
          <w:sz w:val="24"/>
          <w:szCs w:val="24"/>
        </w:rPr>
        <w:t>06: transhipment: 1 obligation (para 35 (a) (v);</w:t>
      </w:r>
    </w:p>
    <w:p w14:paraId="7A5E6957" w14:textId="059CF583" w:rsidR="000D1319" w:rsidRDefault="000D1319" w:rsidP="003D0A08">
      <w:pPr>
        <w:pStyle w:val="FootnoteText"/>
        <w:numPr>
          <w:ilvl w:val="1"/>
          <w:numId w:val="2"/>
        </w:numPr>
        <w:rPr>
          <w:sz w:val="24"/>
          <w:szCs w:val="24"/>
        </w:rPr>
      </w:pPr>
      <w:r>
        <w:rPr>
          <w:sz w:val="24"/>
          <w:szCs w:val="24"/>
        </w:rPr>
        <w:t>CMM 2009-09: vessels without nationality:  1 obligation (para 5);</w:t>
      </w:r>
    </w:p>
    <w:p w14:paraId="349162C3" w14:textId="6083288C" w:rsidR="00F62874" w:rsidRDefault="00F62874" w:rsidP="00F62874">
      <w:pPr>
        <w:pStyle w:val="FootnoteText"/>
        <w:numPr>
          <w:ilvl w:val="1"/>
          <w:numId w:val="2"/>
        </w:numPr>
        <w:rPr>
          <w:sz w:val="24"/>
          <w:szCs w:val="24"/>
        </w:rPr>
      </w:pPr>
      <w:r>
        <w:rPr>
          <w:sz w:val="24"/>
          <w:szCs w:val="24"/>
        </w:rPr>
        <w:t xml:space="preserve">CMM 2011-03: protection of cetaceans from PS operations:  </w:t>
      </w:r>
      <w:r w:rsidR="00DC533A">
        <w:rPr>
          <w:sz w:val="24"/>
          <w:szCs w:val="24"/>
        </w:rPr>
        <w:t>2</w:t>
      </w:r>
      <w:r>
        <w:rPr>
          <w:sz w:val="24"/>
          <w:szCs w:val="24"/>
        </w:rPr>
        <w:t xml:space="preserve"> obligation</w:t>
      </w:r>
      <w:r w:rsidR="00DC533A">
        <w:rPr>
          <w:sz w:val="24"/>
          <w:szCs w:val="24"/>
        </w:rPr>
        <w:t>s</w:t>
      </w:r>
      <w:r>
        <w:rPr>
          <w:sz w:val="24"/>
          <w:szCs w:val="24"/>
        </w:rPr>
        <w:t xml:space="preserve"> (paras </w:t>
      </w:r>
      <w:r w:rsidR="00DC533A">
        <w:rPr>
          <w:sz w:val="24"/>
          <w:szCs w:val="24"/>
        </w:rPr>
        <w:t xml:space="preserve">2, </w:t>
      </w:r>
      <w:r>
        <w:rPr>
          <w:sz w:val="24"/>
          <w:szCs w:val="24"/>
        </w:rPr>
        <w:t>3)</w:t>
      </w:r>
    </w:p>
    <w:p w14:paraId="37BEA54C" w14:textId="33AAC491" w:rsidR="000D1319" w:rsidRDefault="000D1319" w:rsidP="003D0A08">
      <w:pPr>
        <w:pStyle w:val="FootnoteText"/>
        <w:numPr>
          <w:ilvl w:val="1"/>
          <w:numId w:val="2"/>
        </w:numPr>
        <w:rPr>
          <w:sz w:val="24"/>
          <w:szCs w:val="24"/>
        </w:rPr>
      </w:pPr>
      <w:r>
        <w:rPr>
          <w:sz w:val="24"/>
          <w:szCs w:val="24"/>
        </w:rPr>
        <w:t>CMM 2012-03:  Regional Observer Programme N 20 N: 1 obligation (para 2);</w:t>
      </w:r>
    </w:p>
    <w:p w14:paraId="3943C12C" w14:textId="260B9563" w:rsidR="000D1319" w:rsidRDefault="000D1319" w:rsidP="003D0A08">
      <w:pPr>
        <w:pStyle w:val="FootnoteText"/>
        <w:numPr>
          <w:ilvl w:val="1"/>
          <w:numId w:val="2"/>
        </w:numPr>
        <w:rPr>
          <w:sz w:val="24"/>
          <w:szCs w:val="24"/>
        </w:rPr>
      </w:pPr>
      <w:r>
        <w:rPr>
          <w:sz w:val="24"/>
          <w:szCs w:val="24"/>
        </w:rPr>
        <w:t>CMM 2013-05: Daily Catch and Effort reporting; 2 obligations (paras 3 &amp; 4)</w:t>
      </w:r>
    </w:p>
    <w:p w14:paraId="40386CCF" w14:textId="475DC9CD" w:rsidR="00F70E78" w:rsidRDefault="00F70E78" w:rsidP="003D0A08">
      <w:pPr>
        <w:pStyle w:val="FootnoteText"/>
        <w:numPr>
          <w:ilvl w:val="1"/>
          <w:numId w:val="2"/>
        </w:numPr>
        <w:rPr>
          <w:sz w:val="24"/>
          <w:szCs w:val="24"/>
        </w:rPr>
      </w:pPr>
      <w:r>
        <w:rPr>
          <w:sz w:val="24"/>
          <w:szCs w:val="24"/>
        </w:rPr>
        <w:t xml:space="preserve">CMM 2017-03: </w:t>
      </w:r>
      <w:r w:rsidR="002030D8">
        <w:rPr>
          <w:sz w:val="24"/>
          <w:szCs w:val="24"/>
        </w:rPr>
        <w:t>Protection of ROP Observers</w:t>
      </w:r>
      <w:r>
        <w:rPr>
          <w:sz w:val="24"/>
          <w:szCs w:val="24"/>
        </w:rPr>
        <w:t>: 6 obligations (para 6, 8, 9, 10, 11, 12)</w:t>
      </w:r>
    </w:p>
    <w:p w14:paraId="0B892F68" w14:textId="4836DE27" w:rsidR="00F70E78" w:rsidRDefault="00F70E78" w:rsidP="003D0A08">
      <w:pPr>
        <w:pStyle w:val="FootnoteText"/>
        <w:numPr>
          <w:ilvl w:val="1"/>
          <w:numId w:val="2"/>
        </w:numPr>
        <w:rPr>
          <w:sz w:val="24"/>
          <w:szCs w:val="24"/>
        </w:rPr>
      </w:pPr>
      <w:r>
        <w:rPr>
          <w:sz w:val="24"/>
          <w:szCs w:val="24"/>
        </w:rPr>
        <w:t>CMM 2017-04: marine pollution: 1 obligation (para</w:t>
      </w:r>
      <w:r w:rsidR="00F57A22">
        <w:rPr>
          <w:sz w:val="24"/>
          <w:szCs w:val="24"/>
        </w:rPr>
        <w:t xml:space="preserve"> </w:t>
      </w:r>
      <w:r>
        <w:rPr>
          <w:sz w:val="24"/>
          <w:szCs w:val="24"/>
        </w:rPr>
        <w:t>8)</w:t>
      </w:r>
    </w:p>
    <w:p w14:paraId="765758A2" w14:textId="27838AFA" w:rsidR="00F70E78" w:rsidRDefault="00F70E78" w:rsidP="003D0A08">
      <w:pPr>
        <w:pStyle w:val="FootnoteText"/>
        <w:numPr>
          <w:ilvl w:val="1"/>
          <w:numId w:val="2"/>
        </w:numPr>
        <w:rPr>
          <w:sz w:val="24"/>
          <w:szCs w:val="24"/>
        </w:rPr>
      </w:pPr>
      <w:r>
        <w:rPr>
          <w:sz w:val="24"/>
          <w:szCs w:val="24"/>
        </w:rPr>
        <w:t>CMM 2018-04: sea turtles: 2 obligations (paras 4, 5c</w:t>
      </w:r>
      <w:r w:rsidR="00167979">
        <w:rPr>
          <w:sz w:val="24"/>
          <w:szCs w:val="24"/>
        </w:rPr>
        <w:t>/</w:t>
      </w:r>
      <w:r>
        <w:rPr>
          <w:sz w:val="24"/>
          <w:szCs w:val="24"/>
        </w:rPr>
        <w:t>7e)</w:t>
      </w:r>
    </w:p>
    <w:p w14:paraId="15A808B5" w14:textId="46A4E438" w:rsidR="00F70E78" w:rsidRDefault="00F70E78" w:rsidP="003D0A08">
      <w:pPr>
        <w:pStyle w:val="FootnoteText"/>
        <w:numPr>
          <w:ilvl w:val="1"/>
          <w:numId w:val="2"/>
        </w:numPr>
        <w:rPr>
          <w:sz w:val="24"/>
          <w:szCs w:val="24"/>
        </w:rPr>
      </w:pPr>
      <w:r>
        <w:rPr>
          <w:sz w:val="24"/>
          <w:szCs w:val="24"/>
        </w:rPr>
        <w:t>CMM 2018-05: Regional Observer Programme</w:t>
      </w:r>
      <w:r w:rsidR="00167979">
        <w:rPr>
          <w:sz w:val="24"/>
          <w:szCs w:val="24"/>
        </w:rPr>
        <w:t>: 1 obligation</w:t>
      </w:r>
      <w:r>
        <w:rPr>
          <w:sz w:val="24"/>
          <w:szCs w:val="24"/>
        </w:rPr>
        <w:t xml:space="preserve"> (paras 11)</w:t>
      </w:r>
    </w:p>
    <w:p w14:paraId="29EB86AA" w14:textId="1FBC0B3E" w:rsidR="00F70E78" w:rsidRDefault="00167979" w:rsidP="003D0A08">
      <w:pPr>
        <w:pStyle w:val="FootnoteText"/>
        <w:numPr>
          <w:ilvl w:val="1"/>
          <w:numId w:val="2"/>
        </w:numPr>
        <w:rPr>
          <w:sz w:val="24"/>
          <w:szCs w:val="24"/>
        </w:rPr>
      </w:pPr>
      <w:r>
        <w:rPr>
          <w:sz w:val="24"/>
          <w:szCs w:val="24"/>
        </w:rPr>
        <w:t>CMM 2018-06: Record of Fishing Vessels: 1 obligation (para 11)</w:t>
      </w:r>
    </w:p>
    <w:p w14:paraId="0C081B33" w14:textId="17EB19B7" w:rsidR="00167979" w:rsidRDefault="00167979" w:rsidP="003D0A08">
      <w:pPr>
        <w:pStyle w:val="FootnoteText"/>
        <w:numPr>
          <w:ilvl w:val="1"/>
          <w:numId w:val="2"/>
        </w:numPr>
        <w:rPr>
          <w:sz w:val="24"/>
          <w:szCs w:val="24"/>
        </w:rPr>
      </w:pPr>
      <w:r>
        <w:rPr>
          <w:sz w:val="24"/>
          <w:szCs w:val="24"/>
        </w:rPr>
        <w:t>CMM 2019-03: North Pacific albacore: 1 obligation (para 3)</w:t>
      </w:r>
    </w:p>
    <w:p w14:paraId="31463615" w14:textId="13DB8028" w:rsidR="00167979" w:rsidRDefault="00167979" w:rsidP="003D0A08">
      <w:pPr>
        <w:pStyle w:val="FootnoteText"/>
        <w:numPr>
          <w:ilvl w:val="1"/>
          <w:numId w:val="2"/>
        </w:numPr>
        <w:rPr>
          <w:sz w:val="24"/>
          <w:szCs w:val="24"/>
        </w:rPr>
      </w:pPr>
      <w:r>
        <w:rPr>
          <w:sz w:val="24"/>
          <w:szCs w:val="24"/>
        </w:rPr>
        <w:t>CMM 2019-04: sharks:</w:t>
      </w:r>
      <w:r w:rsidR="002030D8">
        <w:rPr>
          <w:sz w:val="24"/>
          <w:szCs w:val="24"/>
        </w:rPr>
        <w:t xml:space="preserve"> </w:t>
      </w:r>
      <w:r w:rsidR="000834B6">
        <w:rPr>
          <w:sz w:val="24"/>
          <w:szCs w:val="24"/>
        </w:rPr>
        <w:t>13</w:t>
      </w:r>
      <w:r w:rsidR="00F62874">
        <w:rPr>
          <w:sz w:val="24"/>
          <w:szCs w:val="24"/>
        </w:rPr>
        <w:t xml:space="preserve"> </w:t>
      </w:r>
      <w:r>
        <w:rPr>
          <w:sz w:val="24"/>
          <w:szCs w:val="24"/>
        </w:rPr>
        <w:t>obligation</w:t>
      </w:r>
      <w:r w:rsidR="000834B6">
        <w:rPr>
          <w:sz w:val="24"/>
          <w:szCs w:val="24"/>
        </w:rPr>
        <w:t>s</w:t>
      </w:r>
      <w:r>
        <w:rPr>
          <w:sz w:val="24"/>
          <w:szCs w:val="24"/>
        </w:rPr>
        <w:t xml:space="preserve"> (paras </w:t>
      </w:r>
      <w:r w:rsidR="00F57A22">
        <w:rPr>
          <w:sz w:val="24"/>
          <w:szCs w:val="24"/>
        </w:rPr>
        <w:t xml:space="preserve">5, 7-9/10, 11 - R, 11 – DL, </w:t>
      </w:r>
      <w:r w:rsidR="000834B6">
        <w:rPr>
          <w:sz w:val="24"/>
          <w:szCs w:val="24"/>
        </w:rPr>
        <w:t xml:space="preserve">13, 14-15 - I, 14-15 – R, 16 – I, 18, 20 (2), 20 (3), </w:t>
      </w:r>
      <w:r w:rsidR="00214249">
        <w:rPr>
          <w:sz w:val="24"/>
          <w:szCs w:val="24"/>
        </w:rPr>
        <w:t>20(4)</w:t>
      </w:r>
      <w:r w:rsidR="000834B6">
        <w:rPr>
          <w:sz w:val="24"/>
          <w:szCs w:val="24"/>
        </w:rPr>
        <w:t>, 23/Annex 2</w:t>
      </w:r>
      <w:r w:rsidR="00214249">
        <w:rPr>
          <w:sz w:val="24"/>
          <w:szCs w:val="24"/>
        </w:rPr>
        <w:t>)</w:t>
      </w:r>
    </w:p>
    <w:p w14:paraId="6B11B608" w14:textId="5E296E5D" w:rsidR="00214249" w:rsidRDefault="00214249" w:rsidP="003D0A08">
      <w:pPr>
        <w:pStyle w:val="FootnoteText"/>
        <w:numPr>
          <w:ilvl w:val="1"/>
          <w:numId w:val="2"/>
        </w:numPr>
        <w:rPr>
          <w:sz w:val="24"/>
          <w:szCs w:val="24"/>
        </w:rPr>
      </w:pPr>
      <w:r>
        <w:rPr>
          <w:sz w:val="24"/>
          <w:szCs w:val="24"/>
        </w:rPr>
        <w:t xml:space="preserve">CMM 2019-05:  Mobulids: </w:t>
      </w:r>
      <w:r w:rsidR="000834B6">
        <w:rPr>
          <w:sz w:val="24"/>
          <w:szCs w:val="24"/>
        </w:rPr>
        <w:t>2</w:t>
      </w:r>
      <w:r>
        <w:rPr>
          <w:sz w:val="24"/>
          <w:szCs w:val="24"/>
        </w:rPr>
        <w:t xml:space="preserve"> obligations (paras 3</w:t>
      </w:r>
      <w:r w:rsidR="000834B6">
        <w:rPr>
          <w:sz w:val="24"/>
          <w:szCs w:val="24"/>
        </w:rPr>
        <w:t>, 4-6/8/10</w:t>
      </w:r>
      <w:r>
        <w:rPr>
          <w:sz w:val="24"/>
          <w:szCs w:val="24"/>
        </w:rPr>
        <w:t>)</w:t>
      </w:r>
    </w:p>
    <w:p w14:paraId="7F88B3CB" w14:textId="368DE47B" w:rsidR="00214249" w:rsidRDefault="00214249" w:rsidP="003D0A08">
      <w:pPr>
        <w:pStyle w:val="FootnoteText"/>
        <w:numPr>
          <w:ilvl w:val="1"/>
          <w:numId w:val="2"/>
        </w:numPr>
        <w:rPr>
          <w:sz w:val="24"/>
          <w:szCs w:val="24"/>
        </w:rPr>
      </w:pPr>
      <w:r>
        <w:rPr>
          <w:sz w:val="24"/>
          <w:szCs w:val="24"/>
        </w:rPr>
        <w:t>CMM 2019-06: Compliance Monitoring Scheme:  2 obligations (paras 17, 45)</w:t>
      </w:r>
    </w:p>
    <w:p w14:paraId="7C831939" w14:textId="4F55CB8B" w:rsidR="00214249" w:rsidRDefault="00214249" w:rsidP="003D0A08">
      <w:pPr>
        <w:pStyle w:val="FootnoteText"/>
        <w:numPr>
          <w:ilvl w:val="1"/>
          <w:numId w:val="2"/>
        </w:numPr>
        <w:rPr>
          <w:sz w:val="24"/>
          <w:szCs w:val="24"/>
        </w:rPr>
      </w:pPr>
      <w:r>
        <w:rPr>
          <w:sz w:val="24"/>
          <w:szCs w:val="24"/>
        </w:rPr>
        <w:t>CMM 20</w:t>
      </w:r>
      <w:r w:rsidR="000834B6">
        <w:rPr>
          <w:sz w:val="24"/>
          <w:szCs w:val="24"/>
        </w:rPr>
        <w:t>21</w:t>
      </w:r>
      <w:r>
        <w:rPr>
          <w:sz w:val="24"/>
          <w:szCs w:val="24"/>
        </w:rPr>
        <w:t>-01: tropical tuna: 1 obligation (para 1</w:t>
      </w:r>
      <w:r w:rsidR="000834B6">
        <w:rPr>
          <w:sz w:val="24"/>
          <w:szCs w:val="24"/>
        </w:rPr>
        <w:t>7</w:t>
      </w:r>
      <w:r>
        <w:rPr>
          <w:sz w:val="24"/>
          <w:szCs w:val="24"/>
        </w:rPr>
        <w:t>)</w:t>
      </w:r>
    </w:p>
    <w:p w14:paraId="665234F9" w14:textId="4A8B1619" w:rsidR="00214249" w:rsidRDefault="00214249" w:rsidP="003D0A08">
      <w:pPr>
        <w:pStyle w:val="FootnoteText"/>
        <w:numPr>
          <w:ilvl w:val="1"/>
          <w:numId w:val="2"/>
        </w:numPr>
        <w:rPr>
          <w:sz w:val="24"/>
          <w:szCs w:val="24"/>
        </w:rPr>
      </w:pPr>
      <w:r>
        <w:rPr>
          <w:sz w:val="24"/>
          <w:szCs w:val="24"/>
        </w:rPr>
        <w:t>CMM 20</w:t>
      </w:r>
      <w:r w:rsidR="000834B6">
        <w:rPr>
          <w:sz w:val="24"/>
          <w:szCs w:val="24"/>
        </w:rPr>
        <w:t>21</w:t>
      </w:r>
      <w:r>
        <w:rPr>
          <w:sz w:val="24"/>
          <w:szCs w:val="24"/>
        </w:rPr>
        <w:t xml:space="preserve">-02: Pacific bluefin tuna:  </w:t>
      </w:r>
      <w:r w:rsidR="000834B6">
        <w:rPr>
          <w:sz w:val="24"/>
          <w:szCs w:val="24"/>
        </w:rPr>
        <w:t xml:space="preserve">5 </w:t>
      </w:r>
      <w:r>
        <w:rPr>
          <w:sz w:val="24"/>
          <w:szCs w:val="24"/>
        </w:rPr>
        <w:t xml:space="preserve">obligations (paras </w:t>
      </w:r>
      <w:r w:rsidR="000834B6">
        <w:rPr>
          <w:sz w:val="24"/>
          <w:szCs w:val="24"/>
        </w:rPr>
        <w:t>4,9, 10,11,13</w:t>
      </w:r>
      <w:r>
        <w:rPr>
          <w:sz w:val="24"/>
          <w:szCs w:val="24"/>
        </w:rPr>
        <w:t>)</w:t>
      </w:r>
    </w:p>
    <w:p w14:paraId="1E8C3E08" w14:textId="10AC9F8F" w:rsidR="00D353FE" w:rsidRDefault="00D353FE" w:rsidP="00795294">
      <w:pPr>
        <w:pStyle w:val="FootnoteText"/>
        <w:ind w:left="1440"/>
        <w:rPr>
          <w:sz w:val="24"/>
          <w:szCs w:val="24"/>
        </w:rPr>
      </w:pPr>
    </w:p>
    <w:p w14:paraId="63853C2A" w14:textId="483DEAFA" w:rsidR="00AF5701" w:rsidRDefault="003C0BB6" w:rsidP="00B4781F">
      <w:pPr>
        <w:rPr>
          <w:color w:val="4472C4" w:themeColor="accent1"/>
          <w:sz w:val="24"/>
          <w:szCs w:val="24"/>
        </w:rPr>
      </w:pPr>
      <w:r w:rsidRPr="003C0BB6">
        <w:rPr>
          <w:color w:val="4472C4" w:themeColor="accent1"/>
          <w:sz w:val="24"/>
          <w:szCs w:val="24"/>
        </w:rPr>
        <w:t xml:space="preserve">Comment:  </w:t>
      </w:r>
      <w:r w:rsidR="00D85233" w:rsidRPr="003C0BB6">
        <w:rPr>
          <w:color w:val="4472C4" w:themeColor="accent1"/>
          <w:sz w:val="24"/>
          <w:szCs w:val="24"/>
        </w:rPr>
        <w:t xml:space="preserve">It is hoped that the Audit Point work will provide clarification as to the relevance of these </w:t>
      </w:r>
      <w:r w:rsidRPr="003C0BB6">
        <w:rPr>
          <w:color w:val="4472C4" w:themeColor="accent1"/>
          <w:sz w:val="24"/>
          <w:szCs w:val="24"/>
        </w:rPr>
        <w:t xml:space="preserve">72 </w:t>
      </w:r>
      <w:r w:rsidR="00D85233" w:rsidRPr="003C0BB6">
        <w:rPr>
          <w:color w:val="4472C4" w:themeColor="accent1"/>
          <w:sz w:val="24"/>
          <w:szCs w:val="24"/>
        </w:rPr>
        <w:t>obligations</w:t>
      </w:r>
      <w:r w:rsidR="0024087A" w:rsidRPr="003C0BB6">
        <w:rPr>
          <w:color w:val="4472C4" w:themeColor="accent1"/>
          <w:sz w:val="24"/>
          <w:szCs w:val="24"/>
        </w:rPr>
        <w:t xml:space="preserve"> with no compliance history, including the </w:t>
      </w:r>
      <w:r w:rsidRPr="003C0BB6">
        <w:rPr>
          <w:color w:val="4472C4" w:themeColor="accent1"/>
          <w:sz w:val="24"/>
          <w:szCs w:val="24"/>
        </w:rPr>
        <w:t>now 23</w:t>
      </w:r>
      <w:r w:rsidR="0024087A" w:rsidRPr="003C0BB6">
        <w:rPr>
          <w:color w:val="4472C4" w:themeColor="accent1"/>
          <w:sz w:val="24"/>
          <w:szCs w:val="24"/>
        </w:rPr>
        <w:t xml:space="preserve"> obligations highlighted by the FFA as requiring “further consideration”</w:t>
      </w:r>
      <w:r w:rsidR="00B77924">
        <w:rPr>
          <w:color w:val="4472C4" w:themeColor="accent1"/>
          <w:sz w:val="24"/>
          <w:szCs w:val="24"/>
        </w:rPr>
        <w:t>,</w:t>
      </w:r>
      <w:r w:rsidR="0024087A" w:rsidRPr="003C0BB6">
        <w:rPr>
          <w:color w:val="4472C4" w:themeColor="accent1"/>
          <w:sz w:val="24"/>
          <w:szCs w:val="24"/>
        </w:rPr>
        <w:t xml:space="preserve"> and also the </w:t>
      </w:r>
      <w:r w:rsidR="001439CB" w:rsidRPr="003C0BB6">
        <w:rPr>
          <w:color w:val="4472C4" w:themeColor="accent1"/>
          <w:sz w:val="24"/>
          <w:szCs w:val="24"/>
        </w:rPr>
        <w:t>18 Convention Obligations</w:t>
      </w:r>
      <w:r w:rsidR="0024087A" w:rsidRPr="003C0BB6">
        <w:rPr>
          <w:color w:val="4472C4" w:themeColor="accent1"/>
          <w:sz w:val="24"/>
          <w:szCs w:val="24"/>
        </w:rPr>
        <w:t xml:space="preserve">, </w:t>
      </w:r>
      <w:r w:rsidR="00D85233" w:rsidRPr="003C0BB6">
        <w:rPr>
          <w:color w:val="4472C4" w:themeColor="accent1"/>
          <w:sz w:val="24"/>
          <w:szCs w:val="24"/>
        </w:rPr>
        <w:t xml:space="preserve">for the CMS process.  </w:t>
      </w:r>
    </w:p>
    <w:p w14:paraId="0A6C50F1" w14:textId="075C6C50" w:rsidR="00865499" w:rsidRDefault="00865499" w:rsidP="00B4781F">
      <w:pPr>
        <w:rPr>
          <w:color w:val="4472C4" w:themeColor="accent1"/>
          <w:sz w:val="24"/>
          <w:szCs w:val="24"/>
        </w:rPr>
      </w:pPr>
      <w:r>
        <w:rPr>
          <w:color w:val="4472C4" w:themeColor="accent1"/>
          <w:sz w:val="24"/>
          <w:szCs w:val="24"/>
        </w:rPr>
        <w:t xml:space="preserve">Note that CCMs provided feedback that, in the absence of compliance history, the history of compliance with similar obligations or a precautionary “moderate” likelihood of non-compliance could be used.  </w:t>
      </w:r>
    </w:p>
    <w:p w14:paraId="431BC289" w14:textId="3055F31A" w:rsidR="007A6C53" w:rsidRPr="003C0BB6" w:rsidRDefault="009A2455" w:rsidP="00B4781F">
      <w:pPr>
        <w:rPr>
          <w:color w:val="4472C4" w:themeColor="accent1"/>
          <w:sz w:val="24"/>
          <w:szCs w:val="24"/>
        </w:rPr>
      </w:pPr>
      <w:r>
        <w:rPr>
          <w:color w:val="4472C4" w:themeColor="accent1"/>
          <w:sz w:val="24"/>
          <w:szCs w:val="24"/>
        </w:rPr>
        <w:t xml:space="preserve">Ten “obligations” have been removed because they are non-binding (6); have been consolidated (2); or are covered elsewhere (2).  </w:t>
      </w:r>
    </w:p>
    <w:p w14:paraId="71F2DCFA" w14:textId="0430C6C5" w:rsidR="005C425F" w:rsidRPr="005C425F" w:rsidRDefault="005C425F" w:rsidP="005C425F">
      <w:pPr>
        <w:pStyle w:val="Heading3"/>
        <w:rPr>
          <w:b/>
          <w:bCs/>
          <w:color w:val="1F3864" w:themeColor="accent1" w:themeShade="80"/>
          <w:u w:val="single"/>
        </w:rPr>
      </w:pPr>
      <w:bookmarkStart w:id="7" w:name="_Toc103617971"/>
      <w:r w:rsidRPr="005C425F">
        <w:rPr>
          <w:b/>
          <w:bCs/>
          <w:color w:val="1F3864" w:themeColor="accent1" w:themeShade="80"/>
          <w:u w:val="single"/>
        </w:rPr>
        <w:lastRenderedPageBreak/>
        <w:t>Obligations can be organised into Limits, Implementation, Report &amp; Deadline</w:t>
      </w:r>
      <w:r>
        <w:rPr>
          <w:b/>
          <w:bCs/>
          <w:color w:val="1F3864" w:themeColor="accent1" w:themeShade="80"/>
          <w:u w:val="single"/>
        </w:rPr>
        <w:t xml:space="preserve"> or thematic groups</w:t>
      </w:r>
      <w:bookmarkEnd w:id="7"/>
    </w:p>
    <w:p w14:paraId="616CD768" w14:textId="77777777" w:rsidR="005C425F" w:rsidRDefault="005C425F" w:rsidP="005C425F">
      <w:pPr>
        <w:spacing w:after="0" w:line="240" w:lineRule="auto"/>
        <w:rPr>
          <w:sz w:val="24"/>
          <w:szCs w:val="24"/>
        </w:rPr>
      </w:pPr>
    </w:p>
    <w:p w14:paraId="71AB2EDE" w14:textId="7FB3F407" w:rsidR="00221C28" w:rsidRDefault="00B4781F" w:rsidP="005C425F">
      <w:pPr>
        <w:spacing w:after="0" w:line="240" w:lineRule="auto"/>
        <w:rPr>
          <w:sz w:val="24"/>
          <w:szCs w:val="24"/>
        </w:rPr>
      </w:pPr>
      <w:r w:rsidRPr="00D754F4">
        <w:rPr>
          <w:sz w:val="24"/>
          <w:szCs w:val="24"/>
        </w:rPr>
        <w:t>The obligations</w:t>
      </w:r>
      <w:r w:rsidR="00D0189C">
        <w:rPr>
          <w:sz w:val="24"/>
          <w:szCs w:val="24"/>
        </w:rPr>
        <w:t xml:space="preserve"> in the spreadsheet</w:t>
      </w:r>
      <w:r w:rsidRPr="00D754F4">
        <w:rPr>
          <w:sz w:val="24"/>
          <w:szCs w:val="24"/>
        </w:rPr>
        <w:t xml:space="preserve"> can be organised by categories (Limit, Implementation, Report, Deadline</w:t>
      </w:r>
      <w:r w:rsidR="00E7006B">
        <w:rPr>
          <w:sz w:val="24"/>
          <w:szCs w:val="24"/>
        </w:rPr>
        <w:t xml:space="preserve"> or combinations</w:t>
      </w:r>
      <w:r w:rsidRPr="00D754F4">
        <w:rPr>
          <w:sz w:val="24"/>
          <w:szCs w:val="24"/>
        </w:rPr>
        <w:t>)</w:t>
      </w:r>
      <w:r w:rsidR="00C02BD7">
        <w:rPr>
          <w:sz w:val="24"/>
          <w:szCs w:val="24"/>
        </w:rPr>
        <w:t xml:space="preserve">.  </w:t>
      </w:r>
    </w:p>
    <w:p w14:paraId="35A5AEDF" w14:textId="77777777" w:rsidR="00865499" w:rsidRDefault="00865499" w:rsidP="005C425F">
      <w:pPr>
        <w:spacing w:after="0" w:line="240" w:lineRule="auto"/>
        <w:rPr>
          <w:sz w:val="24"/>
          <w:szCs w:val="24"/>
        </w:rPr>
      </w:pPr>
    </w:p>
    <w:p w14:paraId="2AF98BCF" w14:textId="64AE5A51" w:rsidR="00C655D4" w:rsidRDefault="00C655D4" w:rsidP="005C425F">
      <w:pPr>
        <w:spacing w:after="0" w:line="240" w:lineRule="auto"/>
        <w:rPr>
          <w:sz w:val="24"/>
          <w:szCs w:val="24"/>
        </w:rPr>
      </w:pPr>
      <w:r>
        <w:rPr>
          <w:sz w:val="24"/>
          <w:szCs w:val="24"/>
        </w:rPr>
        <w:t>Some CCMs emphasised that quantitative limits for the key tuna stocks should be included in the list of obligations each year</w:t>
      </w:r>
      <w:r w:rsidR="00942D6F">
        <w:rPr>
          <w:sz w:val="24"/>
          <w:szCs w:val="24"/>
        </w:rPr>
        <w:t>.  It was also suggested that</w:t>
      </w:r>
      <w:r w:rsidR="00221C28">
        <w:rPr>
          <w:sz w:val="24"/>
          <w:szCs w:val="24"/>
        </w:rPr>
        <w:t>,</w:t>
      </w:r>
      <w:r w:rsidR="00942D6F">
        <w:rPr>
          <w:sz w:val="24"/>
          <w:szCs w:val="24"/>
        </w:rPr>
        <w:t xml:space="preserve"> in addition to quantitative limits (catch, </w:t>
      </w:r>
      <w:r w:rsidR="00221C28">
        <w:rPr>
          <w:sz w:val="24"/>
          <w:szCs w:val="24"/>
        </w:rPr>
        <w:t xml:space="preserve">effort, capacity), </w:t>
      </w:r>
      <w:r w:rsidR="00942D6F">
        <w:rPr>
          <w:sz w:val="24"/>
          <w:szCs w:val="24"/>
        </w:rPr>
        <w:t>spati</w:t>
      </w:r>
      <w:r w:rsidR="00221C28">
        <w:rPr>
          <w:sz w:val="24"/>
          <w:szCs w:val="24"/>
        </w:rPr>
        <w:t>al</w:t>
      </w:r>
      <w:r w:rsidR="00942D6F">
        <w:rPr>
          <w:sz w:val="24"/>
          <w:szCs w:val="24"/>
        </w:rPr>
        <w:t>-temp</w:t>
      </w:r>
      <w:r w:rsidR="00221C28">
        <w:rPr>
          <w:sz w:val="24"/>
          <w:szCs w:val="24"/>
        </w:rPr>
        <w:t xml:space="preserve">oral limits and non-retention obligations should be assessed each year. </w:t>
      </w:r>
    </w:p>
    <w:p w14:paraId="63218B0D" w14:textId="77777777" w:rsidR="00221C28" w:rsidRDefault="00221C28" w:rsidP="005C425F">
      <w:pPr>
        <w:spacing w:after="0" w:line="240" w:lineRule="auto"/>
        <w:rPr>
          <w:sz w:val="24"/>
          <w:szCs w:val="24"/>
        </w:rPr>
      </w:pPr>
    </w:p>
    <w:p w14:paraId="3E246F2C" w14:textId="3E4F3CBF" w:rsidR="00B4781F" w:rsidRDefault="00B4781F" w:rsidP="005C425F">
      <w:pPr>
        <w:spacing w:after="0" w:line="240" w:lineRule="auto"/>
        <w:rPr>
          <w:sz w:val="24"/>
          <w:szCs w:val="24"/>
        </w:rPr>
      </w:pPr>
      <w:r w:rsidRPr="00D754F4">
        <w:rPr>
          <w:sz w:val="24"/>
          <w:szCs w:val="24"/>
        </w:rPr>
        <w:t>With regard to “Implementation” obligations, the</w:t>
      </w:r>
      <w:r w:rsidR="00AF5701">
        <w:rPr>
          <w:sz w:val="24"/>
          <w:szCs w:val="24"/>
        </w:rPr>
        <w:t xml:space="preserve"> spreadsheet indicates </w:t>
      </w:r>
      <w:r w:rsidRPr="00D754F4">
        <w:rPr>
          <w:sz w:val="24"/>
          <w:szCs w:val="24"/>
        </w:rPr>
        <w:t>whether reporting is “held on file” for relevant obligations</w:t>
      </w:r>
      <w:r w:rsidR="00B07766">
        <w:rPr>
          <w:rStyle w:val="FootnoteReference"/>
          <w:sz w:val="24"/>
          <w:szCs w:val="24"/>
        </w:rPr>
        <w:footnoteReference w:id="2"/>
      </w:r>
      <w:r w:rsidRPr="00D754F4">
        <w:rPr>
          <w:sz w:val="24"/>
          <w:szCs w:val="24"/>
        </w:rPr>
        <w:t xml:space="preserve">. </w:t>
      </w:r>
      <w:r w:rsidR="00F324A5">
        <w:rPr>
          <w:sz w:val="24"/>
          <w:szCs w:val="24"/>
        </w:rPr>
        <w:t xml:space="preserve"> There was a generally positive response to the suggestion that implementation obligations “held on file” could be assessed in a different way (rather than included in the annual list of obligations).  </w:t>
      </w:r>
    </w:p>
    <w:p w14:paraId="16DE1E9C" w14:textId="77777777" w:rsidR="00221C28" w:rsidRDefault="00221C28" w:rsidP="00221C28">
      <w:pPr>
        <w:spacing w:after="0" w:line="240" w:lineRule="auto"/>
        <w:rPr>
          <w:sz w:val="24"/>
          <w:szCs w:val="24"/>
        </w:rPr>
      </w:pPr>
    </w:p>
    <w:p w14:paraId="1352A6EE" w14:textId="78274DBC" w:rsidR="00221C28" w:rsidRDefault="00221C28" w:rsidP="00221C28">
      <w:pPr>
        <w:spacing w:after="0" w:line="240" w:lineRule="auto"/>
        <w:rPr>
          <w:sz w:val="24"/>
          <w:szCs w:val="24"/>
        </w:rPr>
      </w:pPr>
      <w:r>
        <w:rPr>
          <w:sz w:val="24"/>
          <w:szCs w:val="24"/>
        </w:rPr>
        <w:t xml:space="preserve">The spreadsheet can also be organised </w:t>
      </w:r>
      <w:r w:rsidRPr="00D754F4">
        <w:rPr>
          <w:sz w:val="24"/>
          <w:szCs w:val="24"/>
        </w:rPr>
        <w:t>according to the</w:t>
      </w:r>
      <w:r>
        <w:rPr>
          <w:sz w:val="24"/>
          <w:szCs w:val="24"/>
        </w:rPr>
        <w:t xml:space="preserve"> nine</w:t>
      </w:r>
      <w:r w:rsidRPr="00D754F4">
        <w:rPr>
          <w:sz w:val="24"/>
          <w:szCs w:val="24"/>
        </w:rPr>
        <w:t xml:space="preserve"> draft thematic groups proposed by the WCPFC Secretariat</w:t>
      </w:r>
      <w:r>
        <w:rPr>
          <w:rStyle w:val="FootnoteReference"/>
          <w:sz w:val="24"/>
          <w:szCs w:val="24"/>
        </w:rPr>
        <w:footnoteReference w:id="3"/>
      </w:r>
      <w:r w:rsidRPr="00D754F4">
        <w:rPr>
          <w:sz w:val="24"/>
          <w:szCs w:val="24"/>
        </w:rPr>
        <w:t xml:space="preserve">.  </w:t>
      </w:r>
      <w:r>
        <w:rPr>
          <w:sz w:val="24"/>
          <w:szCs w:val="24"/>
        </w:rPr>
        <w:t xml:space="preserve">There was some interest from CCMs in exploring the possibility of using thematic groupings as an additional means to prioritise obligations for CMS assessment.  </w:t>
      </w:r>
    </w:p>
    <w:p w14:paraId="4821C073" w14:textId="61A083F6" w:rsidR="005C425F" w:rsidRDefault="005C425F" w:rsidP="005C425F">
      <w:pPr>
        <w:spacing w:after="0" w:line="240" w:lineRule="auto"/>
        <w:rPr>
          <w:sz w:val="24"/>
          <w:szCs w:val="24"/>
        </w:rPr>
      </w:pPr>
    </w:p>
    <w:p w14:paraId="424C5A13" w14:textId="5C1D3B88" w:rsidR="005C425F" w:rsidRPr="005C425F" w:rsidRDefault="005C425F" w:rsidP="005C425F">
      <w:pPr>
        <w:pStyle w:val="Heading3"/>
        <w:rPr>
          <w:b/>
          <w:bCs/>
          <w:color w:val="1F3864" w:themeColor="accent1" w:themeShade="80"/>
          <w:u w:val="single"/>
        </w:rPr>
      </w:pPr>
      <w:bookmarkStart w:id="8" w:name="_Toc103617972"/>
      <w:r w:rsidRPr="005C425F">
        <w:rPr>
          <w:b/>
          <w:bCs/>
          <w:color w:val="1F3864" w:themeColor="accent1" w:themeShade="80"/>
          <w:u w:val="single"/>
        </w:rPr>
        <w:t>Obligations have been risk-rated</w:t>
      </w:r>
      <w:r w:rsidR="000C7492">
        <w:rPr>
          <w:b/>
          <w:bCs/>
          <w:color w:val="1F3864" w:themeColor="accent1" w:themeShade="80"/>
          <w:u w:val="single"/>
        </w:rPr>
        <w:t xml:space="preserve"> by FFA and the Philippines</w:t>
      </w:r>
      <w:bookmarkEnd w:id="8"/>
    </w:p>
    <w:p w14:paraId="5928E21D" w14:textId="7D17DC46" w:rsidR="005C425F" w:rsidRDefault="005C425F" w:rsidP="005C425F">
      <w:pPr>
        <w:spacing w:after="0" w:line="240" w:lineRule="auto"/>
        <w:rPr>
          <w:sz w:val="24"/>
          <w:szCs w:val="24"/>
        </w:rPr>
      </w:pPr>
    </w:p>
    <w:p w14:paraId="176A6D28" w14:textId="7BC1A5D0" w:rsidR="006D2EE8" w:rsidRPr="00720FDB" w:rsidRDefault="006D2EE8" w:rsidP="006D2EE8">
      <w:pPr>
        <w:pStyle w:val="ListParagraph"/>
        <w:numPr>
          <w:ilvl w:val="0"/>
          <w:numId w:val="19"/>
        </w:numPr>
        <w:spacing w:after="0" w:line="240" w:lineRule="auto"/>
        <w:rPr>
          <w:b/>
          <w:bCs/>
          <w:sz w:val="24"/>
          <w:szCs w:val="24"/>
        </w:rPr>
      </w:pPr>
      <w:r w:rsidRPr="00720FDB">
        <w:rPr>
          <w:b/>
          <w:bCs/>
          <w:sz w:val="24"/>
          <w:szCs w:val="24"/>
        </w:rPr>
        <w:t>Likelihood</w:t>
      </w:r>
    </w:p>
    <w:p w14:paraId="012F47AD" w14:textId="77777777" w:rsidR="006D2EE8" w:rsidRDefault="006D2EE8" w:rsidP="005C425F">
      <w:pPr>
        <w:spacing w:after="0" w:line="240" w:lineRule="auto"/>
        <w:rPr>
          <w:sz w:val="24"/>
          <w:szCs w:val="24"/>
        </w:rPr>
      </w:pPr>
    </w:p>
    <w:tbl>
      <w:tblPr>
        <w:tblStyle w:val="TableGrid"/>
        <w:tblW w:w="0" w:type="auto"/>
        <w:tblLook w:val="04A0" w:firstRow="1" w:lastRow="0" w:firstColumn="1" w:lastColumn="0" w:noHBand="0" w:noVBand="1"/>
      </w:tblPr>
      <w:tblGrid>
        <w:gridCol w:w="1555"/>
        <w:gridCol w:w="7461"/>
      </w:tblGrid>
      <w:tr w:rsidR="006D2EE8" w:rsidRPr="00C44F8D" w14:paraId="0B04A060" w14:textId="77777777" w:rsidTr="000C3A7C">
        <w:tc>
          <w:tcPr>
            <w:tcW w:w="1555" w:type="dxa"/>
          </w:tcPr>
          <w:p w14:paraId="355F8F03" w14:textId="77777777" w:rsidR="006D2EE8" w:rsidRPr="00C44F8D" w:rsidRDefault="006D2EE8" w:rsidP="000C3A7C">
            <w:pPr>
              <w:rPr>
                <w:b/>
                <w:bCs/>
              </w:rPr>
            </w:pPr>
            <w:r w:rsidRPr="00C44F8D">
              <w:rPr>
                <w:b/>
                <w:bCs/>
              </w:rPr>
              <w:t>Likelihood</w:t>
            </w:r>
          </w:p>
        </w:tc>
        <w:tc>
          <w:tcPr>
            <w:tcW w:w="7461" w:type="dxa"/>
          </w:tcPr>
          <w:p w14:paraId="2DFE2CAC" w14:textId="77777777" w:rsidR="006D2EE8" w:rsidRPr="00C44F8D" w:rsidRDefault="006D2EE8" w:rsidP="000C3A7C">
            <w:pPr>
              <w:rPr>
                <w:b/>
                <w:bCs/>
              </w:rPr>
            </w:pPr>
            <w:r w:rsidRPr="00C44F8D">
              <w:rPr>
                <w:b/>
                <w:bCs/>
              </w:rPr>
              <w:t xml:space="preserve">Description </w:t>
            </w:r>
          </w:p>
        </w:tc>
      </w:tr>
      <w:tr w:rsidR="006D2EE8" w14:paraId="15E70C2C" w14:textId="77777777" w:rsidTr="000C3A7C">
        <w:tc>
          <w:tcPr>
            <w:tcW w:w="1555" w:type="dxa"/>
            <w:shd w:val="clear" w:color="auto" w:fill="00B050"/>
          </w:tcPr>
          <w:p w14:paraId="4B8926D7" w14:textId="77777777" w:rsidR="006D2EE8" w:rsidRDefault="006D2EE8" w:rsidP="000C3A7C">
            <w:r>
              <w:t>Rare</w:t>
            </w:r>
          </w:p>
        </w:tc>
        <w:tc>
          <w:tcPr>
            <w:tcW w:w="7461" w:type="dxa"/>
          </w:tcPr>
          <w:p w14:paraId="67A3E723" w14:textId="77777777" w:rsidR="006D2EE8" w:rsidRDefault="006D2EE8" w:rsidP="000C3A7C">
            <w:r>
              <w:t xml:space="preserve">Experience indicates that non-compliance with a CMM is </w:t>
            </w:r>
            <w:r w:rsidRPr="00322DC9">
              <w:rPr>
                <w:i/>
                <w:iCs/>
              </w:rPr>
              <w:t>rare</w:t>
            </w:r>
            <w:r>
              <w:t xml:space="preserve"> (&lt;1% of non-compliance from “recent” assessments)</w:t>
            </w:r>
          </w:p>
        </w:tc>
      </w:tr>
      <w:tr w:rsidR="006D2EE8" w14:paraId="4FC944B1" w14:textId="77777777" w:rsidTr="000C3A7C">
        <w:tc>
          <w:tcPr>
            <w:tcW w:w="1555" w:type="dxa"/>
            <w:shd w:val="clear" w:color="auto" w:fill="E2EFD9" w:themeFill="accent6" w:themeFillTint="33"/>
          </w:tcPr>
          <w:p w14:paraId="5BCAC162" w14:textId="77777777" w:rsidR="006D2EE8" w:rsidRDefault="006D2EE8" w:rsidP="000C3A7C">
            <w:r>
              <w:t>Unlikely</w:t>
            </w:r>
          </w:p>
        </w:tc>
        <w:tc>
          <w:tcPr>
            <w:tcW w:w="7461" w:type="dxa"/>
          </w:tcPr>
          <w:p w14:paraId="0C69BECC" w14:textId="77777777" w:rsidR="006D2EE8" w:rsidRDefault="006D2EE8" w:rsidP="000C3A7C">
            <w:r>
              <w:t xml:space="preserve">Experience indicates that non-compliance with a CMM is </w:t>
            </w:r>
            <w:r w:rsidRPr="00322DC9">
              <w:rPr>
                <w:i/>
                <w:iCs/>
              </w:rPr>
              <w:t>unlikely</w:t>
            </w:r>
            <w:r>
              <w:t xml:space="preserve"> (1-5% of non-compliance from “recent” assessments)</w:t>
            </w:r>
          </w:p>
        </w:tc>
      </w:tr>
      <w:tr w:rsidR="006D2EE8" w14:paraId="4D5E12F3" w14:textId="77777777" w:rsidTr="000C3A7C">
        <w:tc>
          <w:tcPr>
            <w:tcW w:w="1555" w:type="dxa"/>
            <w:shd w:val="clear" w:color="auto" w:fill="FFFF00"/>
          </w:tcPr>
          <w:p w14:paraId="775D170F" w14:textId="77777777" w:rsidR="006D2EE8" w:rsidRDefault="006D2EE8" w:rsidP="000C3A7C">
            <w:r>
              <w:t>Moderate</w:t>
            </w:r>
          </w:p>
        </w:tc>
        <w:tc>
          <w:tcPr>
            <w:tcW w:w="7461" w:type="dxa"/>
          </w:tcPr>
          <w:p w14:paraId="494A95B5" w14:textId="77777777" w:rsidR="006D2EE8" w:rsidRDefault="006D2EE8" w:rsidP="000C3A7C">
            <w:r>
              <w:t xml:space="preserve">Experience indicates that non-compliance with a CMM is </w:t>
            </w:r>
            <w:r w:rsidRPr="00322DC9">
              <w:rPr>
                <w:i/>
                <w:iCs/>
              </w:rPr>
              <w:t xml:space="preserve">moderate </w:t>
            </w:r>
            <w:r>
              <w:t>(6-20% of non-compliance from “recent” assessments)</w:t>
            </w:r>
          </w:p>
        </w:tc>
      </w:tr>
      <w:tr w:rsidR="006D2EE8" w14:paraId="18AA8BE4" w14:textId="77777777" w:rsidTr="000C3A7C">
        <w:tc>
          <w:tcPr>
            <w:tcW w:w="1555" w:type="dxa"/>
            <w:shd w:val="clear" w:color="auto" w:fill="ED7D31" w:themeFill="accent2"/>
          </w:tcPr>
          <w:p w14:paraId="2D09D815" w14:textId="77777777" w:rsidR="006D2EE8" w:rsidRDefault="006D2EE8" w:rsidP="000C3A7C">
            <w:r>
              <w:t>Likely</w:t>
            </w:r>
          </w:p>
        </w:tc>
        <w:tc>
          <w:tcPr>
            <w:tcW w:w="7461" w:type="dxa"/>
          </w:tcPr>
          <w:p w14:paraId="6DB3755E" w14:textId="77777777" w:rsidR="006D2EE8" w:rsidRDefault="006D2EE8" w:rsidP="000C3A7C">
            <w:r>
              <w:t xml:space="preserve">Experience indicates that non-compliance with a CMM is </w:t>
            </w:r>
            <w:r w:rsidRPr="00322DC9">
              <w:rPr>
                <w:i/>
                <w:iCs/>
              </w:rPr>
              <w:t xml:space="preserve">likely </w:t>
            </w:r>
            <w:r>
              <w:t>(21-50% of non-compliance from “recent” assessments)</w:t>
            </w:r>
          </w:p>
        </w:tc>
      </w:tr>
      <w:tr w:rsidR="006D2EE8" w14:paraId="72DF651D" w14:textId="77777777" w:rsidTr="000C3A7C">
        <w:tc>
          <w:tcPr>
            <w:tcW w:w="1555" w:type="dxa"/>
            <w:shd w:val="clear" w:color="auto" w:fill="FF0000"/>
          </w:tcPr>
          <w:p w14:paraId="61C55D4D" w14:textId="77777777" w:rsidR="006D2EE8" w:rsidRDefault="006D2EE8" w:rsidP="000C3A7C">
            <w:r>
              <w:t>Almost certain</w:t>
            </w:r>
          </w:p>
        </w:tc>
        <w:tc>
          <w:tcPr>
            <w:tcW w:w="7461" w:type="dxa"/>
          </w:tcPr>
          <w:p w14:paraId="6B994B01" w14:textId="77777777" w:rsidR="006D2EE8" w:rsidRDefault="006D2EE8" w:rsidP="000C3A7C">
            <w:r>
              <w:t xml:space="preserve">Experience indicates that non-compliance with a CMM is </w:t>
            </w:r>
            <w:r w:rsidRPr="00322DC9">
              <w:rPr>
                <w:i/>
                <w:iCs/>
              </w:rPr>
              <w:t>almost certain</w:t>
            </w:r>
            <w:r>
              <w:t xml:space="preserve"> (51-100% of non-compliance from “recent” assessments)</w:t>
            </w:r>
          </w:p>
        </w:tc>
      </w:tr>
    </w:tbl>
    <w:p w14:paraId="495136D8" w14:textId="4F030C0E" w:rsidR="006D2EE8" w:rsidRDefault="006D2EE8" w:rsidP="005C425F">
      <w:pPr>
        <w:spacing w:after="0" w:line="240" w:lineRule="auto"/>
        <w:rPr>
          <w:sz w:val="24"/>
          <w:szCs w:val="24"/>
        </w:rPr>
      </w:pPr>
    </w:p>
    <w:p w14:paraId="42F259B7" w14:textId="6094FC9F" w:rsidR="006D2EE8" w:rsidRPr="00720FDB" w:rsidRDefault="006D2EE8" w:rsidP="006D2EE8">
      <w:pPr>
        <w:pStyle w:val="ListParagraph"/>
        <w:numPr>
          <w:ilvl w:val="0"/>
          <w:numId w:val="19"/>
        </w:numPr>
        <w:spacing w:after="0" w:line="240" w:lineRule="auto"/>
        <w:rPr>
          <w:b/>
          <w:bCs/>
          <w:sz w:val="24"/>
          <w:szCs w:val="24"/>
        </w:rPr>
      </w:pPr>
      <w:r w:rsidRPr="00720FDB">
        <w:rPr>
          <w:b/>
          <w:bCs/>
          <w:sz w:val="24"/>
          <w:szCs w:val="24"/>
        </w:rPr>
        <w:t>Consequence</w:t>
      </w:r>
    </w:p>
    <w:p w14:paraId="55C80E36" w14:textId="77777777" w:rsidR="006D2EE8" w:rsidRPr="00720FDB" w:rsidRDefault="006D2EE8" w:rsidP="005C425F">
      <w:pPr>
        <w:spacing w:after="0" w:line="240" w:lineRule="auto"/>
        <w:rPr>
          <w:b/>
          <w:bCs/>
          <w:sz w:val="24"/>
          <w:szCs w:val="24"/>
        </w:rPr>
      </w:pPr>
    </w:p>
    <w:tbl>
      <w:tblPr>
        <w:tblStyle w:val="TableGrid"/>
        <w:tblW w:w="9072" w:type="dxa"/>
        <w:tblInd w:w="-5" w:type="dxa"/>
        <w:tblLook w:val="04A0" w:firstRow="1" w:lastRow="0" w:firstColumn="1" w:lastColumn="0" w:noHBand="0" w:noVBand="1"/>
      </w:tblPr>
      <w:tblGrid>
        <w:gridCol w:w="1560"/>
        <w:gridCol w:w="7512"/>
      </w:tblGrid>
      <w:tr w:rsidR="006D2EE8" w:rsidRPr="00C44F8D" w14:paraId="2BC8CC0F" w14:textId="77777777" w:rsidTr="006D2EE8">
        <w:tc>
          <w:tcPr>
            <w:tcW w:w="1560" w:type="dxa"/>
          </w:tcPr>
          <w:p w14:paraId="2FDBA759" w14:textId="77777777" w:rsidR="006D2EE8" w:rsidRPr="00C44F8D" w:rsidRDefault="006D2EE8" w:rsidP="000C3A7C">
            <w:pPr>
              <w:rPr>
                <w:b/>
                <w:bCs/>
              </w:rPr>
            </w:pPr>
            <w:r w:rsidRPr="00C44F8D">
              <w:rPr>
                <w:b/>
                <w:bCs/>
              </w:rPr>
              <w:t>Consequence</w:t>
            </w:r>
          </w:p>
        </w:tc>
        <w:tc>
          <w:tcPr>
            <w:tcW w:w="7512" w:type="dxa"/>
          </w:tcPr>
          <w:p w14:paraId="18AFCFEF" w14:textId="77777777" w:rsidR="006D2EE8" w:rsidRPr="00C44F8D" w:rsidRDefault="006D2EE8" w:rsidP="000C3A7C">
            <w:pPr>
              <w:rPr>
                <w:b/>
                <w:bCs/>
              </w:rPr>
            </w:pPr>
            <w:r w:rsidRPr="00C44F8D">
              <w:rPr>
                <w:b/>
                <w:bCs/>
              </w:rPr>
              <w:t xml:space="preserve">Description </w:t>
            </w:r>
          </w:p>
        </w:tc>
      </w:tr>
      <w:tr w:rsidR="006D2EE8" w14:paraId="3A16D371" w14:textId="77777777" w:rsidTr="006D2EE8">
        <w:tc>
          <w:tcPr>
            <w:tcW w:w="1560" w:type="dxa"/>
            <w:shd w:val="clear" w:color="auto" w:fill="E2EFD9" w:themeFill="accent6" w:themeFillTint="33"/>
          </w:tcPr>
          <w:p w14:paraId="151AF8DA" w14:textId="77777777" w:rsidR="006D2EE8" w:rsidRDefault="006D2EE8" w:rsidP="000C3A7C">
            <w:r>
              <w:t>Minor</w:t>
            </w:r>
          </w:p>
        </w:tc>
        <w:tc>
          <w:tcPr>
            <w:tcW w:w="7512" w:type="dxa"/>
          </w:tcPr>
          <w:p w14:paraId="46C9783F" w14:textId="77777777" w:rsidR="006D2EE8" w:rsidRDefault="006D2EE8" w:rsidP="000C3A7C">
            <w:r>
              <w:t xml:space="preserve">The consequence of non-compliance presents a </w:t>
            </w:r>
            <w:r w:rsidRPr="00322DC9">
              <w:rPr>
                <w:i/>
                <w:iCs/>
              </w:rPr>
              <w:t>minor threat</w:t>
            </w:r>
            <w:r>
              <w:t xml:space="preserve"> to the objective of the CMM</w:t>
            </w:r>
          </w:p>
        </w:tc>
      </w:tr>
      <w:tr w:rsidR="006D2EE8" w14:paraId="503F0FDE" w14:textId="77777777" w:rsidTr="006D2EE8">
        <w:tc>
          <w:tcPr>
            <w:tcW w:w="1560" w:type="dxa"/>
            <w:shd w:val="clear" w:color="auto" w:fill="FFFF00"/>
          </w:tcPr>
          <w:p w14:paraId="18BA65A1" w14:textId="77777777" w:rsidR="006D2EE8" w:rsidRDefault="006D2EE8" w:rsidP="000C3A7C">
            <w:r>
              <w:t>Moderate</w:t>
            </w:r>
          </w:p>
        </w:tc>
        <w:tc>
          <w:tcPr>
            <w:tcW w:w="7512" w:type="dxa"/>
          </w:tcPr>
          <w:p w14:paraId="41D98138" w14:textId="77777777" w:rsidR="006D2EE8" w:rsidRDefault="006D2EE8" w:rsidP="000C3A7C">
            <w:r>
              <w:t xml:space="preserve">The consequence of non-compliance </w:t>
            </w:r>
            <w:r w:rsidRPr="00322DC9">
              <w:rPr>
                <w:i/>
                <w:iCs/>
              </w:rPr>
              <w:t>may undermine</w:t>
            </w:r>
            <w:r>
              <w:t xml:space="preserve"> the objective of the CMM</w:t>
            </w:r>
          </w:p>
        </w:tc>
      </w:tr>
      <w:tr w:rsidR="006D2EE8" w14:paraId="5E5F2CE6" w14:textId="77777777" w:rsidTr="006D2EE8">
        <w:tc>
          <w:tcPr>
            <w:tcW w:w="1560" w:type="dxa"/>
            <w:shd w:val="clear" w:color="auto" w:fill="ED7D31" w:themeFill="accent2"/>
          </w:tcPr>
          <w:p w14:paraId="1E509F47" w14:textId="77777777" w:rsidR="006D2EE8" w:rsidRDefault="006D2EE8" w:rsidP="000C3A7C">
            <w:r>
              <w:lastRenderedPageBreak/>
              <w:t>Major</w:t>
            </w:r>
          </w:p>
        </w:tc>
        <w:tc>
          <w:tcPr>
            <w:tcW w:w="7512" w:type="dxa"/>
          </w:tcPr>
          <w:p w14:paraId="15FB224A" w14:textId="77777777" w:rsidR="006D2EE8" w:rsidRDefault="006D2EE8" w:rsidP="000C3A7C">
            <w:r>
              <w:t xml:space="preserve">The consequence of non-compliance </w:t>
            </w:r>
            <w:r w:rsidRPr="00322DC9">
              <w:rPr>
                <w:i/>
                <w:iCs/>
              </w:rPr>
              <w:t>will probably undermine</w:t>
            </w:r>
            <w:r>
              <w:t xml:space="preserve"> the objective of the CMM</w:t>
            </w:r>
          </w:p>
        </w:tc>
      </w:tr>
      <w:tr w:rsidR="006D2EE8" w14:paraId="42408883" w14:textId="77777777" w:rsidTr="006D2EE8">
        <w:tc>
          <w:tcPr>
            <w:tcW w:w="1560" w:type="dxa"/>
            <w:shd w:val="clear" w:color="auto" w:fill="FF0000"/>
          </w:tcPr>
          <w:p w14:paraId="044A605B" w14:textId="77777777" w:rsidR="006D2EE8" w:rsidRDefault="006D2EE8" w:rsidP="000C3A7C">
            <w:r>
              <w:t>Serious</w:t>
            </w:r>
          </w:p>
        </w:tc>
        <w:tc>
          <w:tcPr>
            <w:tcW w:w="7512" w:type="dxa"/>
          </w:tcPr>
          <w:p w14:paraId="345F2CA5" w14:textId="77777777" w:rsidR="006D2EE8" w:rsidRDefault="006D2EE8" w:rsidP="000C3A7C">
            <w:r>
              <w:t xml:space="preserve">The consequence of non-compliance </w:t>
            </w:r>
            <w:r w:rsidRPr="00322DC9">
              <w:rPr>
                <w:i/>
                <w:iCs/>
              </w:rPr>
              <w:t>will seriously undermine</w:t>
            </w:r>
            <w:r>
              <w:t xml:space="preserve"> the objective of the CMM</w:t>
            </w:r>
          </w:p>
        </w:tc>
      </w:tr>
    </w:tbl>
    <w:p w14:paraId="02742F7C" w14:textId="4EAC5420" w:rsidR="006D2EE8" w:rsidRDefault="006D2EE8" w:rsidP="005C425F">
      <w:pPr>
        <w:spacing w:after="0" w:line="240" w:lineRule="auto"/>
        <w:rPr>
          <w:sz w:val="24"/>
          <w:szCs w:val="24"/>
        </w:rPr>
      </w:pPr>
    </w:p>
    <w:p w14:paraId="44242CD6" w14:textId="090AF111" w:rsidR="006D2EE8" w:rsidRPr="00720FDB" w:rsidRDefault="006D2EE8" w:rsidP="006D2EE8">
      <w:pPr>
        <w:pStyle w:val="ListParagraph"/>
        <w:numPr>
          <w:ilvl w:val="0"/>
          <w:numId w:val="19"/>
        </w:numPr>
        <w:spacing w:after="0" w:line="240" w:lineRule="auto"/>
        <w:rPr>
          <w:b/>
          <w:bCs/>
          <w:sz w:val="24"/>
          <w:szCs w:val="24"/>
        </w:rPr>
      </w:pPr>
      <w:r w:rsidRPr="00720FDB">
        <w:rPr>
          <w:b/>
          <w:bCs/>
          <w:sz w:val="24"/>
          <w:szCs w:val="24"/>
        </w:rPr>
        <w:t>Risk matrix</w:t>
      </w:r>
    </w:p>
    <w:p w14:paraId="2DFF9364" w14:textId="77777777" w:rsidR="006D2EE8" w:rsidRPr="00720FDB" w:rsidRDefault="006D2EE8" w:rsidP="005C425F">
      <w:pPr>
        <w:spacing w:after="0" w:line="240" w:lineRule="auto"/>
        <w:rPr>
          <w:b/>
          <w:bCs/>
          <w:sz w:val="24"/>
          <w:szCs w:val="24"/>
        </w:rPr>
      </w:pPr>
    </w:p>
    <w:tbl>
      <w:tblPr>
        <w:tblStyle w:val="TableGrid"/>
        <w:tblW w:w="9072" w:type="dxa"/>
        <w:tblInd w:w="-5" w:type="dxa"/>
        <w:tblLook w:val="04A0" w:firstRow="1" w:lastRow="0" w:firstColumn="1" w:lastColumn="0" w:noHBand="0" w:noVBand="1"/>
      </w:tblPr>
      <w:tblGrid>
        <w:gridCol w:w="1560"/>
        <w:gridCol w:w="1842"/>
        <w:gridCol w:w="1701"/>
        <w:gridCol w:w="2127"/>
        <w:gridCol w:w="1842"/>
      </w:tblGrid>
      <w:tr w:rsidR="006D2EE8" w14:paraId="1625BB62" w14:textId="77777777" w:rsidTr="006D2EE8">
        <w:tc>
          <w:tcPr>
            <w:tcW w:w="9072" w:type="dxa"/>
            <w:gridSpan w:val="5"/>
          </w:tcPr>
          <w:p w14:paraId="2142AE4E" w14:textId="77777777" w:rsidR="006D2EE8" w:rsidRDefault="006D2EE8" w:rsidP="000C3A7C">
            <w:pPr>
              <w:rPr>
                <w:b/>
                <w:bCs/>
                <w:noProof/>
              </w:rPr>
            </w:pPr>
            <w:r>
              <w:rPr>
                <w:b/>
                <w:bCs/>
                <w:noProof/>
              </w:rPr>
              <w:tab/>
            </w:r>
            <w:r>
              <w:rPr>
                <w:b/>
                <w:bCs/>
                <w:noProof/>
              </w:rPr>
              <w:tab/>
              <w:t>CONSEQUENCE</w:t>
            </w:r>
          </w:p>
        </w:tc>
      </w:tr>
      <w:tr w:rsidR="006D2EE8" w14:paraId="6FDB329F" w14:textId="77777777" w:rsidTr="006D2EE8">
        <w:tc>
          <w:tcPr>
            <w:tcW w:w="1560" w:type="dxa"/>
          </w:tcPr>
          <w:p w14:paraId="4092584C" w14:textId="77777777" w:rsidR="006D2EE8" w:rsidRDefault="006D2EE8" w:rsidP="000C3A7C">
            <w:pPr>
              <w:rPr>
                <w:b/>
                <w:bCs/>
                <w:noProof/>
              </w:rPr>
            </w:pPr>
            <w:r>
              <w:rPr>
                <w:b/>
                <w:bCs/>
                <w:noProof/>
              </w:rPr>
              <w:t>LIKELIHOOD</w:t>
            </w:r>
          </w:p>
        </w:tc>
        <w:tc>
          <w:tcPr>
            <w:tcW w:w="1842" w:type="dxa"/>
            <w:shd w:val="clear" w:color="auto" w:fill="E2EFD9" w:themeFill="accent6" w:themeFillTint="33"/>
          </w:tcPr>
          <w:p w14:paraId="49523034" w14:textId="77777777" w:rsidR="006D2EE8" w:rsidRDefault="006D2EE8" w:rsidP="000C3A7C">
            <w:pPr>
              <w:rPr>
                <w:b/>
                <w:bCs/>
                <w:noProof/>
              </w:rPr>
            </w:pPr>
            <w:r>
              <w:rPr>
                <w:b/>
                <w:bCs/>
                <w:noProof/>
              </w:rPr>
              <w:t>Minor</w:t>
            </w:r>
          </w:p>
        </w:tc>
        <w:tc>
          <w:tcPr>
            <w:tcW w:w="1701" w:type="dxa"/>
            <w:shd w:val="clear" w:color="auto" w:fill="FFFF00"/>
          </w:tcPr>
          <w:p w14:paraId="71101780" w14:textId="77777777" w:rsidR="006D2EE8" w:rsidRDefault="006D2EE8" w:rsidP="000C3A7C">
            <w:pPr>
              <w:rPr>
                <w:b/>
                <w:bCs/>
                <w:noProof/>
              </w:rPr>
            </w:pPr>
            <w:r>
              <w:rPr>
                <w:b/>
                <w:bCs/>
                <w:noProof/>
              </w:rPr>
              <w:t>Moderate</w:t>
            </w:r>
          </w:p>
        </w:tc>
        <w:tc>
          <w:tcPr>
            <w:tcW w:w="2127" w:type="dxa"/>
            <w:shd w:val="clear" w:color="auto" w:fill="ED7D31" w:themeFill="accent2"/>
          </w:tcPr>
          <w:p w14:paraId="116276D3" w14:textId="77777777" w:rsidR="006D2EE8" w:rsidRDefault="006D2EE8" w:rsidP="000C3A7C">
            <w:pPr>
              <w:rPr>
                <w:b/>
                <w:bCs/>
                <w:noProof/>
              </w:rPr>
            </w:pPr>
            <w:r>
              <w:rPr>
                <w:b/>
                <w:bCs/>
                <w:noProof/>
              </w:rPr>
              <w:t>Major</w:t>
            </w:r>
          </w:p>
        </w:tc>
        <w:tc>
          <w:tcPr>
            <w:tcW w:w="1842" w:type="dxa"/>
            <w:shd w:val="clear" w:color="auto" w:fill="FF0000"/>
          </w:tcPr>
          <w:p w14:paraId="097530BB" w14:textId="77777777" w:rsidR="006D2EE8" w:rsidRDefault="006D2EE8" w:rsidP="000C3A7C">
            <w:pPr>
              <w:rPr>
                <w:b/>
                <w:bCs/>
                <w:noProof/>
              </w:rPr>
            </w:pPr>
            <w:r>
              <w:rPr>
                <w:b/>
                <w:bCs/>
                <w:noProof/>
              </w:rPr>
              <w:t>Severe</w:t>
            </w:r>
          </w:p>
        </w:tc>
      </w:tr>
      <w:tr w:rsidR="006D2EE8" w:rsidRPr="00EE5ED9" w14:paraId="03058E05" w14:textId="77777777" w:rsidTr="006D2EE8">
        <w:tc>
          <w:tcPr>
            <w:tcW w:w="1560" w:type="dxa"/>
            <w:shd w:val="clear" w:color="auto" w:fill="00B050"/>
          </w:tcPr>
          <w:p w14:paraId="473202E9" w14:textId="77777777" w:rsidR="006D2EE8" w:rsidRDefault="006D2EE8" w:rsidP="000C3A7C">
            <w:pPr>
              <w:rPr>
                <w:b/>
                <w:bCs/>
                <w:noProof/>
              </w:rPr>
            </w:pPr>
            <w:r>
              <w:rPr>
                <w:b/>
                <w:bCs/>
                <w:noProof/>
              </w:rPr>
              <w:t>Ra</w:t>
            </w:r>
            <w:r w:rsidRPr="00401295">
              <w:rPr>
                <w:b/>
                <w:bCs/>
                <w:noProof/>
                <w:shd w:val="clear" w:color="auto" w:fill="00B050"/>
              </w:rPr>
              <w:t>re</w:t>
            </w:r>
          </w:p>
        </w:tc>
        <w:tc>
          <w:tcPr>
            <w:tcW w:w="1842" w:type="dxa"/>
            <w:shd w:val="clear" w:color="auto" w:fill="00B050"/>
          </w:tcPr>
          <w:p w14:paraId="64A675F1" w14:textId="77777777" w:rsidR="006D2EE8" w:rsidRPr="00EE5ED9" w:rsidRDefault="006D2EE8" w:rsidP="000C3A7C">
            <w:pPr>
              <w:rPr>
                <w:b/>
                <w:bCs/>
                <w:i/>
                <w:iCs/>
                <w:noProof/>
              </w:rPr>
            </w:pPr>
            <w:r w:rsidRPr="00EE5ED9">
              <w:rPr>
                <w:b/>
                <w:bCs/>
                <w:i/>
                <w:iCs/>
                <w:noProof/>
              </w:rPr>
              <w:t>Low</w:t>
            </w:r>
          </w:p>
        </w:tc>
        <w:tc>
          <w:tcPr>
            <w:tcW w:w="1701" w:type="dxa"/>
            <w:shd w:val="clear" w:color="auto" w:fill="00B050"/>
          </w:tcPr>
          <w:p w14:paraId="61077B76" w14:textId="77777777" w:rsidR="006D2EE8" w:rsidRPr="00EE5ED9" w:rsidRDefault="006D2EE8" w:rsidP="000C3A7C">
            <w:pPr>
              <w:rPr>
                <w:b/>
                <w:bCs/>
                <w:i/>
                <w:iCs/>
                <w:noProof/>
              </w:rPr>
            </w:pPr>
            <w:r w:rsidRPr="00EE5ED9">
              <w:rPr>
                <w:b/>
                <w:bCs/>
                <w:i/>
                <w:iCs/>
                <w:noProof/>
              </w:rPr>
              <w:t>Low</w:t>
            </w:r>
          </w:p>
        </w:tc>
        <w:tc>
          <w:tcPr>
            <w:tcW w:w="2127" w:type="dxa"/>
            <w:shd w:val="clear" w:color="auto" w:fill="FFFF00"/>
          </w:tcPr>
          <w:p w14:paraId="771840B2" w14:textId="77777777" w:rsidR="006D2EE8" w:rsidRPr="00EE5ED9" w:rsidRDefault="006D2EE8" w:rsidP="000C3A7C">
            <w:pPr>
              <w:rPr>
                <w:b/>
                <w:bCs/>
                <w:i/>
                <w:iCs/>
                <w:noProof/>
              </w:rPr>
            </w:pPr>
            <w:r w:rsidRPr="00EE5ED9">
              <w:rPr>
                <w:b/>
                <w:bCs/>
                <w:i/>
                <w:iCs/>
                <w:noProof/>
              </w:rPr>
              <w:t>Moderate</w:t>
            </w:r>
          </w:p>
        </w:tc>
        <w:tc>
          <w:tcPr>
            <w:tcW w:w="1842" w:type="dxa"/>
            <w:shd w:val="clear" w:color="auto" w:fill="ED7D31" w:themeFill="accent2"/>
          </w:tcPr>
          <w:p w14:paraId="7876DCE7" w14:textId="77777777" w:rsidR="006D2EE8" w:rsidRPr="00EE5ED9" w:rsidRDefault="006D2EE8" w:rsidP="000C3A7C">
            <w:pPr>
              <w:rPr>
                <w:b/>
                <w:bCs/>
                <w:i/>
                <w:iCs/>
                <w:noProof/>
              </w:rPr>
            </w:pPr>
            <w:r w:rsidRPr="00EE5ED9">
              <w:rPr>
                <w:b/>
                <w:bCs/>
                <w:i/>
                <w:iCs/>
                <w:noProof/>
              </w:rPr>
              <w:t>High</w:t>
            </w:r>
          </w:p>
        </w:tc>
      </w:tr>
      <w:tr w:rsidR="006D2EE8" w:rsidRPr="00EE5ED9" w14:paraId="310F3CE1" w14:textId="77777777" w:rsidTr="006D2EE8">
        <w:tc>
          <w:tcPr>
            <w:tcW w:w="1560" w:type="dxa"/>
            <w:shd w:val="clear" w:color="auto" w:fill="E2EFD9" w:themeFill="accent6" w:themeFillTint="33"/>
          </w:tcPr>
          <w:p w14:paraId="0726124A" w14:textId="77777777" w:rsidR="006D2EE8" w:rsidRDefault="006D2EE8" w:rsidP="000C3A7C">
            <w:pPr>
              <w:rPr>
                <w:b/>
                <w:bCs/>
                <w:noProof/>
              </w:rPr>
            </w:pPr>
            <w:r>
              <w:rPr>
                <w:b/>
                <w:bCs/>
                <w:noProof/>
              </w:rPr>
              <w:t>Unlikely</w:t>
            </w:r>
          </w:p>
        </w:tc>
        <w:tc>
          <w:tcPr>
            <w:tcW w:w="1842" w:type="dxa"/>
            <w:shd w:val="clear" w:color="auto" w:fill="00B050"/>
          </w:tcPr>
          <w:p w14:paraId="5A984466" w14:textId="77777777" w:rsidR="006D2EE8" w:rsidRPr="00EE5ED9" w:rsidRDefault="006D2EE8" w:rsidP="000C3A7C">
            <w:pPr>
              <w:rPr>
                <w:b/>
                <w:bCs/>
                <w:i/>
                <w:iCs/>
                <w:noProof/>
              </w:rPr>
            </w:pPr>
            <w:r w:rsidRPr="00EE5ED9">
              <w:rPr>
                <w:b/>
                <w:bCs/>
                <w:i/>
                <w:iCs/>
                <w:noProof/>
              </w:rPr>
              <w:t>Low</w:t>
            </w:r>
          </w:p>
        </w:tc>
        <w:tc>
          <w:tcPr>
            <w:tcW w:w="1701" w:type="dxa"/>
            <w:shd w:val="clear" w:color="auto" w:fill="FFFF00"/>
          </w:tcPr>
          <w:p w14:paraId="1E84F1A3" w14:textId="77777777" w:rsidR="006D2EE8" w:rsidRPr="00EE5ED9" w:rsidRDefault="006D2EE8" w:rsidP="000C3A7C">
            <w:pPr>
              <w:rPr>
                <w:b/>
                <w:bCs/>
                <w:i/>
                <w:iCs/>
                <w:noProof/>
              </w:rPr>
            </w:pPr>
            <w:r w:rsidRPr="00EE5ED9">
              <w:rPr>
                <w:b/>
                <w:bCs/>
                <w:i/>
                <w:iCs/>
                <w:noProof/>
              </w:rPr>
              <w:t>Moderate</w:t>
            </w:r>
          </w:p>
        </w:tc>
        <w:tc>
          <w:tcPr>
            <w:tcW w:w="2127" w:type="dxa"/>
            <w:shd w:val="clear" w:color="auto" w:fill="ED7D31" w:themeFill="accent2"/>
          </w:tcPr>
          <w:p w14:paraId="6D36B6AE" w14:textId="77777777" w:rsidR="006D2EE8" w:rsidRPr="00EE5ED9" w:rsidRDefault="006D2EE8" w:rsidP="000C3A7C">
            <w:pPr>
              <w:rPr>
                <w:b/>
                <w:bCs/>
                <w:i/>
                <w:iCs/>
                <w:noProof/>
              </w:rPr>
            </w:pPr>
            <w:r w:rsidRPr="00EE5ED9">
              <w:rPr>
                <w:b/>
                <w:bCs/>
                <w:i/>
                <w:iCs/>
                <w:noProof/>
              </w:rPr>
              <w:t>High</w:t>
            </w:r>
          </w:p>
        </w:tc>
        <w:tc>
          <w:tcPr>
            <w:tcW w:w="1842" w:type="dxa"/>
            <w:shd w:val="clear" w:color="auto" w:fill="ED7D31" w:themeFill="accent2"/>
          </w:tcPr>
          <w:p w14:paraId="670B2174" w14:textId="77777777" w:rsidR="006D2EE8" w:rsidRPr="00EE5ED9" w:rsidRDefault="006D2EE8" w:rsidP="000C3A7C">
            <w:pPr>
              <w:rPr>
                <w:b/>
                <w:bCs/>
                <w:i/>
                <w:iCs/>
                <w:noProof/>
              </w:rPr>
            </w:pPr>
            <w:r w:rsidRPr="00EE5ED9">
              <w:rPr>
                <w:b/>
                <w:bCs/>
                <w:i/>
                <w:iCs/>
                <w:noProof/>
              </w:rPr>
              <w:t>High</w:t>
            </w:r>
          </w:p>
        </w:tc>
      </w:tr>
      <w:tr w:rsidR="006D2EE8" w:rsidRPr="00EE5ED9" w14:paraId="733990C9" w14:textId="77777777" w:rsidTr="006D2EE8">
        <w:tc>
          <w:tcPr>
            <w:tcW w:w="1560" w:type="dxa"/>
            <w:shd w:val="clear" w:color="auto" w:fill="FFFF00"/>
          </w:tcPr>
          <w:p w14:paraId="309F4022" w14:textId="77777777" w:rsidR="006D2EE8" w:rsidRDefault="006D2EE8" w:rsidP="000C3A7C">
            <w:pPr>
              <w:rPr>
                <w:b/>
                <w:bCs/>
                <w:noProof/>
              </w:rPr>
            </w:pPr>
            <w:r>
              <w:rPr>
                <w:b/>
                <w:bCs/>
                <w:noProof/>
              </w:rPr>
              <w:t>Moderate</w:t>
            </w:r>
          </w:p>
        </w:tc>
        <w:tc>
          <w:tcPr>
            <w:tcW w:w="1842" w:type="dxa"/>
            <w:shd w:val="clear" w:color="auto" w:fill="FFFF00"/>
          </w:tcPr>
          <w:p w14:paraId="686C1B43" w14:textId="77777777" w:rsidR="006D2EE8" w:rsidRPr="00EE5ED9" w:rsidRDefault="006D2EE8" w:rsidP="000C3A7C">
            <w:pPr>
              <w:rPr>
                <w:b/>
                <w:bCs/>
                <w:i/>
                <w:iCs/>
                <w:noProof/>
              </w:rPr>
            </w:pPr>
            <w:r w:rsidRPr="00EE5ED9">
              <w:rPr>
                <w:b/>
                <w:bCs/>
                <w:i/>
                <w:iCs/>
                <w:noProof/>
              </w:rPr>
              <w:t>Moderate</w:t>
            </w:r>
          </w:p>
        </w:tc>
        <w:tc>
          <w:tcPr>
            <w:tcW w:w="1701" w:type="dxa"/>
            <w:shd w:val="clear" w:color="auto" w:fill="FFFF00"/>
          </w:tcPr>
          <w:p w14:paraId="165EBB0D" w14:textId="77777777" w:rsidR="006D2EE8" w:rsidRPr="00EE5ED9" w:rsidRDefault="006D2EE8" w:rsidP="000C3A7C">
            <w:pPr>
              <w:rPr>
                <w:b/>
                <w:bCs/>
                <w:i/>
                <w:iCs/>
                <w:noProof/>
              </w:rPr>
            </w:pPr>
            <w:r w:rsidRPr="00EE5ED9">
              <w:rPr>
                <w:b/>
                <w:bCs/>
                <w:i/>
                <w:iCs/>
                <w:noProof/>
              </w:rPr>
              <w:t>Moderate</w:t>
            </w:r>
          </w:p>
        </w:tc>
        <w:tc>
          <w:tcPr>
            <w:tcW w:w="2127" w:type="dxa"/>
            <w:shd w:val="clear" w:color="auto" w:fill="ED7D31" w:themeFill="accent2"/>
          </w:tcPr>
          <w:p w14:paraId="4B3A8FCE" w14:textId="77777777" w:rsidR="006D2EE8" w:rsidRPr="00EE5ED9" w:rsidRDefault="006D2EE8" w:rsidP="000C3A7C">
            <w:pPr>
              <w:rPr>
                <w:b/>
                <w:bCs/>
                <w:i/>
                <w:iCs/>
                <w:noProof/>
              </w:rPr>
            </w:pPr>
            <w:r w:rsidRPr="00EE5ED9">
              <w:rPr>
                <w:b/>
                <w:bCs/>
                <w:i/>
                <w:iCs/>
                <w:noProof/>
              </w:rPr>
              <w:t>High</w:t>
            </w:r>
          </w:p>
        </w:tc>
        <w:tc>
          <w:tcPr>
            <w:tcW w:w="1842" w:type="dxa"/>
            <w:shd w:val="clear" w:color="auto" w:fill="FF0000"/>
          </w:tcPr>
          <w:p w14:paraId="20ABA083" w14:textId="77777777" w:rsidR="006D2EE8" w:rsidRPr="00EE5ED9" w:rsidRDefault="006D2EE8" w:rsidP="000C3A7C">
            <w:pPr>
              <w:rPr>
                <w:b/>
                <w:bCs/>
                <w:i/>
                <w:iCs/>
                <w:noProof/>
              </w:rPr>
            </w:pPr>
            <w:r w:rsidRPr="00EE5ED9">
              <w:rPr>
                <w:b/>
                <w:bCs/>
                <w:i/>
                <w:iCs/>
                <w:noProof/>
              </w:rPr>
              <w:t>Severe</w:t>
            </w:r>
          </w:p>
        </w:tc>
      </w:tr>
      <w:tr w:rsidR="006D2EE8" w:rsidRPr="00EE5ED9" w14:paraId="1BD0FC7E" w14:textId="77777777" w:rsidTr="006D2EE8">
        <w:tc>
          <w:tcPr>
            <w:tcW w:w="1560" w:type="dxa"/>
            <w:shd w:val="clear" w:color="auto" w:fill="ED7D31" w:themeFill="accent2"/>
          </w:tcPr>
          <w:p w14:paraId="02746F00" w14:textId="77777777" w:rsidR="006D2EE8" w:rsidRDefault="006D2EE8" w:rsidP="000C3A7C">
            <w:pPr>
              <w:rPr>
                <w:b/>
                <w:bCs/>
                <w:noProof/>
              </w:rPr>
            </w:pPr>
            <w:r>
              <w:rPr>
                <w:b/>
                <w:bCs/>
                <w:noProof/>
              </w:rPr>
              <w:t>Likely</w:t>
            </w:r>
          </w:p>
        </w:tc>
        <w:tc>
          <w:tcPr>
            <w:tcW w:w="1842" w:type="dxa"/>
            <w:shd w:val="clear" w:color="auto" w:fill="FFFF00"/>
          </w:tcPr>
          <w:p w14:paraId="47D30FC4" w14:textId="77777777" w:rsidR="006D2EE8" w:rsidRPr="00EE5ED9" w:rsidRDefault="006D2EE8" w:rsidP="000C3A7C">
            <w:pPr>
              <w:rPr>
                <w:b/>
                <w:bCs/>
                <w:i/>
                <w:iCs/>
                <w:noProof/>
              </w:rPr>
            </w:pPr>
            <w:r w:rsidRPr="00EE5ED9">
              <w:rPr>
                <w:b/>
                <w:bCs/>
                <w:i/>
                <w:iCs/>
                <w:noProof/>
              </w:rPr>
              <w:t>Moderate</w:t>
            </w:r>
          </w:p>
        </w:tc>
        <w:tc>
          <w:tcPr>
            <w:tcW w:w="1701" w:type="dxa"/>
            <w:shd w:val="clear" w:color="auto" w:fill="ED7D31" w:themeFill="accent2"/>
          </w:tcPr>
          <w:p w14:paraId="0710B7F6" w14:textId="77777777" w:rsidR="006D2EE8" w:rsidRPr="00EE5ED9" w:rsidRDefault="006D2EE8" w:rsidP="000C3A7C">
            <w:pPr>
              <w:rPr>
                <w:b/>
                <w:bCs/>
                <w:i/>
                <w:iCs/>
                <w:noProof/>
              </w:rPr>
            </w:pPr>
            <w:r w:rsidRPr="00EE5ED9">
              <w:rPr>
                <w:b/>
                <w:bCs/>
                <w:i/>
                <w:iCs/>
                <w:noProof/>
              </w:rPr>
              <w:t>High</w:t>
            </w:r>
          </w:p>
        </w:tc>
        <w:tc>
          <w:tcPr>
            <w:tcW w:w="2127" w:type="dxa"/>
            <w:shd w:val="clear" w:color="auto" w:fill="FF0000"/>
          </w:tcPr>
          <w:p w14:paraId="276E161C" w14:textId="77777777" w:rsidR="006D2EE8" w:rsidRPr="00EE5ED9" w:rsidRDefault="006D2EE8" w:rsidP="000C3A7C">
            <w:pPr>
              <w:rPr>
                <w:b/>
                <w:bCs/>
                <w:i/>
                <w:iCs/>
                <w:noProof/>
              </w:rPr>
            </w:pPr>
            <w:r w:rsidRPr="00EE5ED9">
              <w:rPr>
                <w:b/>
                <w:bCs/>
                <w:i/>
                <w:iCs/>
                <w:noProof/>
              </w:rPr>
              <w:t>Severe</w:t>
            </w:r>
          </w:p>
        </w:tc>
        <w:tc>
          <w:tcPr>
            <w:tcW w:w="1842" w:type="dxa"/>
            <w:shd w:val="clear" w:color="auto" w:fill="FF0000"/>
          </w:tcPr>
          <w:p w14:paraId="4552FD6C" w14:textId="77777777" w:rsidR="006D2EE8" w:rsidRPr="00EE5ED9" w:rsidRDefault="006D2EE8" w:rsidP="000C3A7C">
            <w:pPr>
              <w:rPr>
                <w:b/>
                <w:bCs/>
                <w:i/>
                <w:iCs/>
                <w:noProof/>
              </w:rPr>
            </w:pPr>
            <w:r w:rsidRPr="00EE5ED9">
              <w:rPr>
                <w:b/>
                <w:bCs/>
                <w:i/>
                <w:iCs/>
                <w:noProof/>
              </w:rPr>
              <w:t>Severe</w:t>
            </w:r>
          </w:p>
        </w:tc>
      </w:tr>
      <w:tr w:rsidR="006D2EE8" w:rsidRPr="00EE5ED9" w14:paraId="640D7192" w14:textId="77777777" w:rsidTr="006D2EE8">
        <w:tc>
          <w:tcPr>
            <w:tcW w:w="1560" w:type="dxa"/>
            <w:shd w:val="clear" w:color="auto" w:fill="FF0000"/>
          </w:tcPr>
          <w:p w14:paraId="3B732299" w14:textId="77777777" w:rsidR="006D2EE8" w:rsidRDefault="006D2EE8" w:rsidP="000C3A7C">
            <w:pPr>
              <w:rPr>
                <w:b/>
                <w:bCs/>
                <w:noProof/>
              </w:rPr>
            </w:pPr>
            <w:r>
              <w:rPr>
                <w:b/>
                <w:bCs/>
                <w:noProof/>
              </w:rPr>
              <w:t>Almost Certain</w:t>
            </w:r>
          </w:p>
        </w:tc>
        <w:tc>
          <w:tcPr>
            <w:tcW w:w="1842" w:type="dxa"/>
            <w:shd w:val="clear" w:color="auto" w:fill="ED7D31" w:themeFill="accent2"/>
          </w:tcPr>
          <w:p w14:paraId="4B032398" w14:textId="77777777" w:rsidR="006D2EE8" w:rsidRPr="00EE5ED9" w:rsidRDefault="006D2EE8" w:rsidP="000C3A7C">
            <w:pPr>
              <w:rPr>
                <w:b/>
                <w:bCs/>
                <w:i/>
                <w:iCs/>
                <w:noProof/>
              </w:rPr>
            </w:pPr>
            <w:r w:rsidRPr="00EE5ED9">
              <w:rPr>
                <w:b/>
                <w:bCs/>
                <w:i/>
                <w:iCs/>
                <w:noProof/>
              </w:rPr>
              <w:t>High</w:t>
            </w:r>
          </w:p>
        </w:tc>
        <w:tc>
          <w:tcPr>
            <w:tcW w:w="1701" w:type="dxa"/>
            <w:shd w:val="clear" w:color="auto" w:fill="FF0000"/>
          </w:tcPr>
          <w:p w14:paraId="52795A28" w14:textId="77777777" w:rsidR="006D2EE8" w:rsidRPr="00EE5ED9" w:rsidRDefault="006D2EE8" w:rsidP="000C3A7C">
            <w:pPr>
              <w:rPr>
                <w:b/>
                <w:bCs/>
                <w:i/>
                <w:iCs/>
                <w:noProof/>
              </w:rPr>
            </w:pPr>
            <w:r w:rsidRPr="00EE5ED9">
              <w:rPr>
                <w:b/>
                <w:bCs/>
                <w:i/>
                <w:iCs/>
                <w:noProof/>
              </w:rPr>
              <w:t>Severe</w:t>
            </w:r>
          </w:p>
        </w:tc>
        <w:tc>
          <w:tcPr>
            <w:tcW w:w="2127" w:type="dxa"/>
            <w:shd w:val="clear" w:color="auto" w:fill="FF0000"/>
          </w:tcPr>
          <w:p w14:paraId="14848581" w14:textId="77777777" w:rsidR="006D2EE8" w:rsidRPr="00EE5ED9" w:rsidRDefault="006D2EE8" w:rsidP="000C3A7C">
            <w:pPr>
              <w:rPr>
                <w:b/>
                <w:bCs/>
                <w:i/>
                <w:iCs/>
                <w:noProof/>
              </w:rPr>
            </w:pPr>
            <w:r w:rsidRPr="00EE5ED9">
              <w:rPr>
                <w:b/>
                <w:bCs/>
                <w:i/>
                <w:iCs/>
                <w:noProof/>
              </w:rPr>
              <w:t>Severe</w:t>
            </w:r>
          </w:p>
        </w:tc>
        <w:tc>
          <w:tcPr>
            <w:tcW w:w="1842" w:type="dxa"/>
            <w:shd w:val="clear" w:color="auto" w:fill="FF0000"/>
          </w:tcPr>
          <w:p w14:paraId="3B025897" w14:textId="77777777" w:rsidR="006D2EE8" w:rsidRPr="00EE5ED9" w:rsidRDefault="006D2EE8" w:rsidP="000C3A7C">
            <w:pPr>
              <w:rPr>
                <w:b/>
                <w:bCs/>
                <w:i/>
                <w:iCs/>
                <w:noProof/>
              </w:rPr>
            </w:pPr>
            <w:r w:rsidRPr="00EE5ED9">
              <w:rPr>
                <w:b/>
                <w:bCs/>
                <w:i/>
                <w:iCs/>
                <w:noProof/>
              </w:rPr>
              <w:t>Severe</w:t>
            </w:r>
          </w:p>
        </w:tc>
      </w:tr>
    </w:tbl>
    <w:p w14:paraId="5EF49709" w14:textId="68530D82" w:rsidR="006D2EE8" w:rsidRDefault="006D2EE8" w:rsidP="005C425F">
      <w:pPr>
        <w:spacing w:after="0" w:line="240" w:lineRule="auto"/>
        <w:rPr>
          <w:sz w:val="24"/>
          <w:szCs w:val="24"/>
        </w:rPr>
      </w:pPr>
    </w:p>
    <w:p w14:paraId="5C0EA16B" w14:textId="2CF28467" w:rsidR="001D2069" w:rsidRDefault="00D85233" w:rsidP="005C425F">
      <w:pPr>
        <w:spacing w:after="0" w:line="240" w:lineRule="auto"/>
        <w:rPr>
          <w:sz w:val="24"/>
          <w:szCs w:val="24"/>
        </w:rPr>
      </w:pPr>
      <w:r>
        <w:rPr>
          <w:sz w:val="24"/>
          <w:szCs w:val="24"/>
        </w:rPr>
        <w:t>The spreadsheet includes the risk rating</w:t>
      </w:r>
      <w:r w:rsidR="00C02BD7">
        <w:rPr>
          <w:sz w:val="24"/>
          <w:szCs w:val="24"/>
        </w:rPr>
        <w:t xml:space="preserve"> (likelihood X consequence)</w:t>
      </w:r>
      <w:r>
        <w:rPr>
          <w:sz w:val="24"/>
          <w:szCs w:val="24"/>
        </w:rPr>
        <w:t xml:space="preserve"> of the obligations carried out by the 17 members of the FFA </w:t>
      </w:r>
      <w:r w:rsidR="002229ED">
        <w:rPr>
          <w:sz w:val="24"/>
          <w:szCs w:val="24"/>
        </w:rPr>
        <w:t xml:space="preserve">(a total of </w:t>
      </w:r>
      <w:r w:rsidR="002229ED" w:rsidRPr="005C425F">
        <w:rPr>
          <w:sz w:val="24"/>
          <w:szCs w:val="24"/>
        </w:rPr>
        <w:t xml:space="preserve">191 obligations </w:t>
      </w:r>
      <w:r w:rsidR="002229ED" w:rsidRPr="00C02BD7">
        <w:rPr>
          <w:i/>
          <w:iCs/>
          <w:sz w:val="24"/>
          <w:szCs w:val="24"/>
        </w:rPr>
        <w:t>excluding</w:t>
      </w:r>
      <w:r w:rsidR="002229ED" w:rsidRPr="005C425F">
        <w:rPr>
          <w:sz w:val="24"/>
          <w:szCs w:val="24"/>
        </w:rPr>
        <w:t xml:space="preserve"> 6 non-binding obligations + 2</w:t>
      </w:r>
      <w:r w:rsidR="00F85F37" w:rsidRPr="005C425F">
        <w:rPr>
          <w:sz w:val="24"/>
          <w:szCs w:val="24"/>
        </w:rPr>
        <w:t>7</w:t>
      </w:r>
      <w:r w:rsidR="002229ED" w:rsidRPr="005C425F">
        <w:rPr>
          <w:sz w:val="24"/>
          <w:szCs w:val="24"/>
        </w:rPr>
        <w:t xml:space="preserve"> obligations for further </w:t>
      </w:r>
      <w:r w:rsidR="002229ED" w:rsidRPr="00324CD8">
        <w:rPr>
          <w:sz w:val="24"/>
          <w:szCs w:val="24"/>
        </w:rPr>
        <w:t>consideration + 18 Convention obligations)</w:t>
      </w:r>
      <w:r w:rsidR="00B77924">
        <w:rPr>
          <w:sz w:val="24"/>
          <w:szCs w:val="24"/>
        </w:rPr>
        <w:t xml:space="preserve">.  It also includes the risk rating of obligations carried out by </w:t>
      </w:r>
      <w:r>
        <w:rPr>
          <w:sz w:val="24"/>
          <w:szCs w:val="24"/>
        </w:rPr>
        <w:t>the Philippines</w:t>
      </w:r>
      <w:r w:rsidR="002229ED">
        <w:rPr>
          <w:sz w:val="24"/>
          <w:szCs w:val="24"/>
        </w:rPr>
        <w:t xml:space="preserve"> (a total of </w:t>
      </w:r>
      <w:r w:rsidR="002229ED" w:rsidRPr="00324CD8">
        <w:rPr>
          <w:sz w:val="24"/>
          <w:szCs w:val="24"/>
        </w:rPr>
        <w:t xml:space="preserve">243 obligations:  </w:t>
      </w:r>
      <w:r w:rsidR="00326EBF">
        <w:rPr>
          <w:sz w:val="24"/>
          <w:szCs w:val="24"/>
        </w:rPr>
        <w:t>225</w:t>
      </w:r>
      <w:r w:rsidR="002229ED" w:rsidRPr="00324CD8">
        <w:rPr>
          <w:sz w:val="24"/>
          <w:szCs w:val="24"/>
        </w:rPr>
        <w:t xml:space="preserve"> + 6 non-binding obligations + 18 Convention obligations).  </w:t>
      </w:r>
    </w:p>
    <w:p w14:paraId="477217F5" w14:textId="2A188CF4" w:rsidR="006D2EE8" w:rsidRDefault="006D2EE8" w:rsidP="005C425F">
      <w:pPr>
        <w:spacing w:after="0" w:line="240" w:lineRule="auto"/>
        <w:rPr>
          <w:sz w:val="24"/>
          <w:szCs w:val="24"/>
        </w:rPr>
      </w:pPr>
    </w:p>
    <w:p w14:paraId="0AE43566" w14:textId="584226EC" w:rsidR="00720FDB" w:rsidRPr="00720FDB" w:rsidRDefault="00720FDB" w:rsidP="00720FDB">
      <w:pPr>
        <w:pStyle w:val="ListParagraph"/>
        <w:numPr>
          <w:ilvl w:val="0"/>
          <w:numId w:val="19"/>
        </w:numPr>
        <w:spacing w:after="0" w:line="240" w:lineRule="auto"/>
        <w:rPr>
          <w:b/>
          <w:bCs/>
          <w:sz w:val="24"/>
          <w:szCs w:val="24"/>
        </w:rPr>
      </w:pPr>
      <w:r w:rsidRPr="00720FDB">
        <w:rPr>
          <w:b/>
          <w:bCs/>
          <w:sz w:val="24"/>
          <w:szCs w:val="24"/>
        </w:rPr>
        <w:t>Risk ratings by FFA and Philippines</w:t>
      </w:r>
    </w:p>
    <w:p w14:paraId="5470EB64" w14:textId="42AA9C83" w:rsidR="006D2EE8" w:rsidRDefault="006D2EE8" w:rsidP="005C425F">
      <w:pPr>
        <w:spacing w:after="0" w:line="240" w:lineRule="auto"/>
        <w:rPr>
          <w:sz w:val="24"/>
          <w:szCs w:val="24"/>
        </w:rPr>
      </w:pPr>
    </w:p>
    <w:tbl>
      <w:tblPr>
        <w:tblStyle w:val="TableGrid"/>
        <w:tblW w:w="0" w:type="auto"/>
        <w:tblLook w:val="04A0" w:firstRow="1" w:lastRow="0" w:firstColumn="1" w:lastColumn="0" w:noHBand="0" w:noVBand="1"/>
      </w:tblPr>
      <w:tblGrid>
        <w:gridCol w:w="3005"/>
        <w:gridCol w:w="3005"/>
        <w:gridCol w:w="3006"/>
      </w:tblGrid>
      <w:tr w:rsidR="006D2EE8" w14:paraId="40025EC9" w14:textId="77777777" w:rsidTr="006D2EE8">
        <w:tc>
          <w:tcPr>
            <w:tcW w:w="3005" w:type="dxa"/>
          </w:tcPr>
          <w:p w14:paraId="4A41565F" w14:textId="4FC6363E" w:rsidR="006D2EE8" w:rsidRPr="000D566D" w:rsidRDefault="000D566D" w:rsidP="005C425F">
            <w:pPr>
              <w:rPr>
                <w:b/>
                <w:bCs/>
                <w:sz w:val="24"/>
                <w:szCs w:val="24"/>
              </w:rPr>
            </w:pPr>
            <w:r w:rsidRPr="000D566D">
              <w:rPr>
                <w:b/>
                <w:bCs/>
                <w:sz w:val="24"/>
                <w:szCs w:val="24"/>
              </w:rPr>
              <w:t>Risk</w:t>
            </w:r>
          </w:p>
        </w:tc>
        <w:tc>
          <w:tcPr>
            <w:tcW w:w="3005" w:type="dxa"/>
          </w:tcPr>
          <w:p w14:paraId="479B50C1" w14:textId="6092BD27" w:rsidR="006D2EE8" w:rsidRPr="000D566D" w:rsidRDefault="000D566D" w:rsidP="005C425F">
            <w:pPr>
              <w:rPr>
                <w:b/>
                <w:bCs/>
                <w:sz w:val="24"/>
                <w:szCs w:val="24"/>
              </w:rPr>
            </w:pPr>
            <w:r w:rsidRPr="000D566D">
              <w:rPr>
                <w:b/>
                <w:bCs/>
                <w:sz w:val="24"/>
                <w:szCs w:val="24"/>
              </w:rPr>
              <w:t>FFA</w:t>
            </w:r>
          </w:p>
        </w:tc>
        <w:tc>
          <w:tcPr>
            <w:tcW w:w="3006" w:type="dxa"/>
          </w:tcPr>
          <w:p w14:paraId="2C75D894" w14:textId="4B7B6CC2" w:rsidR="006D2EE8" w:rsidRPr="000D566D" w:rsidRDefault="000D566D" w:rsidP="005C425F">
            <w:pPr>
              <w:rPr>
                <w:b/>
                <w:bCs/>
                <w:sz w:val="24"/>
                <w:szCs w:val="24"/>
              </w:rPr>
            </w:pPr>
            <w:r w:rsidRPr="000D566D">
              <w:rPr>
                <w:b/>
                <w:bCs/>
                <w:sz w:val="24"/>
                <w:szCs w:val="24"/>
              </w:rPr>
              <w:t>Philippines</w:t>
            </w:r>
          </w:p>
        </w:tc>
      </w:tr>
      <w:tr w:rsidR="006D2EE8" w14:paraId="55655DC5" w14:textId="77777777" w:rsidTr="000D566D">
        <w:tc>
          <w:tcPr>
            <w:tcW w:w="3005" w:type="dxa"/>
            <w:shd w:val="clear" w:color="auto" w:fill="FF0000"/>
          </w:tcPr>
          <w:p w14:paraId="35FB27A0" w14:textId="37F04FBC" w:rsidR="006D2EE8" w:rsidRDefault="000D566D" w:rsidP="005C425F">
            <w:pPr>
              <w:rPr>
                <w:sz w:val="24"/>
                <w:szCs w:val="24"/>
              </w:rPr>
            </w:pPr>
            <w:r>
              <w:rPr>
                <w:sz w:val="24"/>
                <w:szCs w:val="24"/>
              </w:rPr>
              <w:t>Severe</w:t>
            </w:r>
          </w:p>
        </w:tc>
        <w:tc>
          <w:tcPr>
            <w:tcW w:w="3005" w:type="dxa"/>
            <w:shd w:val="clear" w:color="auto" w:fill="FF0000"/>
          </w:tcPr>
          <w:p w14:paraId="7F2C0076" w14:textId="3BDE0565" w:rsidR="006D2EE8" w:rsidRDefault="000D566D" w:rsidP="005C425F">
            <w:pPr>
              <w:rPr>
                <w:sz w:val="24"/>
                <w:szCs w:val="24"/>
              </w:rPr>
            </w:pPr>
            <w:r>
              <w:rPr>
                <w:sz w:val="24"/>
                <w:szCs w:val="24"/>
              </w:rPr>
              <w:t>19 (10%)</w:t>
            </w:r>
          </w:p>
        </w:tc>
        <w:tc>
          <w:tcPr>
            <w:tcW w:w="3006" w:type="dxa"/>
            <w:shd w:val="clear" w:color="auto" w:fill="FF0000"/>
          </w:tcPr>
          <w:p w14:paraId="561A98D1" w14:textId="29034F5B" w:rsidR="006D2EE8" w:rsidRDefault="000D566D" w:rsidP="005C425F">
            <w:pPr>
              <w:rPr>
                <w:sz w:val="24"/>
                <w:szCs w:val="24"/>
              </w:rPr>
            </w:pPr>
            <w:r>
              <w:rPr>
                <w:sz w:val="24"/>
                <w:szCs w:val="24"/>
              </w:rPr>
              <w:t>12 (5%)</w:t>
            </w:r>
          </w:p>
        </w:tc>
      </w:tr>
      <w:tr w:rsidR="006D2EE8" w14:paraId="4B7B5032" w14:textId="77777777" w:rsidTr="000D566D">
        <w:tc>
          <w:tcPr>
            <w:tcW w:w="3005" w:type="dxa"/>
            <w:shd w:val="clear" w:color="auto" w:fill="FFC000"/>
          </w:tcPr>
          <w:p w14:paraId="2CCB3239" w14:textId="534000B1" w:rsidR="006D2EE8" w:rsidRDefault="000D566D" w:rsidP="005C425F">
            <w:pPr>
              <w:rPr>
                <w:sz w:val="24"/>
                <w:szCs w:val="24"/>
              </w:rPr>
            </w:pPr>
            <w:r>
              <w:rPr>
                <w:sz w:val="24"/>
                <w:szCs w:val="24"/>
              </w:rPr>
              <w:t>High</w:t>
            </w:r>
          </w:p>
        </w:tc>
        <w:tc>
          <w:tcPr>
            <w:tcW w:w="3005" w:type="dxa"/>
            <w:shd w:val="clear" w:color="auto" w:fill="FFC000"/>
          </w:tcPr>
          <w:p w14:paraId="0A527E84" w14:textId="7F85B368" w:rsidR="006D2EE8" w:rsidRDefault="000D566D" w:rsidP="005C425F">
            <w:pPr>
              <w:rPr>
                <w:sz w:val="24"/>
                <w:szCs w:val="24"/>
              </w:rPr>
            </w:pPr>
            <w:r>
              <w:rPr>
                <w:sz w:val="24"/>
                <w:szCs w:val="24"/>
              </w:rPr>
              <w:t>69 (36%)</w:t>
            </w:r>
          </w:p>
        </w:tc>
        <w:tc>
          <w:tcPr>
            <w:tcW w:w="3006" w:type="dxa"/>
            <w:shd w:val="clear" w:color="auto" w:fill="FFC000"/>
          </w:tcPr>
          <w:p w14:paraId="19CC3E36" w14:textId="012C1F57" w:rsidR="006D2EE8" w:rsidRDefault="000D566D" w:rsidP="005C425F">
            <w:pPr>
              <w:rPr>
                <w:sz w:val="24"/>
                <w:szCs w:val="24"/>
              </w:rPr>
            </w:pPr>
            <w:r>
              <w:rPr>
                <w:sz w:val="24"/>
                <w:szCs w:val="24"/>
              </w:rPr>
              <w:t>85 (35%)</w:t>
            </w:r>
          </w:p>
        </w:tc>
      </w:tr>
      <w:tr w:rsidR="006D2EE8" w14:paraId="7D1812DC" w14:textId="77777777" w:rsidTr="000D566D">
        <w:tc>
          <w:tcPr>
            <w:tcW w:w="3005" w:type="dxa"/>
            <w:shd w:val="clear" w:color="auto" w:fill="FFFF00"/>
          </w:tcPr>
          <w:p w14:paraId="54C058F1" w14:textId="5F579A13" w:rsidR="006D2EE8" w:rsidRDefault="000D566D" w:rsidP="005C425F">
            <w:pPr>
              <w:rPr>
                <w:sz w:val="24"/>
                <w:szCs w:val="24"/>
              </w:rPr>
            </w:pPr>
            <w:r>
              <w:rPr>
                <w:sz w:val="24"/>
                <w:szCs w:val="24"/>
              </w:rPr>
              <w:t>Moderate</w:t>
            </w:r>
          </w:p>
        </w:tc>
        <w:tc>
          <w:tcPr>
            <w:tcW w:w="3005" w:type="dxa"/>
            <w:shd w:val="clear" w:color="auto" w:fill="FFFF00"/>
          </w:tcPr>
          <w:p w14:paraId="7220FA07" w14:textId="70E2D79C" w:rsidR="006D2EE8" w:rsidRDefault="000D566D" w:rsidP="005C425F">
            <w:pPr>
              <w:rPr>
                <w:sz w:val="24"/>
                <w:szCs w:val="24"/>
              </w:rPr>
            </w:pPr>
            <w:r>
              <w:rPr>
                <w:sz w:val="24"/>
                <w:szCs w:val="24"/>
              </w:rPr>
              <w:t>75 (39%)</w:t>
            </w:r>
          </w:p>
        </w:tc>
        <w:tc>
          <w:tcPr>
            <w:tcW w:w="3006" w:type="dxa"/>
            <w:shd w:val="clear" w:color="auto" w:fill="FFFF00"/>
          </w:tcPr>
          <w:p w14:paraId="7624CEA2" w14:textId="1684F56B" w:rsidR="006D2EE8" w:rsidRDefault="000D566D" w:rsidP="005C425F">
            <w:pPr>
              <w:rPr>
                <w:sz w:val="24"/>
                <w:szCs w:val="24"/>
              </w:rPr>
            </w:pPr>
            <w:r>
              <w:rPr>
                <w:sz w:val="24"/>
                <w:szCs w:val="24"/>
              </w:rPr>
              <w:t>128 (53%)</w:t>
            </w:r>
          </w:p>
        </w:tc>
      </w:tr>
      <w:tr w:rsidR="006D2EE8" w14:paraId="5994F909" w14:textId="77777777" w:rsidTr="000D566D">
        <w:tc>
          <w:tcPr>
            <w:tcW w:w="3005" w:type="dxa"/>
            <w:shd w:val="clear" w:color="auto" w:fill="00B050"/>
          </w:tcPr>
          <w:p w14:paraId="1F98856C" w14:textId="569F3542" w:rsidR="006D2EE8" w:rsidRDefault="000D566D" w:rsidP="005C425F">
            <w:pPr>
              <w:rPr>
                <w:sz w:val="24"/>
                <w:szCs w:val="24"/>
              </w:rPr>
            </w:pPr>
            <w:r>
              <w:rPr>
                <w:sz w:val="24"/>
                <w:szCs w:val="24"/>
              </w:rPr>
              <w:t>Low</w:t>
            </w:r>
          </w:p>
        </w:tc>
        <w:tc>
          <w:tcPr>
            <w:tcW w:w="3005" w:type="dxa"/>
            <w:shd w:val="clear" w:color="auto" w:fill="00B050"/>
          </w:tcPr>
          <w:p w14:paraId="394351AF" w14:textId="7AD074AA" w:rsidR="006D2EE8" w:rsidRDefault="000D566D" w:rsidP="005C425F">
            <w:pPr>
              <w:rPr>
                <w:sz w:val="24"/>
                <w:szCs w:val="24"/>
              </w:rPr>
            </w:pPr>
            <w:r>
              <w:rPr>
                <w:sz w:val="24"/>
                <w:szCs w:val="24"/>
              </w:rPr>
              <w:t>28 (1</w:t>
            </w:r>
            <w:r w:rsidR="00720FDB">
              <w:rPr>
                <w:sz w:val="24"/>
                <w:szCs w:val="24"/>
              </w:rPr>
              <w:t>5%)</w:t>
            </w:r>
          </w:p>
        </w:tc>
        <w:tc>
          <w:tcPr>
            <w:tcW w:w="3006" w:type="dxa"/>
            <w:shd w:val="clear" w:color="auto" w:fill="00B050"/>
          </w:tcPr>
          <w:p w14:paraId="66A16B0F" w14:textId="0099A7A4" w:rsidR="006D2EE8" w:rsidRDefault="000D566D" w:rsidP="005C425F">
            <w:pPr>
              <w:rPr>
                <w:sz w:val="24"/>
                <w:szCs w:val="24"/>
              </w:rPr>
            </w:pPr>
            <w:r>
              <w:rPr>
                <w:sz w:val="24"/>
                <w:szCs w:val="24"/>
              </w:rPr>
              <w:t>18 (7%)</w:t>
            </w:r>
          </w:p>
        </w:tc>
      </w:tr>
      <w:tr w:rsidR="006D2EE8" w14:paraId="136132CE" w14:textId="77777777" w:rsidTr="006D2EE8">
        <w:tc>
          <w:tcPr>
            <w:tcW w:w="3005" w:type="dxa"/>
          </w:tcPr>
          <w:p w14:paraId="4322BF43" w14:textId="75440A9D" w:rsidR="006D2EE8" w:rsidRPr="00720FDB" w:rsidRDefault="00720FDB" w:rsidP="005C425F">
            <w:pPr>
              <w:rPr>
                <w:b/>
                <w:bCs/>
                <w:sz w:val="24"/>
                <w:szCs w:val="24"/>
              </w:rPr>
            </w:pPr>
            <w:r w:rsidRPr="00720FDB">
              <w:rPr>
                <w:b/>
                <w:bCs/>
                <w:sz w:val="24"/>
                <w:szCs w:val="24"/>
              </w:rPr>
              <w:t>TOTAL</w:t>
            </w:r>
          </w:p>
        </w:tc>
        <w:tc>
          <w:tcPr>
            <w:tcW w:w="3005" w:type="dxa"/>
          </w:tcPr>
          <w:p w14:paraId="271043E2" w14:textId="6601103E" w:rsidR="006D2EE8" w:rsidRPr="00720FDB" w:rsidRDefault="000D566D" w:rsidP="005C425F">
            <w:pPr>
              <w:rPr>
                <w:b/>
                <w:bCs/>
                <w:sz w:val="24"/>
                <w:szCs w:val="24"/>
              </w:rPr>
            </w:pPr>
            <w:r w:rsidRPr="00720FDB">
              <w:rPr>
                <w:b/>
                <w:bCs/>
                <w:sz w:val="24"/>
                <w:szCs w:val="24"/>
              </w:rPr>
              <w:t>191</w:t>
            </w:r>
          </w:p>
        </w:tc>
        <w:tc>
          <w:tcPr>
            <w:tcW w:w="3006" w:type="dxa"/>
          </w:tcPr>
          <w:p w14:paraId="36090713" w14:textId="3D50EF07" w:rsidR="006D2EE8" w:rsidRPr="00720FDB" w:rsidRDefault="000D566D" w:rsidP="005C425F">
            <w:pPr>
              <w:rPr>
                <w:b/>
                <w:bCs/>
                <w:sz w:val="24"/>
                <w:szCs w:val="24"/>
              </w:rPr>
            </w:pPr>
            <w:r w:rsidRPr="00720FDB">
              <w:rPr>
                <w:b/>
                <w:bCs/>
                <w:sz w:val="24"/>
                <w:szCs w:val="24"/>
              </w:rPr>
              <w:t>243</w:t>
            </w:r>
          </w:p>
        </w:tc>
      </w:tr>
    </w:tbl>
    <w:p w14:paraId="2643178C" w14:textId="76EB140C" w:rsidR="006D2EE8" w:rsidRDefault="006D2EE8" w:rsidP="005C425F">
      <w:pPr>
        <w:spacing w:after="0" w:line="240" w:lineRule="auto"/>
        <w:rPr>
          <w:sz w:val="24"/>
          <w:szCs w:val="24"/>
        </w:rPr>
      </w:pPr>
    </w:p>
    <w:p w14:paraId="4682F87E" w14:textId="1086B649" w:rsidR="00B77924" w:rsidRPr="00B77924" w:rsidRDefault="00B77924" w:rsidP="005C425F">
      <w:pPr>
        <w:spacing w:after="0" w:line="240" w:lineRule="auto"/>
        <w:rPr>
          <w:color w:val="4472C4" w:themeColor="accent1"/>
          <w:sz w:val="24"/>
          <w:szCs w:val="24"/>
        </w:rPr>
      </w:pPr>
      <w:r w:rsidRPr="00B77924">
        <w:rPr>
          <w:color w:val="4472C4" w:themeColor="accent1"/>
          <w:sz w:val="24"/>
          <w:szCs w:val="24"/>
        </w:rPr>
        <w:t xml:space="preserve">Comment:  </w:t>
      </w:r>
      <w:r>
        <w:rPr>
          <w:color w:val="4472C4" w:themeColor="accent1"/>
          <w:sz w:val="24"/>
          <w:szCs w:val="24"/>
        </w:rPr>
        <w:t xml:space="preserve">For the purposes of demonstrating how a RBAF might be used to guide the prioritisation of obligations for the CMS, the FFA risk ratings have been used as an indicator.  </w:t>
      </w:r>
    </w:p>
    <w:p w14:paraId="6C7E0FC0" w14:textId="7F0F764C" w:rsidR="005C425F" w:rsidRDefault="005C425F" w:rsidP="005C425F">
      <w:pPr>
        <w:spacing w:after="0" w:line="240" w:lineRule="auto"/>
        <w:rPr>
          <w:sz w:val="24"/>
          <w:szCs w:val="24"/>
        </w:rPr>
      </w:pPr>
    </w:p>
    <w:p w14:paraId="3E63FE79" w14:textId="093E42F7" w:rsidR="005C425F" w:rsidRPr="005C425F" w:rsidRDefault="005C425F" w:rsidP="005C425F">
      <w:pPr>
        <w:pStyle w:val="Heading3"/>
        <w:rPr>
          <w:b/>
          <w:bCs/>
          <w:color w:val="1F3864" w:themeColor="accent1" w:themeShade="80"/>
          <w:u w:val="single"/>
        </w:rPr>
      </w:pPr>
      <w:bookmarkStart w:id="9" w:name="_Toc103617973"/>
      <w:r w:rsidRPr="005C425F">
        <w:rPr>
          <w:b/>
          <w:bCs/>
          <w:color w:val="1F3864" w:themeColor="accent1" w:themeShade="80"/>
          <w:u w:val="single"/>
        </w:rPr>
        <w:t>Possible models to develop the list of obligations</w:t>
      </w:r>
      <w:bookmarkEnd w:id="9"/>
    </w:p>
    <w:p w14:paraId="4F8D2EC2" w14:textId="77777777" w:rsidR="008B32BB" w:rsidRDefault="008B32BB" w:rsidP="005C425F">
      <w:pPr>
        <w:spacing w:after="0" w:line="240" w:lineRule="auto"/>
        <w:rPr>
          <w:sz w:val="24"/>
          <w:szCs w:val="24"/>
        </w:rPr>
      </w:pPr>
    </w:p>
    <w:p w14:paraId="32981A81" w14:textId="0FAE3A4B" w:rsidR="009B6AE5" w:rsidRDefault="001D2069" w:rsidP="009B6AE5">
      <w:pPr>
        <w:spacing w:after="0" w:line="240" w:lineRule="auto"/>
        <w:rPr>
          <w:sz w:val="24"/>
          <w:szCs w:val="24"/>
        </w:rPr>
      </w:pPr>
      <w:r w:rsidRPr="009B6AE5">
        <w:rPr>
          <w:sz w:val="24"/>
          <w:szCs w:val="24"/>
        </w:rPr>
        <w:t>The spreadsheet, using the risk ratings from the FFA, set</w:t>
      </w:r>
      <w:r w:rsidR="00C02BD7">
        <w:rPr>
          <w:sz w:val="24"/>
          <w:szCs w:val="24"/>
        </w:rPr>
        <w:t>s</w:t>
      </w:r>
      <w:r w:rsidRPr="009B6AE5">
        <w:rPr>
          <w:sz w:val="24"/>
          <w:szCs w:val="24"/>
        </w:rPr>
        <w:t xml:space="preserve"> out </w:t>
      </w:r>
      <w:r w:rsidR="000C7492">
        <w:rPr>
          <w:sz w:val="24"/>
          <w:szCs w:val="24"/>
        </w:rPr>
        <w:t xml:space="preserve">for consideration </w:t>
      </w:r>
      <w:r w:rsidRPr="009B6AE5">
        <w:rPr>
          <w:sz w:val="24"/>
          <w:szCs w:val="24"/>
        </w:rPr>
        <w:t xml:space="preserve">some possible models or formulas for developing the list of obligations based on various proposals </w:t>
      </w:r>
      <w:r w:rsidR="00E7006B">
        <w:rPr>
          <w:sz w:val="24"/>
          <w:szCs w:val="24"/>
        </w:rPr>
        <w:t xml:space="preserve">(e.g. from PNA + Tokelau, EU) </w:t>
      </w:r>
      <w:r w:rsidRPr="009B6AE5">
        <w:rPr>
          <w:sz w:val="24"/>
          <w:szCs w:val="24"/>
        </w:rPr>
        <w:t xml:space="preserve">discussed in 2021.   </w:t>
      </w:r>
      <w:r w:rsidR="002229ED" w:rsidRPr="009B6AE5">
        <w:rPr>
          <w:sz w:val="24"/>
          <w:szCs w:val="24"/>
        </w:rPr>
        <w:t xml:space="preserve"> </w:t>
      </w:r>
    </w:p>
    <w:p w14:paraId="2534431E" w14:textId="77777777" w:rsidR="009B6AE5" w:rsidRDefault="009B6AE5" w:rsidP="009B6AE5">
      <w:pPr>
        <w:spacing w:after="0" w:line="240" w:lineRule="auto"/>
        <w:rPr>
          <w:sz w:val="24"/>
          <w:szCs w:val="24"/>
        </w:rPr>
      </w:pPr>
    </w:p>
    <w:p w14:paraId="1E130A41" w14:textId="6481AD1B" w:rsidR="009B6AE5" w:rsidRPr="009B6AE5" w:rsidRDefault="009B6AE5" w:rsidP="009B6AE5">
      <w:pPr>
        <w:spacing w:after="0" w:line="240" w:lineRule="auto"/>
        <w:rPr>
          <w:sz w:val="24"/>
          <w:szCs w:val="24"/>
        </w:rPr>
      </w:pPr>
      <w:r>
        <w:rPr>
          <w:sz w:val="24"/>
          <w:szCs w:val="24"/>
        </w:rPr>
        <w:t xml:space="preserve">For example, </w:t>
      </w:r>
      <w:r w:rsidR="00FA43D8">
        <w:rPr>
          <w:sz w:val="24"/>
          <w:szCs w:val="24"/>
        </w:rPr>
        <w:t xml:space="preserve">“hard wiring” the </w:t>
      </w:r>
      <w:r w:rsidRPr="009B6AE5">
        <w:rPr>
          <w:sz w:val="24"/>
          <w:szCs w:val="24"/>
        </w:rPr>
        <w:t xml:space="preserve">quantitative limits </w:t>
      </w:r>
      <w:r>
        <w:rPr>
          <w:sz w:val="24"/>
          <w:szCs w:val="24"/>
        </w:rPr>
        <w:t xml:space="preserve">for the main tuna species; </w:t>
      </w:r>
      <w:r w:rsidR="00C02BD7">
        <w:rPr>
          <w:sz w:val="24"/>
          <w:szCs w:val="24"/>
        </w:rPr>
        <w:t xml:space="preserve">also “hard wiring” </w:t>
      </w:r>
      <w:r w:rsidR="00FA43D8">
        <w:rPr>
          <w:sz w:val="24"/>
          <w:szCs w:val="24"/>
        </w:rPr>
        <w:t>the</w:t>
      </w:r>
      <w:r>
        <w:rPr>
          <w:sz w:val="24"/>
          <w:szCs w:val="24"/>
        </w:rPr>
        <w:t xml:space="preserve"> spatial/temporal and non-retention limits in</w:t>
      </w:r>
      <w:r w:rsidR="00FA43D8">
        <w:rPr>
          <w:sz w:val="24"/>
          <w:szCs w:val="24"/>
        </w:rPr>
        <w:t xml:space="preserve">to </w:t>
      </w:r>
      <w:r>
        <w:rPr>
          <w:sz w:val="24"/>
          <w:szCs w:val="24"/>
        </w:rPr>
        <w:t xml:space="preserve">the list each year.  </w:t>
      </w:r>
      <w:r w:rsidR="00FA43D8">
        <w:rPr>
          <w:sz w:val="24"/>
          <w:szCs w:val="24"/>
        </w:rPr>
        <w:t xml:space="preserve">The remainder of the list could then be populated by a selection of obligations according to their risk ratings. </w:t>
      </w:r>
      <w:r w:rsidRPr="009B6AE5">
        <w:rPr>
          <w:sz w:val="24"/>
          <w:szCs w:val="24"/>
        </w:rPr>
        <w:t xml:space="preserve">   </w:t>
      </w:r>
    </w:p>
    <w:p w14:paraId="3E1A2108" w14:textId="6ECE2BA5" w:rsidR="00326EBF" w:rsidRDefault="00326EBF">
      <w:pPr>
        <w:rPr>
          <w:sz w:val="24"/>
          <w:szCs w:val="24"/>
        </w:rPr>
      </w:pPr>
      <w:r>
        <w:rPr>
          <w:sz w:val="24"/>
          <w:szCs w:val="24"/>
        </w:rPr>
        <w:br w:type="page"/>
      </w:r>
    </w:p>
    <w:p w14:paraId="1972CAD0" w14:textId="2BBA0910" w:rsidR="005C425F" w:rsidRPr="00FA43D8" w:rsidRDefault="00FA43D8" w:rsidP="00FA43D8">
      <w:pPr>
        <w:pStyle w:val="Heading3"/>
        <w:rPr>
          <w:b/>
          <w:bCs/>
          <w:color w:val="1F3864" w:themeColor="accent1" w:themeShade="80"/>
          <w:u w:val="single"/>
        </w:rPr>
      </w:pPr>
      <w:bookmarkStart w:id="10" w:name="_Toc103617974"/>
      <w:r w:rsidRPr="00FA43D8">
        <w:rPr>
          <w:b/>
          <w:bCs/>
          <w:color w:val="1F3864" w:themeColor="accent1" w:themeShade="80"/>
          <w:u w:val="single"/>
        </w:rPr>
        <w:lastRenderedPageBreak/>
        <w:t>The List of Obligations to be assessed in 2022 (for the CMR in 2023)</w:t>
      </w:r>
      <w:bookmarkEnd w:id="10"/>
    </w:p>
    <w:p w14:paraId="499D6596" w14:textId="77777777" w:rsidR="008B32BB" w:rsidRPr="00324CD8" w:rsidRDefault="008B32BB" w:rsidP="005C425F">
      <w:pPr>
        <w:spacing w:after="0" w:line="240" w:lineRule="auto"/>
        <w:rPr>
          <w:sz w:val="24"/>
          <w:szCs w:val="24"/>
        </w:rPr>
      </w:pPr>
    </w:p>
    <w:p w14:paraId="3525EDC4" w14:textId="31E17B9A" w:rsidR="008B32BB" w:rsidRDefault="00324CD8" w:rsidP="005C425F">
      <w:pPr>
        <w:spacing w:after="0" w:line="240" w:lineRule="auto"/>
        <w:rPr>
          <w:sz w:val="24"/>
          <w:szCs w:val="24"/>
        </w:rPr>
      </w:pPr>
      <w:r>
        <w:rPr>
          <w:sz w:val="24"/>
          <w:szCs w:val="24"/>
        </w:rPr>
        <w:t>None of these models or formulas</w:t>
      </w:r>
      <w:r w:rsidR="004C03B3">
        <w:rPr>
          <w:sz w:val="24"/>
          <w:szCs w:val="24"/>
        </w:rPr>
        <w:t>, or the risk rating of obligations,</w:t>
      </w:r>
      <w:r>
        <w:rPr>
          <w:sz w:val="24"/>
          <w:szCs w:val="24"/>
        </w:rPr>
        <w:t xml:space="preserve"> w</w:t>
      </w:r>
      <w:r w:rsidR="00494561">
        <w:rPr>
          <w:sz w:val="24"/>
          <w:szCs w:val="24"/>
        </w:rPr>
        <w:t>ere</w:t>
      </w:r>
      <w:r>
        <w:rPr>
          <w:sz w:val="24"/>
          <w:szCs w:val="24"/>
        </w:rPr>
        <w:t xml:space="preserve"> used </w:t>
      </w:r>
      <w:r w:rsidR="00FA43D8">
        <w:rPr>
          <w:sz w:val="24"/>
          <w:szCs w:val="24"/>
        </w:rPr>
        <w:t xml:space="preserve">at WCPFC 18 </w:t>
      </w:r>
      <w:r>
        <w:rPr>
          <w:sz w:val="24"/>
          <w:szCs w:val="24"/>
        </w:rPr>
        <w:t>to develop the list of obligations</w:t>
      </w:r>
      <w:r w:rsidR="008B32BB" w:rsidRPr="008B32BB">
        <w:rPr>
          <w:sz w:val="24"/>
          <w:szCs w:val="24"/>
        </w:rPr>
        <w:t xml:space="preserve"> </w:t>
      </w:r>
      <w:r w:rsidR="008B32BB" w:rsidRPr="00927988">
        <w:rPr>
          <w:sz w:val="24"/>
          <w:szCs w:val="24"/>
        </w:rPr>
        <w:t>to be assessed in 2022 (for consideration as part of the Compliance Monitoring Report covering 2021 and 2022 by T</w:t>
      </w:r>
      <w:r w:rsidR="00822CAF">
        <w:rPr>
          <w:sz w:val="24"/>
          <w:szCs w:val="24"/>
        </w:rPr>
        <w:t>C</w:t>
      </w:r>
      <w:r w:rsidR="008B32BB" w:rsidRPr="00927988">
        <w:rPr>
          <w:sz w:val="24"/>
          <w:szCs w:val="24"/>
        </w:rPr>
        <w:t>C19 in 2023)</w:t>
      </w:r>
      <w:r>
        <w:rPr>
          <w:sz w:val="24"/>
          <w:szCs w:val="24"/>
        </w:rPr>
        <w:t xml:space="preserve">.  </w:t>
      </w:r>
    </w:p>
    <w:p w14:paraId="4CFFB1A2" w14:textId="77777777" w:rsidR="008B32BB" w:rsidRDefault="008B32BB" w:rsidP="005C425F">
      <w:pPr>
        <w:spacing w:after="0" w:line="240" w:lineRule="auto"/>
        <w:rPr>
          <w:sz w:val="24"/>
          <w:szCs w:val="24"/>
        </w:rPr>
      </w:pPr>
    </w:p>
    <w:p w14:paraId="7C566A75" w14:textId="05E718A1" w:rsidR="00324CD8" w:rsidRDefault="00324CD8" w:rsidP="005C425F">
      <w:pPr>
        <w:spacing w:after="0" w:line="240" w:lineRule="auto"/>
        <w:rPr>
          <w:sz w:val="24"/>
          <w:szCs w:val="24"/>
        </w:rPr>
      </w:pPr>
      <w:r>
        <w:rPr>
          <w:sz w:val="24"/>
          <w:szCs w:val="24"/>
        </w:rPr>
        <w:t xml:space="preserve">It was, however, useful </w:t>
      </w:r>
      <w:r w:rsidR="0025239F">
        <w:rPr>
          <w:sz w:val="24"/>
          <w:szCs w:val="24"/>
        </w:rPr>
        <w:t>to consider the indicative rating</w:t>
      </w:r>
      <w:r w:rsidR="00494561">
        <w:rPr>
          <w:sz w:val="24"/>
          <w:szCs w:val="24"/>
        </w:rPr>
        <w:t>s</w:t>
      </w:r>
      <w:r w:rsidR="001439CB">
        <w:rPr>
          <w:sz w:val="24"/>
          <w:szCs w:val="24"/>
        </w:rPr>
        <w:t xml:space="preserve"> proposed by FFA</w:t>
      </w:r>
      <w:r w:rsidR="00494561">
        <w:rPr>
          <w:sz w:val="24"/>
          <w:szCs w:val="24"/>
        </w:rPr>
        <w:t xml:space="preserve"> for each obligation as WCPFC members worked together to </w:t>
      </w:r>
      <w:r w:rsidR="00F85F37">
        <w:rPr>
          <w:sz w:val="24"/>
          <w:szCs w:val="24"/>
        </w:rPr>
        <w:t xml:space="preserve">develop the list.  </w:t>
      </w:r>
      <w:r w:rsidR="002F1DB6">
        <w:rPr>
          <w:sz w:val="24"/>
          <w:szCs w:val="24"/>
        </w:rPr>
        <w:t xml:space="preserve">The list of obligations to be reviewed in 2022 </w:t>
      </w:r>
      <w:r w:rsidR="00E7006B">
        <w:rPr>
          <w:sz w:val="24"/>
          <w:szCs w:val="24"/>
        </w:rPr>
        <w:t>(</w:t>
      </w:r>
      <w:r w:rsidR="002F1DB6">
        <w:rPr>
          <w:sz w:val="24"/>
          <w:szCs w:val="24"/>
        </w:rPr>
        <w:t>covering 2021 activities</w:t>
      </w:r>
      <w:r w:rsidR="00E7006B">
        <w:rPr>
          <w:sz w:val="24"/>
          <w:szCs w:val="24"/>
        </w:rPr>
        <w:t>)</w:t>
      </w:r>
      <w:r w:rsidR="002F1DB6">
        <w:rPr>
          <w:sz w:val="24"/>
          <w:szCs w:val="24"/>
        </w:rPr>
        <w:t xml:space="preserve"> include 60 obligations, of which 7 were rated (by FFA) as severe risk; 26 rated as high risk; 23 rated as moderate risk; and 4 as low risk.  </w:t>
      </w:r>
    </w:p>
    <w:p w14:paraId="6EEA7C53" w14:textId="77777777" w:rsidR="005C425F" w:rsidRDefault="005C425F" w:rsidP="005C425F">
      <w:pPr>
        <w:spacing w:after="0" w:line="240" w:lineRule="auto"/>
        <w:rPr>
          <w:sz w:val="24"/>
          <w:szCs w:val="24"/>
        </w:rPr>
      </w:pPr>
    </w:p>
    <w:tbl>
      <w:tblPr>
        <w:tblStyle w:val="TableGrid"/>
        <w:tblW w:w="0" w:type="auto"/>
        <w:tblLook w:val="04A0" w:firstRow="1" w:lastRow="0" w:firstColumn="1" w:lastColumn="0" w:noHBand="0" w:noVBand="1"/>
      </w:tblPr>
      <w:tblGrid>
        <w:gridCol w:w="3005"/>
        <w:gridCol w:w="3005"/>
        <w:gridCol w:w="3006"/>
      </w:tblGrid>
      <w:tr w:rsidR="00324C59" w14:paraId="1CE52948" w14:textId="77777777" w:rsidTr="00324C59">
        <w:tc>
          <w:tcPr>
            <w:tcW w:w="3005" w:type="dxa"/>
            <w:shd w:val="clear" w:color="auto" w:fill="D9D9D9" w:themeFill="background1" w:themeFillShade="D9"/>
          </w:tcPr>
          <w:p w14:paraId="4FF8C4EF" w14:textId="7CB33FF8" w:rsidR="00324C59" w:rsidRDefault="00324C59" w:rsidP="00324CD8">
            <w:pPr>
              <w:rPr>
                <w:sz w:val="24"/>
                <w:szCs w:val="24"/>
              </w:rPr>
            </w:pPr>
            <w:r>
              <w:rPr>
                <w:sz w:val="24"/>
                <w:szCs w:val="24"/>
              </w:rPr>
              <w:t>Risk</w:t>
            </w:r>
          </w:p>
        </w:tc>
        <w:tc>
          <w:tcPr>
            <w:tcW w:w="3005" w:type="dxa"/>
            <w:shd w:val="clear" w:color="auto" w:fill="D9D9D9" w:themeFill="background1" w:themeFillShade="D9"/>
          </w:tcPr>
          <w:p w14:paraId="15A7EE7A" w14:textId="15DE6A2E" w:rsidR="00324C59" w:rsidRDefault="00720FDB" w:rsidP="00324CD8">
            <w:pPr>
              <w:rPr>
                <w:sz w:val="24"/>
                <w:szCs w:val="24"/>
              </w:rPr>
            </w:pPr>
            <w:r>
              <w:rPr>
                <w:sz w:val="24"/>
                <w:szCs w:val="24"/>
              </w:rPr>
              <w:t>O</w:t>
            </w:r>
            <w:r w:rsidR="00324C59">
              <w:rPr>
                <w:sz w:val="24"/>
                <w:szCs w:val="24"/>
              </w:rPr>
              <w:t>bligations risk rated by FFA</w:t>
            </w:r>
          </w:p>
        </w:tc>
        <w:tc>
          <w:tcPr>
            <w:tcW w:w="3006" w:type="dxa"/>
            <w:shd w:val="clear" w:color="auto" w:fill="D9D9D9" w:themeFill="background1" w:themeFillShade="D9"/>
          </w:tcPr>
          <w:p w14:paraId="66747624" w14:textId="50306B62" w:rsidR="00324C59" w:rsidRDefault="00324C59" w:rsidP="00324CD8">
            <w:pPr>
              <w:rPr>
                <w:sz w:val="24"/>
                <w:szCs w:val="24"/>
              </w:rPr>
            </w:pPr>
            <w:r>
              <w:rPr>
                <w:sz w:val="24"/>
                <w:szCs w:val="24"/>
              </w:rPr>
              <w:t>List of obligations for 2022</w:t>
            </w:r>
          </w:p>
        </w:tc>
      </w:tr>
      <w:tr w:rsidR="00324C59" w14:paraId="468E4770" w14:textId="77777777" w:rsidTr="00324C59">
        <w:tc>
          <w:tcPr>
            <w:tcW w:w="3005" w:type="dxa"/>
            <w:shd w:val="clear" w:color="auto" w:fill="FF0000"/>
          </w:tcPr>
          <w:p w14:paraId="1E6D7FB5" w14:textId="2E189517" w:rsidR="00324C59" w:rsidRDefault="00324C59" w:rsidP="00324CD8">
            <w:pPr>
              <w:rPr>
                <w:sz w:val="24"/>
                <w:szCs w:val="24"/>
              </w:rPr>
            </w:pPr>
            <w:r>
              <w:rPr>
                <w:sz w:val="24"/>
                <w:szCs w:val="24"/>
              </w:rPr>
              <w:t>Severe</w:t>
            </w:r>
          </w:p>
        </w:tc>
        <w:tc>
          <w:tcPr>
            <w:tcW w:w="3005" w:type="dxa"/>
          </w:tcPr>
          <w:p w14:paraId="69C90058" w14:textId="2278F6EF" w:rsidR="00324C59" w:rsidRDefault="00324C59" w:rsidP="00324C59">
            <w:pPr>
              <w:jc w:val="center"/>
              <w:rPr>
                <w:sz w:val="24"/>
                <w:szCs w:val="24"/>
              </w:rPr>
            </w:pPr>
            <w:r>
              <w:rPr>
                <w:sz w:val="24"/>
                <w:szCs w:val="24"/>
              </w:rPr>
              <w:t>19 (10%)</w:t>
            </w:r>
          </w:p>
        </w:tc>
        <w:tc>
          <w:tcPr>
            <w:tcW w:w="3006" w:type="dxa"/>
          </w:tcPr>
          <w:p w14:paraId="5F1F15A5" w14:textId="2ED61C79" w:rsidR="00324C59" w:rsidRDefault="00324C59" w:rsidP="00324C59">
            <w:pPr>
              <w:jc w:val="center"/>
              <w:rPr>
                <w:sz w:val="24"/>
                <w:szCs w:val="24"/>
              </w:rPr>
            </w:pPr>
            <w:r>
              <w:rPr>
                <w:sz w:val="24"/>
                <w:szCs w:val="24"/>
              </w:rPr>
              <w:t>7 (1</w:t>
            </w:r>
            <w:r w:rsidR="00720FDB">
              <w:rPr>
                <w:sz w:val="24"/>
                <w:szCs w:val="24"/>
              </w:rPr>
              <w:t>2</w:t>
            </w:r>
            <w:r>
              <w:rPr>
                <w:sz w:val="24"/>
                <w:szCs w:val="24"/>
              </w:rPr>
              <w:t>%)</w:t>
            </w:r>
          </w:p>
        </w:tc>
      </w:tr>
      <w:tr w:rsidR="00324C59" w14:paraId="211B58DC" w14:textId="77777777" w:rsidTr="00324C59">
        <w:tc>
          <w:tcPr>
            <w:tcW w:w="3005" w:type="dxa"/>
            <w:shd w:val="clear" w:color="auto" w:fill="FFC000"/>
          </w:tcPr>
          <w:p w14:paraId="5B576E20" w14:textId="1F9E1F9D" w:rsidR="00324C59" w:rsidRDefault="00324C59" w:rsidP="00324CD8">
            <w:pPr>
              <w:rPr>
                <w:sz w:val="24"/>
                <w:szCs w:val="24"/>
              </w:rPr>
            </w:pPr>
            <w:r>
              <w:rPr>
                <w:sz w:val="24"/>
                <w:szCs w:val="24"/>
              </w:rPr>
              <w:t>High</w:t>
            </w:r>
          </w:p>
        </w:tc>
        <w:tc>
          <w:tcPr>
            <w:tcW w:w="3005" w:type="dxa"/>
          </w:tcPr>
          <w:p w14:paraId="4428A4AE" w14:textId="3EF24483" w:rsidR="00324C59" w:rsidRDefault="00720FDB" w:rsidP="00324C59">
            <w:pPr>
              <w:jc w:val="center"/>
              <w:rPr>
                <w:sz w:val="24"/>
                <w:szCs w:val="24"/>
              </w:rPr>
            </w:pPr>
            <w:r>
              <w:rPr>
                <w:sz w:val="24"/>
                <w:szCs w:val="24"/>
              </w:rPr>
              <w:t>69</w:t>
            </w:r>
            <w:r w:rsidR="00324C59">
              <w:rPr>
                <w:sz w:val="24"/>
                <w:szCs w:val="24"/>
              </w:rPr>
              <w:t xml:space="preserve"> (36%)</w:t>
            </w:r>
          </w:p>
        </w:tc>
        <w:tc>
          <w:tcPr>
            <w:tcW w:w="3006" w:type="dxa"/>
          </w:tcPr>
          <w:p w14:paraId="664285FE" w14:textId="0D0F690A" w:rsidR="00324C59" w:rsidRDefault="00324C59" w:rsidP="00324C59">
            <w:pPr>
              <w:jc w:val="center"/>
              <w:rPr>
                <w:sz w:val="24"/>
                <w:szCs w:val="24"/>
              </w:rPr>
            </w:pPr>
            <w:r>
              <w:rPr>
                <w:sz w:val="24"/>
                <w:szCs w:val="24"/>
              </w:rPr>
              <w:t>26 (43%)</w:t>
            </w:r>
          </w:p>
        </w:tc>
      </w:tr>
      <w:tr w:rsidR="00324C59" w14:paraId="0DE639DE" w14:textId="77777777" w:rsidTr="00324C59">
        <w:tc>
          <w:tcPr>
            <w:tcW w:w="3005" w:type="dxa"/>
            <w:shd w:val="clear" w:color="auto" w:fill="FFFF00"/>
          </w:tcPr>
          <w:p w14:paraId="312CC5DE" w14:textId="50341B32" w:rsidR="00324C59" w:rsidRDefault="00324C59" w:rsidP="00324CD8">
            <w:pPr>
              <w:rPr>
                <w:sz w:val="24"/>
                <w:szCs w:val="24"/>
              </w:rPr>
            </w:pPr>
            <w:r>
              <w:rPr>
                <w:sz w:val="24"/>
                <w:szCs w:val="24"/>
              </w:rPr>
              <w:t>Moderate</w:t>
            </w:r>
          </w:p>
        </w:tc>
        <w:tc>
          <w:tcPr>
            <w:tcW w:w="3005" w:type="dxa"/>
          </w:tcPr>
          <w:p w14:paraId="1DAF963D" w14:textId="4022B5C1" w:rsidR="00324C59" w:rsidRDefault="00324C59" w:rsidP="00324C59">
            <w:pPr>
              <w:jc w:val="center"/>
              <w:rPr>
                <w:sz w:val="24"/>
                <w:szCs w:val="24"/>
              </w:rPr>
            </w:pPr>
            <w:r>
              <w:rPr>
                <w:sz w:val="24"/>
                <w:szCs w:val="24"/>
              </w:rPr>
              <w:t>75 (39%)</w:t>
            </w:r>
          </w:p>
        </w:tc>
        <w:tc>
          <w:tcPr>
            <w:tcW w:w="3006" w:type="dxa"/>
          </w:tcPr>
          <w:p w14:paraId="74236BA9" w14:textId="5AEC742E" w:rsidR="00324C59" w:rsidRDefault="00324C59" w:rsidP="00324C59">
            <w:pPr>
              <w:jc w:val="center"/>
              <w:rPr>
                <w:sz w:val="24"/>
                <w:szCs w:val="24"/>
              </w:rPr>
            </w:pPr>
            <w:r>
              <w:rPr>
                <w:sz w:val="24"/>
                <w:szCs w:val="24"/>
              </w:rPr>
              <w:t>23 (</w:t>
            </w:r>
            <w:r w:rsidR="00CF019F">
              <w:rPr>
                <w:sz w:val="24"/>
                <w:szCs w:val="24"/>
              </w:rPr>
              <w:t>38%)</w:t>
            </w:r>
          </w:p>
        </w:tc>
      </w:tr>
      <w:tr w:rsidR="00324C59" w14:paraId="1230C767" w14:textId="77777777" w:rsidTr="00324C59">
        <w:tc>
          <w:tcPr>
            <w:tcW w:w="3005" w:type="dxa"/>
            <w:shd w:val="clear" w:color="auto" w:fill="00B050"/>
          </w:tcPr>
          <w:p w14:paraId="5446BCB5" w14:textId="78595156" w:rsidR="00324C59" w:rsidRDefault="00324C59" w:rsidP="00324CD8">
            <w:pPr>
              <w:rPr>
                <w:sz w:val="24"/>
                <w:szCs w:val="24"/>
              </w:rPr>
            </w:pPr>
            <w:r>
              <w:rPr>
                <w:sz w:val="24"/>
                <w:szCs w:val="24"/>
              </w:rPr>
              <w:t>Low</w:t>
            </w:r>
          </w:p>
        </w:tc>
        <w:tc>
          <w:tcPr>
            <w:tcW w:w="3005" w:type="dxa"/>
          </w:tcPr>
          <w:p w14:paraId="38C25B66" w14:textId="50480AFF" w:rsidR="00324C59" w:rsidRDefault="00324C59" w:rsidP="00324C59">
            <w:pPr>
              <w:jc w:val="center"/>
              <w:rPr>
                <w:sz w:val="24"/>
                <w:szCs w:val="24"/>
              </w:rPr>
            </w:pPr>
            <w:r>
              <w:rPr>
                <w:sz w:val="24"/>
                <w:szCs w:val="24"/>
              </w:rPr>
              <w:t>28 (1</w:t>
            </w:r>
            <w:r w:rsidR="00720FDB">
              <w:rPr>
                <w:sz w:val="24"/>
                <w:szCs w:val="24"/>
              </w:rPr>
              <w:t>5</w:t>
            </w:r>
            <w:r>
              <w:rPr>
                <w:sz w:val="24"/>
                <w:szCs w:val="24"/>
              </w:rPr>
              <w:t>%</w:t>
            </w:r>
            <w:r w:rsidR="008F74B7">
              <w:rPr>
                <w:sz w:val="24"/>
                <w:szCs w:val="24"/>
              </w:rPr>
              <w:t>)</w:t>
            </w:r>
          </w:p>
        </w:tc>
        <w:tc>
          <w:tcPr>
            <w:tcW w:w="3006" w:type="dxa"/>
          </w:tcPr>
          <w:p w14:paraId="13392443" w14:textId="591A9801" w:rsidR="00324C59" w:rsidRDefault="00324C59" w:rsidP="00324C59">
            <w:pPr>
              <w:jc w:val="center"/>
              <w:rPr>
                <w:sz w:val="24"/>
                <w:szCs w:val="24"/>
              </w:rPr>
            </w:pPr>
            <w:r>
              <w:rPr>
                <w:sz w:val="24"/>
                <w:szCs w:val="24"/>
              </w:rPr>
              <w:t>4</w:t>
            </w:r>
            <w:r w:rsidR="00CF019F">
              <w:rPr>
                <w:sz w:val="24"/>
                <w:szCs w:val="24"/>
              </w:rPr>
              <w:t xml:space="preserve"> (</w:t>
            </w:r>
            <w:r w:rsidR="00720FDB">
              <w:rPr>
                <w:sz w:val="24"/>
                <w:szCs w:val="24"/>
              </w:rPr>
              <w:t>7</w:t>
            </w:r>
            <w:r w:rsidR="00CF019F">
              <w:rPr>
                <w:sz w:val="24"/>
                <w:szCs w:val="24"/>
              </w:rPr>
              <w:t>%)</w:t>
            </w:r>
          </w:p>
        </w:tc>
      </w:tr>
      <w:tr w:rsidR="00720FDB" w14:paraId="46BADBE3" w14:textId="77777777" w:rsidTr="00720FDB">
        <w:tc>
          <w:tcPr>
            <w:tcW w:w="3005" w:type="dxa"/>
            <w:shd w:val="clear" w:color="auto" w:fill="FFFFFF" w:themeFill="background1"/>
          </w:tcPr>
          <w:p w14:paraId="4DBF0E1F" w14:textId="7760D5E1" w:rsidR="00720FDB" w:rsidRPr="00B90E0E" w:rsidRDefault="00720FDB" w:rsidP="00324CD8">
            <w:pPr>
              <w:rPr>
                <w:b/>
                <w:bCs/>
                <w:sz w:val="24"/>
                <w:szCs w:val="24"/>
              </w:rPr>
            </w:pPr>
            <w:r w:rsidRPr="00B90E0E">
              <w:rPr>
                <w:b/>
                <w:bCs/>
                <w:sz w:val="24"/>
                <w:szCs w:val="24"/>
              </w:rPr>
              <w:t>TOTAL</w:t>
            </w:r>
          </w:p>
        </w:tc>
        <w:tc>
          <w:tcPr>
            <w:tcW w:w="3005" w:type="dxa"/>
          </w:tcPr>
          <w:p w14:paraId="358DA057" w14:textId="5797D3C6" w:rsidR="00720FDB" w:rsidRPr="00B90E0E" w:rsidRDefault="00720FDB" w:rsidP="00324C59">
            <w:pPr>
              <w:jc w:val="center"/>
              <w:rPr>
                <w:b/>
                <w:bCs/>
                <w:sz w:val="24"/>
                <w:szCs w:val="24"/>
              </w:rPr>
            </w:pPr>
            <w:r w:rsidRPr="00B90E0E">
              <w:rPr>
                <w:b/>
                <w:bCs/>
                <w:sz w:val="24"/>
                <w:szCs w:val="24"/>
              </w:rPr>
              <w:t>191</w:t>
            </w:r>
          </w:p>
        </w:tc>
        <w:tc>
          <w:tcPr>
            <w:tcW w:w="3006" w:type="dxa"/>
          </w:tcPr>
          <w:p w14:paraId="154D04B9" w14:textId="13AF6F3B" w:rsidR="00720FDB" w:rsidRPr="00B90E0E" w:rsidRDefault="00720FDB" w:rsidP="00324C59">
            <w:pPr>
              <w:jc w:val="center"/>
              <w:rPr>
                <w:b/>
                <w:bCs/>
                <w:sz w:val="24"/>
                <w:szCs w:val="24"/>
              </w:rPr>
            </w:pPr>
            <w:r w:rsidRPr="00B90E0E">
              <w:rPr>
                <w:b/>
                <w:bCs/>
                <w:sz w:val="24"/>
                <w:szCs w:val="24"/>
              </w:rPr>
              <w:t>60</w:t>
            </w:r>
          </w:p>
        </w:tc>
      </w:tr>
    </w:tbl>
    <w:p w14:paraId="669CEF20" w14:textId="77777777" w:rsidR="00CF019F" w:rsidRDefault="00CF019F" w:rsidP="00324CD8">
      <w:pPr>
        <w:rPr>
          <w:sz w:val="24"/>
          <w:szCs w:val="24"/>
        </w:rPr>
      </w:pPr>
    </w:p>
    <w:p w14:paraId="2F868FA4" w14:textId="10D17BF0" w:rsidR="00437492" w:rsidRPr="000C110A" w:rsidRDefault="00437492" w:rsidP="000C110A">
      <w:pPr>
        <w:pStyle w:val="Heading1"/>
        <w:spacing w:before="0" w:line="240" w:lineRule="auto"/>
        <w:rPr>
          <w:b/>
          <w:bCs/>
          <w:color w:val="1F3864" w:themeColor="accent1" w:themeShade="80"/>
          <w:sz w:val="24"/>
          <w:szCs w:val="24"/>
          <w:u w:val="single"/>
        </w:rPr>
      </w:pPr>
      <w:bookmarkStart w:id="11" w:name="_Toc103617975"/>
      <w:r w:rsidRPr="000C110A">
        <w:rPr>
          <w:b/>
          <w:bCs/>
          <w:color w:val="1F3864" w:themeColor="accent1" w:themeShade="80"/>
          <w:sz w:val="24"/>
          <w:szCs w:val="24"/>
          <w:u w:val="single"/>
        </w:rPr>
        <w:t>Issues related to the RBAF</w:t>
      </w:r>
      <w:bookmarkEnd w:id="11"/>
    </w:p>
    <w:p w14:paraId="59DF37D2" w14:textId="77777777" w:rsidR="000C110A" w:rsidRDefault="000C110A" w:rsidP="00437492">
      <w:pPr>
        <w:spacing w:after="0" w:line="240" w:lineRule="auto"/>
        <w:rPr>
          <w:sz w:val="24"/>
          <w:szCs w:val="24"/>
        </w:rPr>
      </w:pPr>
    </w:p>
    <w:p w14:paraId="42CD4B5F" w14:textId="4F8C7131" w:rsidR="0059444E" w:rsidRDefault="00FA43D8" w:rsidP="00437492">
      <w:pPr>
        <w:spacing w:after="0" w:line="240" w:lineRule="auto"/>
        <w:rPr>
          <w:sz w:val="24"/>
          <w:szCs w:val="24"/>
        </w:rPr>
      </w:pPr>
      <w:r>
        <w:rPr>
          <w:sz w:val="24"/>
          <w:szCs w:val="24"/>
        </w:rPr>
        <w:t>During discussions, s</w:t>
      </w:r>
      <w:r w:rsidR="001439CB">
        <w:rPr>
          <w:sz w:val="24"/>
          <w:szCs w:val="24"/>
        </w:rPr>
        <w:t xml:space="preserve">ome </w:t>
      </w:r>
      <w:r w:rsidR="006B7704">
        <w:rPr>
          <w:sz w:val="24"/>
          <w:szCs w:val="24"/>
        </w:rPr>
        <w:t>CCMs</w:t>
      </w:r>
      <w:r w:rsidR="001439CB">
        <w:rPr>
          <w:sz w:val="24"/>
          <w:szCs w:val="24"/>
        </w:rPr>
        <w:t xml:space="preserve"> expressed </w:t>
      </w:r>
      <w:r w:rsidR="001439CB" w:rsidRPr="001439CB">
        <w:rPr>
          <w:sz w:val="24"/>
          <w:szCs w:val="24"/>
        </w:rPr>
        <w:t xml:space="preserve">concern </w:t>
      </w:r>
      <w:r w:rsidR="001439CB">
        <w:rPr>
          <w:sz w:val="24"/>
          <w:szCs w:val="24"/>
        </w:rPr>
        <w:t>about</w:t>
      </w:r>
      <w:r w:rsidR="001439CB" w:rsidRPr="001439CB">
        <w:rPr>
          <w:sz w:val="24"/>
          <w:szCs w:val="24"/>
        </w:rPr>
        <w:t xml:space="preserve"> assessing “consequence”</w:t>
      </w:r>
      <w:r w:rsidR="001439CB">
        <w:rPr>
          <w:sz w:val="24"/>
          <w:szCs w:val="24"/>
        </w:rPr>
        <w:t xml:space="preserve">, suggesting that this is </w:t>
      </w:r>
      <w:r w:rsidR="001439CB" w:rsidRPr="001439CB">
        <w:rPr>
          <w:sz w:val="24"/>
          <w:szCs w:val="24"/>
        </w:rPr>
        <w:t>relatively subjective compared with assessing “likelihood”</w:t>
      </w:r>
      <w:r w:rsidR="004C03B3">
        <w:rPr>
          <w:sz w:val="24"/>
          <w:szCs w:val="24"/>
        </w:rPr>
        <w:t xml:space="preserve"> (based on compliance history)</w:t>
      </w:r>
      <w:r w:rsidR="001439CB" w:rsidRPr="001439CB">
        <w:rPr>
          <w:sz w:val="24"/>
          <w:szCs w:val="24"/>
        </w:rPr>
        <w:t xml:space="preserve">.  </w:t>
      </w:r>
      <w:r w:rsidR="006B7704">
        <w:rPr>
          <w:sz w:val="24"/>
          <w:szCs w:val="24"/>
        </w:rPr>
        <w:t>“</w:t>
      </w:r>
      <w:r w:rsidR="00CF7CA2">
        <w:rPr>
          <w:sz w:val="24"/>
          <w:szCs w:val="24"/>
        </w:rPr>
        <w:t>Consequence</w:t>
      </w:r>
      <w:r w:rsidR="006B7704">
        <w:rPr>
          <w:sz w:val="24"/>
          <w:szCs w:val="24"/>
        </w:rPr>
        <w:t>”</w:t>
      </w:r>
      <w:r w:rsidR="00CF7CA2">
        <w:rPr>
          <w:sz w:val="24"/>
          <w:szCs w:val="24"/>
        </w:rPr>
        <w:t xml:space="preserve"> is defined as the impact of non-compliance with an obligation on meeting the objective of the relevant CMM (objectives for each CMM are included in the spreadsheet).  </w:t>
      </w:r>
      <w:r w:rsidR="006B7704">
        <w:rPr>
          <w:sz w:val="24"/>
          <w:szCs w:val="24"/>
        </w:rPr>
        <w:t>CCMs considered that i</w:t>
      </w:r>
      <w:r w:rsidR="001439CB">
        <w:rPr>
          <w:sz w:val="24"/>
          <w:szCs w:val="24"/>
        </w:rPr>
        <w:t xml:space="preserve">t </w:t>
      </w:r>
      <w:r w:rsidR="00E7006B">
        <w:rPr>
          <w:sz w:val="24"/>
          <w:szCs w:val="24"/>
        </w:rPr>
        <w:t>may</w:t>
      </w:r>
      <w:r w:rsidR="001439CB">
        <w:rPr>
          <w:sz w:val="24"/>
          <w:szCs w:val="24"/>
        </w:rPr>
        <w:t xml:space="preserve"> be difficult to achieve a WCPFC consensus on the “consequence” rating for each and every obligation.  </w:t>
      </w:r>
    </w:p>
    <w:p w14:paraId="722E8A94" w14:textId="77777777" w:rsidR="0059444E" w:rsidRDefault="0059444E" w:rsidP="00437492">
      <w:pPr>
        <w:spacing w:after="0" w:line="240" w:lineRule="auto"/>
        <w:rPr>
          <w:sz w:val="24"/>
          <w:szCs w:val="24"/>
        </w:rPr>
      </w:pPr>
    </w:p>
    <w:p w14:paraId="71C109ED" w14:textId="7678E6D9" w:rsidR="00E7006B" w:rsidRDefault="0026342A" w:rsidP="00437492">
      <w:pPr>
        <w:spacing w:after="0" w:line="240" w:lineRule="auto"/>
        <w:rPr>
          <w:sz w:val="24"/>
          <w:szCs w:val="24"/>
        </w:rPr>
      </w:pPr>
      <w:r>
        <w:rPr>
          <w:sz w:val="24"/>
          <w:szCs w:val="24"/>
        </w:rPr>
        <w:t xml:space="preserve">It is a detailed and time-consuming process to risk rate each and every obligation - and </w:t>
      </w:r>
      <w:r w:rsidR="006B7704">
        <w:rPr>
          <w:sz w:val="24"/>
          <w:szCs w:val="24"/>
        </w:rPr>
        <w:t>a</w:t>
      </w:r>
      <w:r>
        <w:rPr>
          <w:sz w:val="24"/>
          <w:szCs w:val="24"/>
        </w:rPr>
        <w:t xml:space="preserve"> regular </w:t>
      </w:r>
      <w:r w:rsidR="00E7006B">
        <w:rPr>
          <w:sz w:val="24"/>
          <w:szCs w:val="24"/>
        </w:rPr>
        <w:t xml:space="preserve">review </w:t>
      </w:r>
      <w:r w:rsidR="006B7704">
        <w:rPr>
          <w:sz w:val="24"/>
          <w:szCs w:val="24"/>
        </w:rPr>
        <w:t xml:space="preserve">of </w:t>
      </w:r>
      <w:r>
        <w:rPr>
          <w:sz w:val="24"/>
          <w:szCs w:val="24"/>
        </w:rPr>
        <w:t xml:space="preserve">the </w:t>
      </w:r>
      <w:r w:rsidR="00E7006B">
        <w:rPr>
          <w:sz w:val="24"/>
          <w:szCs w:val="24"/>
        </w:rPr>
        <w:t>risk ratings of obligations</w:t>
      </w:r>
      <w:r w:rsidR="006B7704">
        <w:rPr>
          <w:sz w:val="24"/>
          <w:szCs w:val="24"/>
        </w:rPr>
        <w:t xml:space="preserve"> may be required</w:t>
      </w:r>
      <w:r>
        <w:rPr>
          <w:sz w:val="24"/>
          <w:szCs w:val="24"/>
        </w:rPr>
        <w:t xml:space="preserve">.  This may be necessary, for example, if there are changes in </w:t>
      </w:r>
      <w:r w:rsidR="00E7006B">
        <w:rPr>
          <w:sz w:val="24"/>
          <w:szCs w:val="24"/>
        </w:rPr>
        <w:t>views on the</w:t>
      </w:r>
      <w:r w:rsidR="00B90E0E">
        <w:rPr>
          <w:sz w:val="24"/>
          <w:szCs w:val="24"/>
        </w:rPr>
        <w:t xml:space="preserve"> importance of particular obligations and the </w:t>
      </w:r>
      <w:r w:rsidR="00E7006B">
        <w:rPr>
          <w:sz w:val="24"/>
          <w:szCs w:val="24"/>
        </w:rPr>
        <w:t xml:space="preserve">risk </w:t>
      </w:r>
      <w:r w:rsidR="00B90E0E">
        <w:rPr>
          <w:sz w:val="24"/>
          <w:szCs w:val="24"/>
        </w:rPr>
        <w:t xml:space="preserve">(including likelihood and consequence ) </w:t>
      </w:r>
      <w:r w:rsidR="00E7006B">
        <w:rPr>
          <w:sz w:val="24"/>
          <w:szCs w:val="24"/>
        </w:rPr>
        <w:t>of non-compliance with particular obligations</w:t>
      </w:r>
      <w:r>
        <w:rPr>
          <w:sz w:val="24"/>
          <w:szCs w:val="24"/>
        </w:rPr>
        <w:t>.</w:t>
      </w:r>
    </w:p>
    <w:p w14:paraId="3AA21F6D" w14:textId="77777777" w:rsidR="00E7006B" w:rsidRDefault="00E7006B" w:rsidP="00437492">
      <w:pPr>
        <w:spacing w:after="0" w:line="240" w:lineRule="auto"/>
        <w:rPr>
          <w:sz w:val="24"/>
          <w:szCs w:val="24"/>
        </w:rPr>
      </w:pPr>
    </w:p>
    <w:p w14:paraId="3E0B4E3F" w14:textId="3D4A33B1" w:rsidR="00A451E1" w:rsidRDefault="00A2421C" w:rsidP="00437492">
      <w:pPr>
        <w:spacing w:after="0" w:line="240" w:lineRule="auto"/>
        <w:rPr>
          <w:sz w:val="24"/>
          <w:szCs w:val="24"/>
        </w:rPr>
      </w:pPr>
      <w:r>
        <w:rPr>
          <w:sz w:val="24"/>
          <w:szCs w:val="24"/>
        </w:rPr>
        <w:t>Some</w:t>
      </w:r>
      <w:r w:rsidR="00437492">
        <w:rPr>
          <w:sz w:val="24"/>
          <w:szCs w:val="24"/>
        </w:rPr>
        <w:t xml:space="preserve"> members highlighted the imbalance between the </w:t>
      </w:r>
      <w:r w:rsidR="002E59CC">
        <w:rPr>
          <w:sz w:val="24"/>
          <w:szCs w:val="24"/>
        </w:rPr>
        <w:t xml:space="preserve">monitoring of the </w:t>
      </w:r>
      <w:r w:rsidR="00437492">
        <w:rPr>
          <w:sz w:val="24"/>
          <w:szCs w:val="24"/>
        </w:rPr>
        <w:t>purse seine and longline fisheries</w:t>
      </w:r>
      <w:r w:rsidR="0044707F">
        <w:rPr>
          <w:sz w:val="24"/>
          <w:szCs w:val="24"/>
        </w:rPr>
        <w:t xml:space="preserve">, </w:t>
      </w:r>
      <w:r w:rsidR="000C7492">
        <w:rPr>
          <w:sz w:val="24"/>
          <w:szCs w:val="24"/>
        </w:rPr>
        <w:t>noting that t</w:t>
      </w:r>
      <w:r w:rsidR="0044707F">
        <w:rPr>
          <w:sz w:val="24"/>
          <w:szCs w:val="24"/>
        </w:rPr>
        <w:t>he major difference in observer coverage</w:t>
      </w:r>
      <w:r w:rsidR="002E59CC">
        <w:rPr>
          <w:sz w:val="24"/>
          <w:szCs w:val="24"/>
        </w:rPr>
        <w:t xml:space="preserve"> for these fisheries</w:t>
      </w:r>
      <w:r w:rsidR="000C7492">
        <w:rPr>
          <w:sz w:val="24"/>
          <w:szCs w:val="24"/>
        </w:rPr>
        <w:t xml:space="preserve"> could result in bias</w:t>
      </w:r>
      <w:r w:rsidR="002E59CC">
        <w:rPr>
          <w:sz w:val="24"/>
          <w:szCs w:val="24"/>
        </w:rPr>
        <w:t xml:space="preserve"> in the CMS process</w:t>
      </w:r>
      <w:r w:rsidR="0044707F">
        <w:rPr>
          <w:sz w:val="24"/>
          <w:szCs w:val="24"/>
        </w:rPr>
        <w:t xml:space="preserve">.  </w:t>
      </w:r>
      <w:r w:rsidR="00A451E1">
        <w:rPr>
          <w:sz w:val="24"/>
          <w:szCs w:val="24"/>
        </w:rPr>
        <w:t>The lack of observer data</w:t>
      </w:r>
      <w:r w:rsidR="0059444E">
        <w:rPr>
          <w:sz w:val="24"/>
          <w:szCs w:val="24"/>
        </w:rPr>
        <w:t xml:space="preserve"> from</w:t>
      </w:r>
      <w:r w:rsidR="002E59CC">
        <w:rPr>
          <w:sz w:val="24"/>
          <w:szCs w:val="24"/>
        </w:rPr>
        <w:t xml:space="preserve"> the longline fishery makes it</w:t>
      </w:r>
      <w:r w:rsidR="00A451E1">
        <w:rPr>
          <w:sz w:val="24"/>
          <w:szCs w:val="24"/>
        </w:rPr>
        <w:t xml:space="preserve"> difficult to identify non-compliance and inform the likelihood ratings for non-compliance.  </w:t>
      </w:r>
    </w:p>
    <w:p w14:paraId="0451BEA0" w14:textId="77777777" w:rsidR="00A451E1" w:rsidRDefault="00A451E1" w:rsidP="00437492">
      <w:pPr>
        <w:spacing w:after="0" w:line="240" w:lineRule="auto"/>
        <w:rPr>
          <w:sz w:val="24"/>
          <w:szCs w:val="24"/>
        </w:rPr>
      </w:pPr>
    </w:p>
    <w:p w14:paraId="4305863A" w14:textId="03930894" w:rsidR="00437492" w:rsidRDefault="0044707F" w:rsidP="00437492">
      <w:pPr>
        <w:spacing w:after="0" w:line="240" w:lineRule="auto"/>
        <w:rPr>
          <w:sz w:val="24"/>
          <w:szCs w:val="24"/>
        </w:rPr>
      </w:pPr>
      <w:r>
        <w:rPr>
          <w:sz w:val="24"/>
          <w:szCs w:val="24"/>
        </w:rPr>
        <w:t xml:space="preserve">Concern was also expressed by </w:t>
      </w:r>
      <w:r w:rsidR="006B7704">
        <w:rPr>
          <w:sz w:val="24"/>
          <w:szCs w:val="24"/>
        </w:rPr>
        <w:t>CCMs</w:t>
      </w:r>
      <w:r>
        <w:rPr>
          <w:sz w:val="24"/>
          <w:szCs w:val="24"/>
        </w:rPr>
        <w:t xml:space="preserve"> about the potential for the RBAF to result in a</w:t>
      </w:r>
      <w:r w:rsidR="000C7492">
        <w:rPr>
          <w:sz w:val="24"/>
          <w:szCs w:val="24"/>
        </w:rPr>
        <w:t xml:space="preserve"> shift in </w:t>
      </w:r>
      <w:r>
        <w:rPr>
          <w:sz w:val="24"/>
          <w:szCs w:val="24"/>
        </w:rPr>
        <w:t xml:space="preserve">emphasis </w:t>
      </w:r>
      <w:r w:rsidR="000C7492">
        <w:rPr>
          <w:sz w:val="24"/>
          <w:szCs w:val="24"/>
        </w:rPr>
        <w:t xml:space="preserve">towards </w:t>
      </w:r>
      <w:r>
        <w:rPr>
          <w:sz w:val="24"/>
          <w:szCs w:val="24"/>
        </w:rPr>
        <w:t>obligations relating to non-target stocks</w:t>
      </w:r>
      <w:r w:rsidR="00473A60">
        <w:rPr>
          <w:sz w:val="24"/>
          <w:szCs w:val="24"/>
        </w:rPr>
        <w:t xml:space="preserve"> or species</w:t>
      </w:r>
      <w:r w:rsidR="00B422E0">
        <w:rPr>
          <w:sz w:val="24"/>
          <w:szCs w:val="24"/>
        </w:rPr>
        <w:t xml:space="preserve"> (given the number of obligations relating to species of special interest)</w:t>
      </w:r>
      <w:r>
        <w:rPr>
          <w:sz w:val="24"/>
          <w:szCs w:val="24"/>
        </w:rPr>
        <w:t xml:space="preserve"> r</w:t>
      </w:r>
      <w:r w:rsidR="000C7492">
        <w:rPr>
          <w:sz w:val="24"/>
          <w:szCs w:val="24"/>
        </w:rPr>
        <w:t xml:space="preserve">ather than </w:t>
      </w:r>
      <w:r>
        <w:rPr>
          <w:sz w:val="24"/>
          <w:szCs w:val="24"/>
        </w:rPr>
        <w:t xml:space="preserve">target stocks. </w:t>
      </w:r>
      <w:r w:rsidR="000C7492">
        <w:rPr>
          <w:sz w:val="24"/>
          <w:szCs w:val="24"/>
        </w:rPr>
        <w:t xml:space="preserve"> It was noted that this might be reasonable given that the target stocks are healthy and some of the non-target stocks</w:t>
      </w:r>
      <w:r w:rsidR="00473A60">
        <w:rPr>
          <w:sz w:val="24"/>
          <w:szCs w:val="24"/>
        </w:rPr>
        <w:t xml:space="preserve"> or species</w:t>
      </w:r>
      <w:r w:rsidR="000C7492">
        <w:rPr>
          <w:sz w:val="24"/>
          <w:szCs w:val="24"/>
        </w:rPr>
        <w:t xml:space="preserve"> are not healthy.  </w:t>
      </w:r>
      <w:r w:rsidR="00A451E1">
        <w:rPr>
          <w:sz w:val="24"/>
          <w:szCs w:val="24"/>
        </w:rPr>
        <w:t>But this would not reflect the social and economic value of the key target stocks and would represent a significant shift in prioritisation.</w:t>
      </w:r>
      <w:r>
        <w:rPr>
          <w:sz w:val="24"/>
          <w:szCs w:val="24"/>
        </w:rPr>
        <w:t xml:space="preserve"> </w:t>
      </w:r>
    </w:p>
    <w:p w14:paraId="3CB3FAE5" w14:textId="5FACF888" w:rsidR="0077357A" w:rsidRDefault="0077357A" w:rsidP="00437492">
      <w:pPr>
        <w:spacing w:after="0" w:line="240" w:lineRule="auto"/>
        <w:rPr>
          <w:sz w:val="24"/>
          <w:szCs w:val="24"/>
        </w:rPr>
      </w:pPr>
    </w:p>
    <w:p w14:paraId="09C77557" w14:textId="33A622A9" w:rsidR="0077357A" w:rsidRDefault="0077357A" w:rsidP="00437492">
      <w:pPr>
        <w:spacing w:after="0" w:line="240" w:lineRule="auto"/>
        <w:rPr>
          <w:sz w:val="24"/>
          <w:szCs w:val="24"/>
        </w:rPr>
      </w:pPr>
      <w:r>
        <w:rPr>
          <w:sz w:val="24"/>
          <w:szCs w:val="24"/>
        </w:rPr>
        <w:lastRenderedPageBreak/>
        <w:t>CCMs also reinforced points made in the Discussion Document</w:t>
      </w:r>
      <w:r w:rsidR="00AC0ECD">
        <w:rPr>
          <w:sz w:val="24"/>
          <w:szCs w:val="24"/>
        </w:rPr>
        <w:t>s</w:t>
      </w:r>
      <w:r>
        <w:rPr>
          <w:sz w:val="24"/>
          <w:szCs w:val="24"/>
        </w:rPr>
        <w:t xml:space="preserve">, that the RBAF </w:t>
      </w:r>
      <w:r w:rsidR="00AC0ECD">
        <w:rPr>
          <w:sz w:val="24"/>
          <w:szCs w:val="24"/>
        </w:rPr>
        <w:t>sho</w:t>
      </w:r>
      <w:r>
        <w:rPr>
          <w:sz w:val="24"/>
          <w:szCs w:val="24"/>
        </w:rPr>
        <w:t xml:space="preserve">uld be a means to </w:t>
      </w:r>
      <w:r w:rsidRPr="0077357A">
        <w:rPr>
          <w:i/>
          <w:iCs/>
          <w:sz w:val="24"/>
          <w:szCs w:val="24"/>
        </w:rPr>
        <w:t>guide</w:t>
      </w:r>
      <w:r>
        <w:rPr>
          <w:sz w:val="24"/>
          <w:szCs w:val="24"/>
        </w:rPr>
        <w:t xml:space="preserve"> or </w:t>
      </w:r>
      <w:r w:rsidRPr="0077357A">
        <w:rPr>
          <w:i/>
          <w:iCs/>
          <w:sz w:val="24"/>
          <w:szCs w:val="24"/>
        </w:rPr>
        <w:t>inform</w:t>
      </w:r>
      <w:r>
        <w:rPr>
          <w:sz w:val="24"/>
          <w:szCs w:val="24"/>
        </w:rPr>
        <w:t xml:space="preserve"> the prioritisation of obligations – decisions on the list of obligations should be a separate process.  </w:t>
      </w:r>
      <w:r w:rsidR="00AC0ECD">
        <w:rPr>
          <w:sz w:val="24"/>
          <w:szCs w:val="24"/>
        </w:rPr>
        <w:t>CCMs emphasised that o</w:t>
      </w:r>
      <w:r>
        <w:rPr>
          <w:sz w:val="24"/>
          <w:szCs w:val="24"/>
        </w:rPr>
        <w:t>ther factors need to be taken into account, including resources for managing the CMS,</w:t>
      </w:r>
      <w:r w:rsidR="001A12EC">
        <w:rPr>
          <w:sz w:val="24"/>
          <w:szCs w:val="24"/>
        </w:rPr>
        <w:t xml:space="preserve"> and </w:t>
      </w:r>
      <w:r>
        <w:rPr>
          <w:sz w:val="24"/>
          <w:szCs w:val="24"/>
        </w:rPr>
        <w:t>the impact of lack of data</w:t>
      </w:r>
      <w:r w:rsidR="001A12EC">
        <w:rPr>
          <w:sz w:val="24"/>
          <w:szCs w:val="24"/>
        </w:rPr>
        <w:t xml:space="preserve"> etc.  In other words, the list of obligations is not an automatic </w:t>
      </w:r>
      <w:r w:rsidR="00AC0ECD">
        <w:rPr>
          <w:sz w:val="24"/>
          <w:szCs w:val="24"/>
        </w:rPr>
        <w:t>product</w:t>
      </w:r>
      <w:r w:rsidR="001A12EC">
        <w:rPr>
          <w:sz w:val="24"/>
          <w:szCs w:val="24"/>
        </w:rPr>
        <w:t xml:space="preserve"> from the risk rating of obligations.  </w:t>
      </w:r>
    </w:p>
    <w:p w14:paraId="789C70D4" w14:textId="15F83A62" w:rsidR="002E59CC" w:rsidRDefault="002E59CC" w:rsidP="00437492">
      <w:pPr>
        <w:spacing w:after="0" w:line="240" w:lineRule="auto"/>
        <w:rPr>
          <w:sz w:val="24"/>
          <w:szCs w:val="24"/>
        </w:rPr>
      </w:pPr>
    </w:p>
    <w:p w14:paraId="6EE48BB4" w14:textId="35C4313B" w:rsidR="002E59CC" w:rsidRDefault="002E59CC" w:rsidP="00437492">
      <w:pPr>
        <w:spacing w:after="0" w:line="240" w:lineRule="auto"/>
        <w:rPr>
          <w:sz w:val="24"/>
          <w:szCs w:val="24"/>
        </w:rPr>
      </w:pPr>
      <w:r>
        <w:rPr>
          <w:sz w:val="24"/>
          <w:szCs w:val="24"/>
        </w:rPr>
        <w:t>Other issues and comments have been provided by members (and are outlined in</w:t>
      </w:r>
      <w:r w:rsidR="0059444E">
        <w:rPr>
          <w:sz w:val="24"/>
          <w:szCs w:val="24"/>
        </w:rPr>
        <w:t xml:space="preserve"> Discussion Document # 3) – but the above appear to be the most fundamental for consideration in taking the RBAF </w:t>
      </w:r>
      <w:r>
        <w:rPr>
          <w:sz w:val="24"/>
          <w:szCs w:val="24"/>
        </w:rPr>
        <w:t>forward</w:t>
      </w:r>
      <w:r w:rsidR="0059444E">
        <w:rPr>
          <w:sz w:val="24"/>
          <w:szCs w:val="24"/>
        </w:rPr>
        <w:t>.</w:t>
      </w:r>
      <w:r w:rsidR="00D003F3">
        <w:rPr>
          <w:sz w:val="24"/>
          <w:szCs w:val="24"/>
        </w:rPr>
        <w:t xml:space="preserve">  </w:t>
      </w:r>
    </w:p>
    <w:p w14:paraId="3ED97C74" w14:textId="77777777" w:rsidR="005F27B8" w:rsidRDefault="005F27B8" w:rsidP="005F27B8">
      <w:pPr>
        <w:spacing w:after="0" w:line="240" w:lineRule="auto"/>
        <w:rPr>
          <w:sz w:val="24"/>
          <w:szCs w:val="24"/>
        </w:rPr>
      </w:pPr>
    </w:p>
    <w:p w14:paraId="15A92CE7" w14:textId="1075446F" w:rsidR="005F27B8" w:rsidRDefault="005F27B8" w:rsidP="00437492">
      <w:pPr>
        <w:spacing w:after="0" w:line="240" w:lineRule="auto"/>
        <w:rPr>
          <w:sz w:val="24"/>
          <w:szCs w:val="24"/>
        </w:rPr>
      </w:pPr>
      <w:r>
        <w:rPr>
          <w:sz w:val="24"/>
          <w:szCs w:val="24"/>
        </w:rPr>
        <w:t>The RBAF work to date has been a useful process enabling CCMs to consider</w:t>
      </w:r>
      <w:r w:rsidR="00AC0ECD">
        <w:rPr>
          <w:sz w:val="24"/>
          <w:szCs w:val="24"/>
        </w:rPr>
        <w:t xml:space="preserve"> related </w:t>
      </w:r>
      <w:r>
        <w:rPr>
          <w:sz w:val="24"/>
          <w:szCs w:val="24"/>
        </w:rPr>
        <w:t xml:space="preserve">issues </w:t>
      </w:r>
      <w:r w:rsidR="00AC0ECD">
        <w:rPr>
          <w:sz w:val="24"/>
          <w:szCs w:val="24"/>
        </w:rPr>
        <w:t>for the improvement of t</w:t>
      </w:r>
      <w:r>
        <w:rPr>
          <w:sz w:val="24"/>
          <w:szCs w:val="24"/>
        </w:rPr>
        <w:t>he CMS, such as “w</w:t>
      </w:r>
      <w:r w:rsidRPr="005F27B8">
        <w:rPr>
          <w:sz w:val="24"/>
          <w:szCs w:val="24"/>
        </w:rPr>
        <w:t>h</w:t>
      </w:r>
      <w:r>
        <w:rPr>
          <w:sz w:val="24"/>
          <w:szCs w:val="24"/>
        </w:rPr>
        <w:t xml:space="preserve">ich </w:t>
      </w:r>
      <w:r w:rsidRPr="005F27B8">
        <w:rPr>
          <w:sz w:val="24"/>
          <w:szCs w:val="24"/>
        </w:rPr>
        <w:t>obligations</w:t>
      </w:r>
      <w:r>
        <w:rPr>
          <w:sz w:val="24"/>
          <w:szCs w:val="24"/>
        </w:rPr>
        <w:t xml:space="preserve"> should be assessed in the CMS</w:t>
      </w:r>
      <w:r w:rsidRPr="005F27B8">
        <w:rPr>
          <w:sz w:val="24"/>
          <w:szCs w:val="24"/>
        </w:rPr>
        <w:t>?</w:t>
      </w:r>
      <w:r>
        <w:rPr>
          <w:sz w:val="24"/>
          <w:szCs w:val="24"/>
        </w:rPr>
        <w:t>”, “w</w:t>
      </w:r>
      <w:r w:rsidRPr="005F27B8">
        <w:rPr>
          <w:sz w:val="24"/>
          <w:szCs w:val="24"/>
        </w:rPr>
        <w:t>h</w:t>
      </w:r>
      <w:r>
        <w:rPr>
          <w:sz w:val="24"/>
          <w:szCs w:val="24"/>
        </w:rPr>
        <w:t xml:space="preserve">ich obligations have </w:t>
      </w:r>
      <w:r w:rsidRPr="005F27B8">
        <w:rPr>
          <w:sz w:val="24"/>
          <w:szCs w:val="24"/>
        </w:rPr>
        <w:t>assessment history?</w:t>
      </w:r>
      <w:r>
        <w:rPr>
          <w:sz w:val="24"/>
          <w:szCs w:val="24"/>
        </w:rPr>
        <w:t xml:space="preserve">” “how do we compare the </w:t>
      </w:r>
      <w:r w:rsidRPr="005F27B8">
        <w:rPr>
          <w:sz w:val="24"/>
          <w:szCs w:val="24"/>
        </w:rPr>
        <w:t>relative impact of non-compliance with different obligations?</w:t>
      </w:r>
      <w:r>
        <w:rPr>
          <w:sz w:val="24"/>
          <w:szCs w:val="24"/>
        </w:rPr>
        <w:t>” “w</w:t>
      </w:r>
      <w:r w:rsidRPr="005F27B8">
        <w:rPr>
          <w:sz w:val="24"/>
          <w:szCs w:val="24"/>
        </w:rPr>
        <w:t>hat kinds of obligations should be baked into the annual list?</w:t>
      </w:r>
      <w:r>
        <w:rPr>
          <w:sz w:val="24"/>
          <w:szCs w:val="24"/>
        </w:rPr>
        <w:t>” and “w</w:t>
      </w:r>
      <w:r w:rsidRPr="005F27B8">
        <w:rPr>
          <w:sz w:val="24"/>
          <w:szCs w:val="24"/>
        </w:rPr>
        <w:t>hat is the scope for rationalising the list of obligations and to make the CMS more efficient?</w:t>
      </w:r>
      <w:r>
        <w:rPr>
          <w:sz w:val="24"/>
          <w:szCs w:val="24"/>
        </w:rPr>
        <w:t>”</w:t>
      </w:r>
    </w:p>
    <w:p w14:paraId="39A411E4" w14:textId="77777777" w:rsidR="00437492" w:rsidRPr="00D754F4" w:rsidRDefault="00437492" w:rsidP="00437492">
      <w:pPr>
        <w:spacing w:after="0" w:line="240" w:lineRule="auto"/>
        <w:rPr>
          <w:sz w:val="24"/>
          <w:szCs w:val="24"/>
        </w:rPr>
      </w:pPr>
    </w:p>
    <w:p w14:paraId="1060E0D6" w14:textId="02AAA3B5" w:rsidR="00B4781F" w:rsidRPr="00FA43D8" w:rsidRDefault="00FA43D8" w:rsidP="00FA43D8">
      <w:pPr>
        <w:pStyle w:val="Heading1"/>
        <w:spacing w:before="0" w:line="240" w:lineRule="auto"/>
        <w:rPr>
          <w:b/>
          <w:bCs/>
          <w:color w:val="1F3864" w:themeColor="accent1" w:themeShade="80"/>
          <w:sz w:val="24"/>
          <w:szCs w:val="24"/>
          <w:u w:val="single"/>
        </w:rPr>
      </w:pPr>
      <w:bookmarkStart w:id="12" w:name="_Toc103617976"/>
      <w:r w:rsidRPr="00FA43D8">
        <w:rPr>
          <w:b/>
          <w:bCs/>
          <w:color w:val="1F3864" w:themeColor="accent1" w:themeShade="80"/>
          <w:sz w:val="24"/>
          <w:szCs w:val="24"/>
          <w:u w:val="single"/>
        </w:rPr>
        <w:t>Proposed Next Steps</w:t>
      </w:r>
      <w:bookmarkEnd w:id="12"/>
    </w:p>
    <w:p w14:paraId="3175FAD0" w14:textId="22D2F186" w:rsidR="00FA43D8" w:rsidRDefault="00FA43D8" w:rsidP="00FA43D8">
      <w:pPr>
        <w:spacing w:after="0" w:line="240" w:lineRule="auto"/>
        <w:rPr>
          <w:sz w:val="24"/>
          <w:szCs w:val="24"/>
        </w:rPr>
      </w:pPr>
    </w:p>
    <w:p w14:paraId="2585648A" w14:textId="432E3FF1" w:rsidR="00A2421C" w:rsidRDefault="00B90E0E" w:rsidP="00FA43D8">
      <w:pPr>
        <w:spacing w:after="0" w:line="240" w:lineRule="auto"/>
        <w:rPr>
          <w:sz w:val="24"/>
          <w:szCs w:val="24"/>
        </w:rPr>
      </w:pPr>
      <w:r>
        <w:rPr>
          <w:sz w:val="24"/>
          <w:szCs w:val="24"/>
        </w:rPr>
        <w:t xml:space="preserve">In conclusion, </w:t>
      </w:r>
      <w:r w:rsidR="002530BD">
        <w:rPr>
          <w:sz w:val="24"/>
          <w:szCs w:val="24"/>
        </w:rPr>
        <w:t xml:space="preserve">by determining the risk of non-compliance for each obligation, </w:t>
      </w:r>
      <w:r>
        <w:rPr>
          <w:sz w:val="24"/>
          <w:szCs w:val="24"/>
        </w:rPr>
        <w:t xml:space="preserve">the </w:t>
      </w:r>
      <w:r w:rsidR="001A12EC">
        <w:rPr>
          <w:sz w:val="24"/>
          <w:szCs w:val="24"/>
        </w:rPr>
        <w:t>RBAF</w:t>
      </w:r>
      <w:r>
        <w:rPr>
          <w:sz w:val="24"/>
          <w:szCs w:val="24"/>
        </w:rPr>
        <w:t xml:space="preserve"> </w:t>
      </w:r>
      <w:r w:rsidR="002530BD">
        <w:rPr>
          <w:sz w:val="24"/>
          <w:szCs w:val="24"/>
        </w:rPr>
        <w:t xml:space="preserve">can be viewed as </w:t>
      </w:r>
      <w:r w:rsidR="001A12EC">
        <w:rPr>
          <w:sz w:val="24"/>
          <w:szCs w:val="24"/>
        </w:rPr>
        <w:t xml:space="preserve">a </w:t>
      </w:r>
      <w:r w:rsidR="001A12EC" w:rsidRPr="00692ABF">
        <w:rPr>
          <w:b/>
          <w:bCs/>
          <w:i/>
          <w:iCs/>
          <w:sz w:val="24"/>
          <w:szCs w:val="24"/>
        </w:rPr>
        <w:t>tool to inform</w:t>
      </w:r>
      <w:r w:rsidR="001A12EC">
        <w:rPr>
          <w:sz w:val="24"/>
          <w:szCs w:val="24"/>
        </w:rPr>
        <w:t xml:space="preserve"> the</w:t>
      </w:r>
      <w:r w:rsidR="002530BD">
        <w:rPr>
          <w:sz w:val="24"/>
          <w:szCs w:val="24"/>
        </w:rPr>
        <w:t xml:space="preserve"> development of the list of </w:t>
      </w:r>
      <w:r w:rsidR="001A12EC">
        <w:rPr>
          <w:sz w:val="24"/>
          <w:szCs w:val="24"/>
        </w:rPr>
        <w:t>obligations</w:t>
      </w:r>
      <w:r w:rsidR="002530BD">
        <w:rPr>
          <w:sz w:val="24"/>
          <w:szCs w:val="24"/>
        </w:rPr>
        <w:t xml:space="preserve"> for the CMS.  </w:t>
      </w:r>
      <w:r w:rsidR="00A2421C">
        <w:rPr>
          <w:sz w:val="24"/>
          <w:szCs w:val="24"/>
        </w:rPr>
        <w:t>But i</w:t>
      </w:r>
      <w:r w:rsidR="00927C1F">
        <w:rPr>
          <w:sz w:val="24"/>
          <w:szCs w:val="24"/>
        </w:rPr>
        <w:t xml:space="preserve">t is not an exact science.  </w:t>
      </w:r>
      <w:r w:rsidR="00A2421C">
        <w:rPr>
          <w:sz w:val="24"/>
          <w:szCs w:val="24"/>
        </w:rPr>
        <w:t xml:space="preserve">CCMs have stressed the need to also take into account other factors in collectively making decisions on the list of obligations for the CMS each year.   </w:t>
      </w:r>
    </w:p>
    <w:p w14:paraId="77CC8CBF" w14:textId="1122C1B2" w:rsidR="00A2421C" w:rsidRDefault="00A2421C" w:rsidP="00FA43D8">
      <w:pPr>
        <w:spacing w:after="0" w:line="240" w:lineRule="auto"/>
        <w:rPr>
          <w:sz w:val="24"/>
          <w:szCs w:val="24"/>
        </w:rPr>
      </w:pPr>
    </w:p>
    <w:p w14:paraId="7A0BC0D6" w14:textId="3A8CB312" w:rsidR="00AC0ECD" w:rsidRDefault="00AC0ECD" w:rsidP="00AC0ECD">
      <w:pPr>
        <w:spacing w:after="0" w:line="240" w:lineRule="auto"/>
        <w:rPr>
          <w:sz w:val="24"/>
          <w:szCs w:val="24"/>
        </w:rPr>
      </w:pPr>
      <w:r>
        <w:rPr>
          <w:sz w:val="24"/>
          <w:szCs w:val="24"/>
        </w:rPr>
        <w:t xml:space="preserve">The </w:t>
      </w:r>
      <w:r w:rsidRPr="00361697">
        <w:rPr>
          <w:b/>
          <w:bCs/>
          <w:sz w:val="24"/>
          <w:szCs w:val="24"/>
        </w:rPr>
        <w:t>risk-ratings carried out by FFA members</w:t>
      </w:r>
      <w:r>
        <w:rPr>
          <w:sz w:val="24"/>
          <w:szCs w:val="24"/>
        </w:rPr>
        <w:t xml:space="preserve"> have been used to develop the RBAF.  Given the RBAF is a tool to inform the development of the list of obligations and not an exact science, CCMs may wish to accept that, by and large, the FFA risk ratings reflect a reasonable analysis of both the likelihood and consequence of non-compliance.  </w:t>
      </w:r>
    </w:p>
    <w:p w14:paraId="2FF1BD44" w14:textId="77777777" w:rsidR="00AC0ECD" w:rsidRDefault="00AC0ECD" w:rsidP="00AC0ECD">
      <w:pPr>
        <w:spacing w:after="0" w:line="240" w:lineRule="auto"/>
        <w:rPr>
          <w:sz w:val="24"/>
          <w:szCs w:val="24"/>
        </w:rPr>
      </w:pPr>
    </w:p>
    <w:p w14:paraId="67F6A65A" w14:textId="77777777" w:rsidR="00AC0ECD" w:rsidRDefault="00AC0ECD" w:rsidP="00AC0ECD">
      <w:pPr>
        <w:spacing w:after="0" w:line="240" w:lineRule="auto"/>
        <w:rPr>
          <w:sz w:val="24"/>
          <w:szCs w:val="24"/>
        </w:rPr>
      </w:pPr>
      <w:r>
        <w:rPr>
          <w:sz w:val="24"/>
          <w:szCs w:val="24"/>
        </w:rPr>
        <w:t xml:space="preserve">If there are differences of view between CCMs on the risk rating of groups of obligations (for example, how obligations in a particular thematic group have been risk-rated), then we could spend time trying to reconcile those differences.  </w:t>
      </w:r>
    </w:p>
    <w:p w14:paraId="7C58C3ED" w14:textId="77777777" w:rsidR="00AC0ECD" w:rsidRDefault="00AC0ECD" w:rsidP="00AC0ECD">
      <w:pPr>
        <w:spacing w:after="0" w:line="240" w:lineRule="auto"/>
        <w:rPr>
          <w:sz w:val="24"/>
          <w:szCs w:val="24"/>
        </w:rPr>
      </w:pPr>
    </w:p>
    <w:p w14:paraId="74615740" w14:textId="77777777" w:rsidR="00AC0ECD" w:rsidRDefault="00AC0ECD" w:rsidP="00AC0ECD">
      <w:pPr>
        <w:spacing w:after="0" w:line="240" w:lineRule="auto"/>
        <w:rPr>
          <w:sz w:val="24"/>
          <w:szCs w:val="24"/>
        </w:rPr>
      </w:pPr>
      <w:r>
        <w:rPr>
          <w:sz w:val="24"/>
          <w:szCs w:val="24"/>
        </w:rPr>
        <w:t xml:space="preserve">But it is likely to take considerable time and effort to try and achieve consensus on the risk rating for each and every obligation, with potentially marginal benefit given that the RBAF is to be considered a tool – and decisions on the list of obligations must take into account other factors.  </w:t>
      </w:r>
    </w:p>
    <w:p w14:paraId="0E01E71B" w14:textId="77777777" w:rsidR="00AC0ECD" w:rsidRDefault="00AC0ECD" w:rsidP="00FA43D8">
      <w:pPr>
        <w:spacing w:after="0" w:line="240" w:lineRule="auto"/>
        <w:rPr>
          <w:sz w:val="24"/>
          <w:szCs w:val="24"/>
        </w:rPr>
      </w:pPr>
    </w:p>
    <w:p w14:paraId="522232CB" w14:textId="322C8352" w:rsidR="001A12EC" w:rsidRDefault="00155053" w:rsidP="00FA43D8">
      <w:pPr>
        <w:spacing w:after="0" w:line="240" w:lineRule="auto"/>
        <w:rPr>
          <w:sz w:val="24"/>
          <w:szCs w:val="24"/>
        </w:rPr>
      </w:pPr>
      <w:r>
        <w:rPr>
          <w:sz w:val="24"/>
          <w:szCs w:val="24"/>
        </w:rPr>
        <w:t>Aside from the question of accepting the FFA risk-rating of obligations, t</w:t>
      </w:r>
      <w:r w:rsidR="00960301">
        <w:rPr>
          <w:sz w:val="24"/>
          <w:szCs w:val="24"/>
        </w:rPr>
        <w:t xml:space="preserve">here appears to be general agreement that obligations which are assessed as severe or high risk should be assessed more frequently - and also that there should be a mix of severe, high, moderate and low risk-rated obligations included in the list of obligations.  </w:t>
      </w:r>
    </w:p>
    <w:p w14:paraId="5C337424" w14:textId="413F4A27" w:rsidR="00801849" w:rsidRDefault="00801849" w:rsidP="00FA43D8">
      <w:pPr>
        <w:spacing w:after="0" w:line="240" w:lineRule="auto"/>
        <w:rPr>
          <w:sz w:val="24"/>
          <w:szCs w:val="24"/>
        </w:rPr>
      </w:pPr>
    </w:p>
    <w:p w14:paraId="576793BF" w14:textId="2306E39B" w:rsidR="00533848" w:rsidRDefault="00801849" w:rsidP="00801849">
      <w:pPr>
        <w:spacing w:after="0" w:line="240" w:lineRule="auto"/>
        <w:rPr>
          <w:sz w:val="24"/>
          <w:szCs w:val="24"/>
        </w:rPr>
      </w:pPr>
      <w:r>
        <w:rPr>
          <w:sz w:val="24"/>
          <w:szCs w:val="24"/>
        </w:rPr>
        <w:t xml:space="preserve">To assist CCMs with the development of the list of obligations, </w:t>
      </w:r>
      <w:r w:rsidRPr="00CB29E4">
        <w:rPr>
          <w:b/>
          <w:bCs/>
          <w:sz w:val="24"/>
          <w:szCs w:val="24"/>
        </w:rPr>
        <w:t xml:space="preserve">a matrix of the risk rating of obligations across thematic groups </w:t>
      </w:r>
      <w:r>
        <w:rPr>
          <w:sz w:val="24"/>
          <w:szCs w:val="24"/>
        </w:rPr>
        <w:t>has been set out</w:t>
      </w:r>
      <w:r w:rsidR="00CB29E4">
        <w:rPr>
          <w:sz w:val="24"/>
          <w:szCs w:val="24"/>
        </w:rPr>
        <w:t xml:space="preserve"> in the table below</w:t>
      </w:r>
      <w:r>
        <w:rPr>
          <w:sz w:val="24"/>
          <w:szCs w:val="24"/>
        </w:rPr>
        <w:t xml:space="preserve">.  </w:t>
      </w:r>
      <w:r w:rsidR="00533848">
        <w:rPr>
          <w:sz w:val="24"/>
          <w:szCs w:val="24"/>
        </w:rPr>
        <w:t>This enables CCMs to consider the relative importance of broad</w:t>
      </w:r>
      <w:r w:rsidR="00CB29E4">
        <w:rPr>
          <w:sz w:val="24"/>
          <w:szCs w:val="24"/>
        </w:rPr>
        <w:t xml:space="preserve"> thematic</w:t>
      </w:r>
      <w:r w:rsidR="00533848">
        <w:rPr>
          <w:sz w:val="24"/>
          <w:szCs w:val="24"/>
        </w:rPr>
        <w:t xml:space="preserve"> areas for compliance assessment </w:t>
      </w:r>
      <w:r w:rsidR="00533848">
        <w:rPr>
          <w:sz w:val="24"/>
          <w:szCs w:val="24"/>
        </w:rPr>
        <w:lastRenderedPageBreak/>
        <w:t xml:space="preserve">priority – whilst recognising that there are significant variations in </w:t>
      </w:r>
      <w:r w:rsidR="00CB29E4">
        <w:rPr>
          <w:sz w:val="24"/>
          <w:szCs w:val="24"/>
        </w:rPr>
        <w:t xml:space="preserve">the compliance risk for specific obligations within each thematic group.  </w:t>
      </w:r>
      <w:r w:rsidR="00533848">
        <w:rPr>
          <w:sz w:val="24"/>
          <w:szCs w:val="24"/>
        </w:rPr>
        <w:t xml:space="preserve"> </w:t>
      </w:r>
    </w:p>
    <w:p w14:paraId="66BC39D1" w14:textId="77777777" w:rsidR="00533848" w:rsidRDefault="00533848" w:rsidP="00801849">
      <w:pPr>
        <w:spacing w:after="0" w:line="240" w:lineRule="auto"/>
        <w:rPr>
          <w:sz w:val="24"/>
          <w:szCs w:val="24"/>
        </w:rPr>
      </w:pPr>
    </w:p>
    <w:p w14:paraId="55DD09CA" w14:textId="77777777" w:rsidR="00692ABF" w:rsidRDefault="000623C4" w:rsidP="00FA43D8">
      <w:pPr>
        <w:spacing w:after="0" w:line="240" w:lineRule="auto"/>
        <w:rPr>
          <w:sz w:val="24"/>
          <w:szCs w:val="24"/>
        </w:rPr>
      </w:pPr>
      <w:r>
        <w:rPr>
          <w:sz w:val="24"/>
          <w:szCs w:val="24"/>
        </w:rPr>
        <w:t xml:space="preserve">During the work to develop a RBAF, there has been some consideration of </w:t>
      </w:r>
      <w:r w:rsidR="00692ABF">
        <w:rPr>
          <w:sz w:val="24"/>
          <w:szCs w:val="24"/>
        </w:rPr>
        <w:t>other related issues.  This includes:</w:t>
      </w:r>
    </w:p>
    <w:p w14:paraId="54C3E91E" w14:textId="0C76A94E" w:rsidR="00692ABF" w:rsidRDefault="00692ABF" w:rsidP="00692ABF">
      <w:pPr>
        <w:pStyle w:val="ListParagraph"/>
        <w:numPr>
          <w:ilvl w:val="0"/>
          <w:numId w:val="19"/>
        </w:numPr>
        <w:spacing w:after="0" w:line="240" w:lineRule="auto"/>
        <w:rPr>
          <w:sz w:val="24"/>
          <w:szCs w:val="24"/>
        </w:rPr>
      </w:pPr>
      <w:r w:rsidRPr="00692ABF">
        <w:rPr>
          <w:sz w:val="24"/>
          <w:szCs w:val="24"/>
        </w:rPr>
        <w:t xml:space="preserve">the </w:t>
      </w:r>
      <w:r w:rsidR="000623C4" w:rsidRPr="00692ABF">
        <w:rPr>
          <w:sz w:val="24"/>
          <w:szCs w:val="24"/>
        </w:rPr>
        <w:t>possib</w:t>
      </w:r>
      <w:r w:rsidRPr="00692ABF">
        <w:rPr>
          <w:sz w:val="24"/>
          <w:szCs w:val="24"/>
        </w:rPr>
        <w:t>ility of a</w:t>
      </w:r>
      <w:r w:rsidR="000623C4" w:rsidRPr="00692ABF">
        <w:rPr>
          <w:sz w:val="24"/>
          <w:szCs w:val="24"/>
        </w:rPr>
        <w:t xml:space="preserve"> multi-year schedule </w:t>
      </w:r>
      <w:r w:rsidR="00C01917">
        <w:rPr>
          <w:sz w:val="24"/>
          <w:szCs w:val="24"/>
        </w:rPr>
        <w:t xml:space="preserve">(informed by the risk-rating of obligations) </w:t>
      </w:r>
      <w:r w:rsidR="000623C4" w:rsidRPr="00692ABF">
        <w:rPr>
          <w:sz w:val="24"/>
          <w:szCs w:val="24"/>
        </w:rPr>
        <w:t xml:space="preserve">to ensure regular assessment of most obligations; </w:t>
      </w:r>
    </w:p>
    <w:p w14:paraId="0BFB2639" w14:textId="7678ACE4" w:rsidR="00692ABF" w:rsidRDefault="000623C4" w:rsidP="00692ABF">
      <w:pPr>
        <w:pStyle w:val="ListParagraph"/>
        <w:numPr>
          <w:ilvl w:val="0"/>
          <w:numId w:val="19"/>
        </w:numPr>
        <w:spacing w:after="0" w:line="240" w:lineRule="auto"/>
        <w:rPr>
          <w:sz w:val="24"/>
          <w:szCs w:val="24"/>
        </w:rPr>
      </w:pPr>
      <w:r w:rsidRPr="00692ABF">
        <w:rPr>
          <w:sz w:val="24"/>
          <w:szCs w:val="24"/>
        </w:rPr>
        <w:t>other ways to rationalise the number of obligations (e.g. combining, where appropriate, “report” and “deadline” obligations</w:t>
      </w:r>
      <w:r w:rsidR="005F27B8">
        <w:rPr>
          <w:sz w:val="24"/>
          <w:szCs w:val="24"/>
        </w:rPr>
        <w:t>)</w:t>
      </w:r>
      <w:r w:rsidRPr="00692ABF">
        <w:rPr>
          <w:sz w:val="24"/>
          <w:szCs w:val="24"/>
        </w:rPr>
        <w:t xml:space="preserve">; </w:t>
      </w:r>
    </w:p>
    <w:p w14:paraId="6EE954DB" w14:textId="3CF60F55" w:rsidR="000623C4" w:rsidRPr="00692ABF" w:rsidRDefault="000623C4" w:rsidP="00692ABF">
      <w:pPr>
        <w:pStyle w:val="ListParagraph"/>
        <w:numPr>
          <w:ilvl w:val="0"/>
          <w:numId w:val="19"/>
        </w:numPr>
        <w:spacing w:after="0" w:line="240" w:lineRule="auto"/>
        <w:rPr>
          <w:sz w:val="24"/>
          <w:szCs w:val="24"/>
        </w:rPr>
      </w:pPr>
      <w:r w:rsidRPr="00692ABF">
        <w:rPr>
          <w:sz w:val="24"/>
          <w:szCs w:val="24"/>
        </w:rPr>
        <w:t xml:space="preserve">dealing with “implementation” obligations “held on file” differently and separately from the CMS list of obligations.  </w:t>
      </w:r>
    </w:p>
    <w:p w14:paraId="00D2C78D" w14:textId="7F4DCAF3" w:rsidR="001A12EC" w:rsidRDefault="001A12EC" w:rsidP="00FA43D8">
      <w:pPr>
        <w:spacing w:after="0" w:line="240" w:lineRule="auto"/>
        <w:rPr>
          <w:sz w:val="24"/>
          <w:szCs w:val="24"/>
        </w:rPr>
      </w:pPr>
    </w:p>
    <w:bookmarkStart w:id="13" w:name="_Toc103617977"/>
    <w:p w14:paraId="76B0A956" w14:textId="53E7A9A5" w:rsidR="00960301" w:rsidRPr="00DA3748" w:rsidRDefault="001E378E" w:rsidP="00960301">
      <w:pPr>
        <w:pStyle w:val="Heading1"/>
        <w:spacing w:before="0" w:line="240" w:lineRule="auto"/>
        <w:rPr>
          <w:b/>
          <w:bCs/>
          <w:color w:val="1F3864" w:themeColor="accent1" w:themeShade="80"/>
          <w:sz w:val="24"/>
          <w:szCs w:val="24"/>
          <w:u w:val="single"/>
        </w:rPr>
      </w:pPr>
      <w:r w:rsidRPr="00A4167A">
        <w:rPr>
          <w:noProof/>
          <w:sz w:val="24"/>
          <w:szCs w:val="24"/>
        </w:rPr>
        <mc:AlternateContent>
          <mc:Choice Requires="wps">
            <w:drawing>
              <wp:anchor distT="45720" distB="45720" distL="114300" distR="114300" simplePos="0" relativeHeight="251659264" behindDoc="0" locked="0" layoutInCell="1" allowOverlap="1" wp14:anchorId="645DF85A" wp14:editId="3BEE8461">
                <wp:simplePos x="0" y="0"/>
                <wp:positionH relativeFrom="margin">
                  <wp:posOffset>44450</wp:posOffset>
                </wp:positionH>
                <wp:positionV relativeFrom="paragraph">
                  <wp:posOffset>351155</wp:posOffset>
                </wp:positionV>
                <wp:extent cx="6127750" cy="32512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251200"/>
                        </a:xfrm>
                        <a:prstGeom prst="rect">
                          <a:avLst/>
                        </a:prstGeom>
                        <a:solidFill>
                          <a:schemeClr val="accent6">
                            <a:lumMod val="40000"/>
                            <a:lumOff val="60000"/>
                          </a:schemeClr>
                        </a:solidFill>
                        <a:ln w="9525">
                          <a:solidFill>
                            <a:srgbClr val="000000"/>
                          </a:solidFill>
                          <a:miter lim="800000"/>
                          <a:headEnd/>
                          <a:tailEnd/>
                        </a:ln>
                      </wps:spPr>
                      <wps:txbx>
                        <w:txbxContent>
                          <w:p w14:paraId="07A3045E" w14:textId="452795C4" w:rsidR="00306CEE" w:rsidRPr="001E378E" w:rsidRDefault="00306CEE" w:rsidP="00960301">
                            <w:pPr>
                              <w:pStyle w:val="ListParagraph"/>
                              <w:numPr>
                                <w:ilvl w:val="0"/>
                                <w:numId w:val="7"/>
                              </w:numPr>
                              <w:rPr>
                                <w:sz w:val="24"/>
                                <w:szCs w:val="24"/>
                              </w:rPr>
                            </w:pPr>
                            <w:r w:rsidRPr="001E378E">
                              <w:rPr>
                                <w:sz w:val="24"/>
                                <w:szCs w:val="24"/>
                              </w:rPr>
                              <w:t>Are you comfortable with the description of severe, high, moderate and low risk-ratings at the bottom of the table?  Please provide any drafting suggestions to improve the description of these ratings.</w:t>
                            </w:r>
                          </w:p>
                          <w:p w14:paraId="43ACD436" w14:textId="3FA4BC6D" w:rsidR="00306CEE" w:rsidRPr="001E378E" w:rsidRDefault="00306CEE" w:rsidP="005D0F55">
                            <w:pPr>
                              <w:pStyle w:val="ListParagraph"/>
                              <w:numPr>
                                <w:ilvl w:val="0"/>
                                <w:numId w:val="7"/>
                              </w:numPr>
                              <w:rPr>
                                <w:sz w:val="24"/>
                                <w:szCs w:val="24"/>
                              </w:rPr>
                            </w:pPr>
                            <w:r w:rsidRPr="001E378E">
                              <w:rPr>
                                <w:sz w:val="24"/>
                                <w:szCs w:val="24"/>
                              </w:rPr>
                              <w:t>Are you broadly comfortable with the obligations which have been risk-rated as severe, high, moderate or low?  Please advise of any suggestions for different ratings and provide rationale for this.</w:t>
                            </w:r>
                          </w:p>
                          <w:p w14:paraId="2E7BF577" w14:textId="690BEE0F" w:rsidR="00306CEE" w:rsidRPr="001E378E" w:rsidRDefault="00306CEE" w:rsidP="00960301">
                            <w:pPr>
                              <w:pStyle w:val="ListParagraph"/>
                              <w:numPr>
                                <w:ilvl w:val="0"/>
                                <w:numId w:val="7"/>
                              </w:numPr>
                              <w:rPr>
                                <w:sz w:val="24"/>
                                <w:szCs w:val="24"/>
                              </w:rPr>
                            </w:pPr>
                            <w:r w:rsidRPr="001E378E">
                              <w:rPr>
                                <w:sz w:val="24"/>
                                <w:szCs w:val="24"/>
                              </w:rPr>
                              <w:t>Do you support the use of the revised thematic groups and the descriptions for each thematic group?  Please provide any drafting suggestions to improve the description of the thematic groups.</w:t>
                            </w:r>
                          </w:p>
                          <w:p w14:paraId="083D42E8" w14:textId="7D0448DB" w:rsidR="00306CEE" w:rsidRPr="001E378E" w:rsidRDefault="00306CEE" w:rsidP="00960301">
                            <w:pPr>
                              <w:pStyle w:val="ListParagraph"/>
                              <w:numPr>
                                <w:ilvl w:val="0"/>
                                <w:numId w:val="7"/>
                              </w:numPr>
                              <w:rPr>
                                <w:sz w:val="24"/>
                                <w:szCs w:val="24"/>
                              </w:rPr>
                            </w:pPr>
                            <w:r w:rsidRPr="001E378E">
                              <w:rPr>
                                <w:sz w:val="24"/>
                                <w:szCs w:val="24"/>
                              </w:rPr>
                              <w:t xml:space="preserve">Is this matrix of thematic groups and risk-rated obligations a helpful way to inform the selection of obligations for the annual list?  </w:t>
                            </w:r>
                          </w:p>
                          <w:p w14:paraId="78AEA725" w14:textId="4D8DEC01" w:rsidR="00306CEE" w:rsidRPr="001E378E" w:rsidRDefault="00306CEE" w:rsidP="00960301">
                            <w:pPr>
                              <w:pStyle w:val="ListParagraph"/>
                              <w:numPr>
                                <w:ilvl w:val="0"/>
                                <w:numId w:val="7"/>
                              </w:numPr>
                              <w:rPr>
                                <w:sz w:val="24"/>
                                <w:szCs w:val="24"/>
                              </w:rPr>
                            </w:pPr>
                            <w:r w:rsidRPr="001E378E">
                              <w:rPr>
                                <w:sz w:val="24"/>
                                <w:szCs w:val="24"/>
                              </w:rPr>
                              <w:t xml:space="preserve">Do you have any suggestions for its improvement?  </w:t>
                            </w:r>
                          </w:p>
                          <w:p w14:paraId="58A3CD96" w14:textId="1BE0AD97" w:rsidR="00306CEE" w:rsidRPr="001E378E" w:rsidRDefault="00306CEE" w:rsidP="00960301">
                            <w:pPr>
                              <w:pStyle w:val="ListParagraph"/>
                              <w:numPr>
                                <w:ilvl w:val="0"/>
                                <w:numId w:val="7"/>
                              </w:numPr>
                              <w:rPr>
                                <w:sz w:val="24"/>
                                <w:szCs w:val="24"/>
                              </w:rPr>
                            </w:pPr>
                            <w:r w:rsidRPr="001E378E">
                              <w:rPr>
                                <w:sz w:val="24"/>
                                <w:szCs w:val="24"/>
                              </w:rPr>
                              <w:t>In addition to the table, do you have views on other steps to ensure that the RBAF is a useful tool to inform the development of the list of obligations?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DF85A" id="_x0000_t202" coordsize="21600,21600" o:spt="202" path="m,l,21600r21600,l21600,xe">
                <v:stroke joinstyle="miter"/>
                <v:path gradientshapeok="t" o:connecttype="rect"/>
              </v:shapetype>
              <v:shape id="Text Box 2" o:spid="_x0000_s1026" type="#_x0000_t202" style="position:absolute;margin-left:3.5pt;margin-top:27.65pt;width:482.5pt;height:25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" fillcolor="#c5e0b3 [1305]">
                <v:textbox>
                  <w:txbxContent>
                    <w:p w14:paraId="07A3045E" w14:textId="452795C4" w:rsidR="00306CEE" w:rsidRPr="001E378E" w:rsidRDefault="00306CEE" w:rsidP="00960301">
                      <w:pPr>
                        <w:pStyle w:val="ListParagraph"/>
                        <w:numPr>
                          <w:ilvl w:val="0"/>
                          <w:numId w:val="7"/>
                        </w:numPr>
                        <w:rPr>
                          <w:sz w:val="24"/>
                          <w:szCs w:val="24"/>
                        </w:rPr>
                      </w:pPr>
                      <w:r w:rsidRPr="001E378E">
                        <w:rPr>
                          <w:sz w:val="24"/>
                          <w:szCs w:val="24"/>
                        </w:rPr>
                        <w:t>Are you comfortable with the description of severe, high, moderate and low risk-ratings at the bottom of the table?  Please provide any drafting suggestions to improve the description of these ratings.</w:t>
                      </w:r>
                    </w:p>
                    <w:p w14:paraId="43ACD436" w14:textId="3FA4BC6D" w:rsidR="00306CEE" w:rsidRPr="001E378E" w:rsidRDefault="00306CEE" w:rsidP="005D0F55">
                      <w:pPr>
                        <w:pStyle w:val="ListParagraph"/>
                        <w:numPr>
                          <w:ilvl w:val="0"/>
                          <w:numId w:val="7"/>
                        </w:numPr>
                        <w:rPr>
                          <w:sz w:val="24"/>
                          <w:szCs w:val="24"/>
                        </w:rPr>
                      </w:pPr>
                      <w:r w:rsidRPr="001E378E">
                        <w:rPr>
                          <w:sz w:val="24"/>
                          <w:szCs w:val="24"/>
                        </w:rPr>
                        <w:t>Are you broadly comfortable with the obligations which have been risk-rated as severe, high, moderate or low?  Please advise of any suggestions for different ratings and provide rationale for this.</w:t>
                      </w:r>
                    </w:p>
                    <w:p w14:paraId="2E7BF577" w14:textId="690BEE0F" w:rsidR="00306CEE" w:rsidRPr="001E378E" w:rsidRDefault="00306CEE" w:rsidP="00960301">
                      <w:pPr>
                        <w:pStyle w:val="ListParagraph"/>
                        <w:numPr>
                          <w:ilvl w:val="0"/>
                          <w:numId w:val="7"/>
                        </w:numPr>
                        <w:rPr>
                          <w:sz w:val="24"/>
                          <w:szCs w:val="24"/>
                        </w:rPr>
                      </w:pPr>
                      <w:r w:rsidRPr="001E378E">
                        <w:rPr>
                          <w:sz w:val="24"/>
                          <w:szCs w:val="24"/>
                        </w:rPr>
                        <w:t>Do you support the use of the revised thematic groups and the descriptions for each thematic group?  Please provide any drafting suggestions to improve the description of the thematic groups.</w:t>
                      </w:r>
                    </w:p>
                    <w:p w14:paraId="083D42E8" w14:textId="7D0448DB" w:rsidR="00306CEE" w:rsidRPr="001E378E" w:rsidRDefault="00306CEE" w:rsidP="00960301">
                      <w:pPr>
                        <w:pStyle w:val="ListParagraph"/>
                        <w:numPr>
                          <w:ilvl w:val="0"/>
                          <w:numId w:val="7"/>
                        </w:numPr>
                        <w:rPr>
                          <w:sz w:val="24"/>
                          <w:szCs w:val="24"/>
                        </w:rPr>
                      </w:pPr>
                      <w:r w:rsidRPr="001E378E">
                        <w:rPr>
                          <w:sz w:val="24"/>
                          <w:szCs w:val="24"/>
                        </w:rPr>
                        <w:t xml:space="preserve">Is this matrix of thematic groups and risk-rated obligations a helpful way to inform the selection of obligations for the annual list?  </w:t>
                      </w:r>
                    </w:p>
                    <w:p w14:paraId="78AEA725" w14:textId="4D8DEC01" w:rsidR="00306CEE" w:rsidRPr="001E378E" w:rsidRDefault="00306CEE" w:rsidP="00960301">
                      <w:pPr>
                        <w:pStyle w:val="ListParagraph"/>
                        <w:numPr>
                          <w:ilvl w:val="0"/>
                          <w:numId w:val="7"/>
                        </w:numPr>
                        <w:rPr>
                          <w:sz w:val="24"/>
                          <w:szCs w:val="24"/>
                        </w:rPr>
                      </w:pPr>
                      <w:r w:rsidRPr="001E378E">
                        <w:rPr>
                          <w:sz w:val="24"/>
                          <w:szCs w:val="24"/>
                        </w:rPr>
                        <w:t xml:space="preserve">Do you have any suggestions for its improvement?  </w:t>
                      </w:r>
                    </w:p>
                    <w:p w14:paraId="58A3CD96" w14:textId="1BE0AD97" w:rsidR="00306CEE" w:rsidRPr="001E378E" w:rsidRDefault="00306CEE" w:rsidP="00960301">
                      <w:pPr>
                        <w:pStyle w:val="ListParagraph"/>
                        <w:numPr>
                          <w:ilvl w:val="0"/>
                          <w:numId w:val="7"/>
                        </w:numPr>
                        <w:rPr>
                          <w:sz w:val="24"/>
                          <w:szCs w:val="24"/>
                        </w:rPr>
                      </w:pPr>
                      <w:r w:rsidRPr="001E378E">
                        <w:rPr>
                          <w:sz w:val="24"/>
                          <w:szCs w:val="24"/>
                        </w:rPr>
                        <w:t>In addition to the table, do you have views on other steps to ensure that the RBAF is a useful tool to inform the development of the list of obligations?</w:t>
                      </w:r>
                    </w:p>
                  </w:txbxContent>
                </v:textbox>
                <w10:wrap type="square" anchorx="margin"/>
              </v:shape>
            </w:pict>
          </mc:Fallback>
        </mc:AlternateContent>
      </w:r>
      <w:r w:rsidR="00960301" w:rsidRPr="00DA3748">
        <w:rPr>
          <w:b/>
          <w:bCs/>
          <w:color w:val="1F3864" w:themeColor="accent1" w:themeShade="80"/>
          <w:sz w:val="24"/>
          <w:szCs w:val="24"/>
          <w:u w:val="single"/>
        </w:rPr>
        <w:t>Questions for Discussion</w:t>
      </w:r>
      <w:r w:rsidR="005D0F55">
        <w:rPr>
          <w:b/>
          <w:bCs/>
          <w:color w:val="1F3864" w:themeColor="accent1" w:themeShade="80"/>
          <w:sz w:val="24"/>
          <w:szCs w:val="24"/>
          <w:u w:val="single"/>
        </w:rPr>
        <w:t xml:space="preserve"> about </w:t>
      </w:r>
      <w:r w:rsidR="000C110A">
        <w:rPr>
          <w:b/>
          <w:bCs/>
          <w:color w:val="1F3864" w:themeColor="accent1" w:themeShade="80"/>
          <w:sz w:val="24"/>
          <w:szCs w:val="24"/>
          <w:u w:val="single"/>
        </w:rPr>
        <w:t>Table 1</w:t>
      </w:r>
      <w:r w:rsidR="00960301" w:rsidRPr="00DA3748">
        <w:rPr>
          <w:b/>
          <w:bCs/>
          <w:color w:val="1F3864" w:themeColor="accent1" w:themeShade="80"/>
          <w:sz w:val="24"/>
          <w:szCs w:val="24"/>
          <w:u w:val="single"/>
        </w:rPr>
        <w:t>:</w:t>
      </w:r>
      <w:bookmarkEnd w:id="13"/>
    </w:p>
    <w:p w14:paraId="725D4033" w14:textId="4D7D1DA9" w:rsidR="00960301" w:rsidRDefault="00960301" w:rsidP="00960301">
      <w:pPr>
        <w:spacing w:after="0" w:line="240" w:lineRule="auto"/>
        <w:rPr>
          <w:sz w:val="24"/>
          <w:szCs w:val="24"/>
        </w:rPr>
      </w:pPr>
    </w:p>
    <w:p w14:paraId="7E74DD62" w14:textId="77777777" w:rsidR="00960301" w:rsidRDefault="00960301" w:rsidP="00960301">
      <w:pPr>
        <w:spacing w:after="0" w:line="240" w:lineRule="auto"/>
        <w:rPr>
          <w:sz w:val="24"/>
          <w:szCs w:val="24"/>
        </w:rPr>
      </w:pPr>
    </w:p>
    <w:p w14:paraId="0D4838A6" w14:textId="77777777" w:rsidR="004216B6" w:rsidRDefault="004216B6" w:rsidP="00FA43D8">
      <w:pPr>
        <w:spacing w:after="0" w:line="240" w:lineRule="auto"/>
        <w:rPr>
          <w:sz w:val="24"/>
          <w:szCs w:val="24"/>
        </w:rPr>
      </w:pPr>
    </w:p>
    <w:p w14:paraId="539477AB" w14:textId="77777777" w:rsidR="00AB11AA" w:rsidRDefault="00AB11AA" w:rsidP="00FA43D8">
      <w:pPr>
        <w:spacing w:after="0" w:line="240" w:lineRule="auto"/>
        <w:rPr>
          <w:sz w:val="24"/>
          <w:szCs w:val="24"/>
        </w:rPr>
        <w:sectPr w:rsidR="00AB11A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4252D43" w14:textId="3AAB2AC4" w:rsidR="00AB11AA" w:rsidRDefault="00AB11AA" w:rsidP="00FA43D8">
      <w:pPr>
        <w:spacing w:after="0" w:line="240" w:lineRule="auto"/>
        <w:rPr>
          <w:sz w:val="24"/>
          <w:szCs w:val="24"/>
        </w:rPr>
      </w:pPr>
    </w:p>
    <w:p w14:paraId="2C4A3A8B" w14:textId="79B5AB0C" w:rsidR="00AB11AA" w:rsidRPr="000C110A" w:rsidRDefault="000C110A" w:rsidP="000C110A">
      <w:pPr>
        <w:pStyle w:val="Heading1"/>
        <w:rPr>
          <w:b/>
          <w:bCs/>
          <w:color w:val="1F3864" w:themeColor="accent1" w:themeShade="80"/>
          <w:sz w:val="24"/>
          <w:szCs w:val="24"/>
          <w:u w:val="single"/>
        </w:rPr>
      </w:pPr>
      <w:bookmarkStart w:id="14" w:name="_Toc103617978"/>
      <w:r w:rsidRPr="000C110A">
        <w:rPr>
          <w:b/>
          <w:bCs/>
          <w:color w:val="1F3864" w:themeColor="accent1" w:themeShade="80"/>
          <w:sz w:val="24"/>
          <w:szCs w:val="24"/>
          <w:u w:val="single"/>
        </w:rPr>
        <w:t>Table 1:  Risk rating of obligations across thematic groups matrix</w:t>
      </w:r>
      <w:bookmarkEnd w:id="14"/>
    </w:p>
    <w:p w14:paraId="5EA86B13" w14:textId="7E20A7B1" w:rsidR="00AB11AA" w:rsidRDefault="00AB11AA" w:rsidP="00FA43D8">
      <w:pPr>
        <w:spacing w:after="0" w:line="240" w:lineRule="auto"/>
        <w:rPr>
          <w:sz w:val="24"/>
          <w:szCs w:val="24"/>
        </w:rPr>
      </w:pPr>
    </w:p>
    <w:tbl>
      <w:tblPr>
        <w:tblStyle w:val="TableGrid"/>
        <w:tblW w:w="0" w:type="auto"/>
        <w:tblInd w:w="-113" w:type="dxa"/>
        <w:tblLayout w:type="fixed"/>
        <w:tblLook w:val="04A0" w:firstRow="1" w:lastRow="0" w:firstColumn="1" w:lastColumn="0" w:noHBand="0" w:noVBand="1"/>
      </w:tblPr>
      <w:tblGrid>
        <w:gridCol w:w="2812"/>
        <w:gridCol w:w="2812"/>
        <w:gridCol w:w="2812"/>
        <w:gridCol w:w="2812"/>
        <w:gridCol w:w="2813"/>
      </w:tblGrid>
      <w:tr w:rsidR="00DF03DA" w14:paraId="76313283" w14:textId="77777777" w:rsidTr="00116639">
        <w:tc>
          <w:tcPr>
            <w:tcW w:w="2812" w:type="dxa"/>
            <w:shd w:val="clear" w:color="auto" w:fill="FFFFFF" w:themeFill="background1"/>
          </w:tcPr>
          <w:p w14:paraId="5320A437" w14:textId="77777777" w:rsidR="002F4126" w:rsidRPr="002F4126" w:rsidRDefault="002F4126" w:rsidP="002F4126">
            <w:pPr>
              <w:rPr>
                <w:b/>
                <w:bCs/>
                <w:sz w:val="24"/>
                <w:szCs w:val="24"/>
              </w:rPr>
            </w:pPr>
            <w:r w:rsidRPr="002F4126">
              <w:rPr>
                <w:b/>
                <w:bCs/>
                <w:sz w:val="24"/>
                <w:szCs w:val="24"/>
              </w:rPr>
              <w:t>Total: 191 obligations</w:t>
            </w:r>
          </w:p>
          <w:p w14:paraId="2FD0CC6C" w14:textId="161F85EA" w:rsidR="005F7BA7" w:rsidRPr="002F4126" w:rsidRDefault="002F4126" w:rsidP="002F4126">
            <w:pPr>
              <w:jc w:val="center"/>
              <w:rPr>
                <w:b/>
                <w:bCs/>
                <w:sz w:val="16"/>
                <w:szCs w:val="16"/>
              </w:rPr>
            </w:pPr>
            <w:r w:rsidRPr="002F4126">
              <w:rPr>
                <w:sz w:val="16"/>
                <w:szCs w:val="16"/>
              </w:rPr>
              <w:t>N</w:t>
            </w:r>
            <w:r>
              <w:rPr>
                <w:sz w:val="16"/>
                <w:szCs w:val="16"/>
              </w:rPr>
              <w:t>ote</w:t>
            </w:r>
            <w:r w:rsidRPr="002F4126">
              <w:rPr>
                <w:sz w:val="16"/>
                <w:szCs w:val="16"/>
              </w:rPr>
              <w:t>: 23 obligations require further consideration + 1 new PBF obligation</w:t>
            </w:r>
          </w:p>
        </w:tc>
        <w:tc>
          <w:tcPr>
            <w:tcW w:w="2812" w:type="dxa"/>
            <w:shd w:val="clear" w:color="auto" w:fill="FF0000"/>
          </w:tcPr>
          <w:p w14:paraId="3E2E9739" w14:textId="32A3C8C5" w:rsidR="005F7BA7" w:rsidRPr="00AB11AA" w:rsidRDefault="005F7BA7" w:rsidP="00AB11AA">
            <w:pPr>
              <w:jc w:val="center"/>
              <w:rPr>
                <w:b/>
                <w:bCs/>
                <w:sz w:val="24"/>
                <w:szCs w:val="24"/>
              </w:rPr>
            </w:pPr>
            <w:r w:rsidRPr="00AB11AA">
              <w:rPr>
                <w:b/>
                <w:bCs/>
                <w:sz w:val="24"/>
                <w:szCs w:val="24"/>
              </w:rPr>
              <w:t>SEVERE</w:t>
            </w:r>
            <w:r w:rsidR="001A3E3F">
              <w:rPr>
                <w:b/>
                <w:bCs/>
                <w:sz w:val="24"/>
                <w:szCs w:val="24"/>
              </w:rPr>
              <w:t xml:space="preserve"> (19) </w:t>
            </w:r>
          </w:p>
        </w:tc>
        <w:tc>
          <w:tcPr>
            <w:tcW w:w="2812" w:type="dxa"/>
            <w:shd w:val="clear" w:color="auto" w:fill="FFC000"/>
          </w:tcPr>
          <w:p w14:paraId="1C6C3D00" w14:textId="31029E65" w:rsidR="005F7BA7" w:rsidRPr="00AB11AA" w:rsidRDefault="005F7BA7" w:rsidP="00AB11AA">
            <w:pPr>
              <w:jc w:val="center"/>
              <w:rPr>
                <w:b/>
                <w:bCs/>
                <w:sz w:val="24"/>
                <w:szCs w:val="24"/>
              </w:rPr>
            </w:pPr>
            <w:r w:rsidRPr="00AB11AA">
              <w:rPr>
                <w:b/>
                <w:bCs/>
                <w:sz w:val="24"/>
                <w:szCs w:val="24"/>
              </w:rPr>
              <w:t>HIGH</w:t>
            </w:r>
            <w:r w:rsidR="00F31745">
              <w:rPr>
                <w:b/>
                <w:bCs/>
                <w:sz w:val="24"/>
                <w:szCs w:val="24"/>
              </w:rPr>
              <w:t xml:space="preserve"> (69)</w:t>
            </w:r>
          </w:p>
        </w:tc>
        <w:tc>
          <w:tcPr>
            <w:tcW w:w="2812" w:type="dxa"/>
            <w:shd w:val="clear" w:color="auto" w:fill="FFFF00"/>
          </w:tcPr>
          <w:p w14:paraId="7F6CF3ED" w14:textId="2095D4B7" w:rsidR="005F7BA7" w:rsidRPr="00AB11AA" w:rsidRDefault="005F7BA7" w:rsidP="00AB11AA">
            <w:pPr>
              <w:jc w:val="center"/>
              <w:rPr>
                <w:b/>
                <w:bCs/>
                <w:sz w:val="24"/>
                <w:szCs w:val="24"/>
              </w:rPr>
            </w:pPr>
            <w:r w:rsidRPr="00AB11AA">
              <w:rPr>
                <w:b/>
                <w:bCs/>
                <w:sz w:val="24"/>
                <w:szCs w:val="24"/>
              </w:rPr>
              <w:t>MODERATE</w:t>
            </w:r>
            <w:r w:rsidR="00F31745">
              <w:rPr>
                <w:b/>
                <w:bCs/>
                <w:sz w:val="24"/>
                <w:szCs w:val="24"/>
              </w:rPr>
              <w:t xml:space="preserve"> (75)</w:t>
            </w:r>
          </w:p>
        </w:tc>
        <w:tc>
          <w:tcPr>
            <w:tcW w:w="2813" w:type="dxa"/>
            <w:shd w:val="clear" w:color="auto" w:fill="00B050"/>
          </w:tcPr>
          <w:p w14:paraId="11D6BD84" w14:textId="062C39A4" w:rsidR="005F7BA7" w:rsidRPr="00AB11AA" w:rsidRDefault="005F7BA7" w:rsidP="00AB11AA">
            <w:pPr>
              <w:jc w:val="center"/>
              <w:rPr>
                <w:b/>
                <w:bCs/>
                <w:sz w:val="24"/>
                <w:szCs w:val="24"/>
              </w:rPr>
            </w:pPr>
            <w:r w:rsidRPr="00AB11AA">
              <w:rPr>
                <w:b/>
                <w:bCs/>
                <w:sz w:val="24"/>
                <w:szCs w:val="24"/>
              </w:rPr>
              <w:t>LOW</w:t>
            </w:r>
            <w:r w:rsidR="005C429B">
              <w:rPr>
                <w:b/>
                <w:bCs/>
                <w:sz w:val="24"/>
                <w:szCs w:val="24"/>
              </w:rPr>
              <w:t xml:space="preserve"> (28)</w:t>
            </w:r>
          </w:p>
        </w:tc>
      </w:tr>
      <w:tr w:rsidR="005F7BA7" w14:paraId="421139A8" w14:textId="77777777" w:rsidTr="00B422E0">
        <w:tc>
          <w:tcPr>
            <w:tcW w:w="2812" w:type="dxa"/>
            <w:shd w:val="clear" w:color="auto" w:fill="AE78D6"/>
          </w:tcPr>
          <w:p w14:paraId="1A064A2A" w14:textId="77777777" w:rsidR="005F7BA7" w:rsidRDefault="005F7BA7" w:rsidP="005F7BA7">
            <w:pPr>
              <w:rPr>
                <w:b/>
                <w:bCs/>
                <w:sz w:val="24"/>
                <w:szCs w:val="24"/>
              </w:rPr>
            </w:pPr>
            <w:r w:rsidRPr="005F7BA7">
              <w:rPr>
                <w:b/>
                <w:bCs/>
                <w:sz w:val="24"/>
                <w:szCs w:val="24"/>
              </w:rPr>
              <w:t>Quantitative limits and reporting related to managing catch of main tuna species</w:t>
            </w:r>
            <w:r w:rsidR="00116639">
              <w:rPr>
                <w:b/>
                <w:bCs/>
                <w:sz w:val="24"/>
                <w:szCs w:val="24"/>
              </w:rPr>
              <w:t xml:space="preserve">:  </w:t>
            </w:r>
          </w:p>
          <w:p w14:paraId="0D918FBF" w14:textId="6AB75916" w:rsidR="00116639" w:rsidRPr="00116639" w:rsidRDefault="00116639" w:rsidP="005F7BA7">
            <w:pPr>
              <w:rPr>
                <w:b/>
                <w:bCs/>
                <w:sz w:val="16"/>
                <w:szCs w:val="16"/>
              </w:rPr>
            </w:pPr>
          </w:p>
          <w:p w14:paraId="16E1979B" w14:textId="6754E793" w:rsidR="00116639" w:rsidRPr="00116639" w:rsidRDefault="00116639" w:rsidP="005F7BA7">
            <w:pPr>
              <w:rPr>
                <w:b/>
                <w:bCs/>
                <w:sz w:val="16"/>
                <w:szCs w:val="16"/>
              </w:rPr>
            </w:pPr>
            <w:r w:rsidRPr="00116639">
              <w:rPr>
                <w:sz w:val="16"/>
                <w:szCs w:val="16"/>
              </w:rPr>
              <w:t>SP albacore, NP albacore, tropical tuna: catch/effort/capacity limits, incl FAD controls and closures.</w:t>
            </w:r>
            <w:r w:rsidR="00E258BE">
              <w:rPr>
                <w:sz w:val="16"/>
                <w:szCs w:val="16"/>
              </w:rPr>
              <w:t xml:space="preserve"> </w:t>
            </w:r>
            <w:r w:rsidR="00E258BE" w:rsidRPr="00E258BE">
              <w:rPr>
                <w:b/>
                <w:bCs/>
                <w:sz w:val="16"/>
                <w:szCs w:val="16"/>
              </w:rPr>
              <w:t>(28 obligations)</w:t>
            </w:r>
          </w:p>
          <w:p w14:paraId="7C171520" w14:textId="77777777" w:rsidR="00116639" w:rsidRPr="00116639" w:rsidRDefault="00116639" w:rsidP="005F7BA7">
            <w:pPr>
              <w:rPr>
                <w:b/>
                <w:bCs/>
                <w:sz w:val="16"/>
                <w:szCs w:val="16"/>
              </w:rPr>
            </w:pPr>
          </w:p>
          <w:p w14:paraId="24444C75" w14:textId="77777777" w:rsidR="00116639" w:rsidRDefault="00116639" w:rsidP="00116639">
            <w:pPr>
              <w:rPr>
                <w:sz w:val="24"/>
                <w:szCs w:val="24"/>
              </w:rPr>
            </w:pPr>
            <w:r w:rsidRPr="00BF3E09">
              <w:rPr>
                <w:i/>
                <w:iCs/>
                <w:sz w:val="24"/>
                <w:szCs w:val="24"/>
              </w:rPr>
              <w:t>Failure to comply with the obligations in this group can have a significant impact on the long-term conservation and sustainable use of the key four tuna species amongst the highly migratory species managed by WCPFC.</w:t>
            </w:r>
            <w:r>
              <w:rPr>
                <w:i/>
                <w:iCs/>
                <w:sz w:val="24"/>
                <w:szCs w:val="24"/>
              </w:rPr>
              <w:t xml:space="preserve">  A significant proportion of the catch of the four main tuna species are taken in the waters of SIDS and territories.  The Convention recognises the vulnerability of SIDS and territories which are </w:t>
            </w:r>
            <w:r>
              <w:rPr>
                <w:i/>
                <w:iCs/>
                <w:sz w:val="24"/>
                <w:szCs w:val="24"/>
              </w:rPr>
              <w:lastRenderedPageBreak/>
              <w:t xml:space="preserve">dependent on the exploitation of marine living resources.  Currently, none of the four main tuna species are overfished or subject to overfishing.  There are instances of exceeding relevant limits contained in CMMs.  Given the fundamental importance of these obligations to the objective of the Convention, this thematic group should be prioritised.    </w:t>
            </w:r>
          </w:p>
          <w:p w14:paraId="41345251" w14:textId="7E57E8F9" w:rsidR="00116639" w:rsidRPr="005F7BA7" w:rsidRDefault="00116639" w:rsidP="005F7BA7">
            <w:pPr>
              <w:rPr>
                <w:b/>
                <w:bCs/>
                <w:sz w:val="24"/>
                <w:szCs w:val="24"/>
              </w:rPr>
            </w:pPr>
          </w:p>
        </w:tc>
        <w:tc>
          <w:tcPr>
            <w:tcW w:w="2812" w:type="dxa"/>
            <w:shd w:val="clear" w:color="auto" w:fill="AE78D6"/>
          </w:tcPr>
          <w:p w14:paraId="0F089B3B" w14:textId="56BD8F6E" w:rsidR="005F7BA7" w:rsidRPr="00EA319C" w:rsidRDefault="005F7BA7" w:rsidP="00A05AB0">
            <w:pPr>
              <w:pStyle w:val="ListParagraph"/>
              <w:numPr>
                <w:ilvl w:val="0"/>
                <w:numId w:val="13"/>
              </w:numPr>
              <w:rPr>
                <w:sz w:val="20"/>
                <w:szCs w:val="20"/>
              </w:rPr>
            </w:pPr>
            <w:r w:rsidRPr="00EA319C">
              <w:rPr>
                <w:sz w:val="20"/>
                <w:szCs w:val="20"/>
              </w:rPr>
              <w:lastRenderedPageBreak/>
              <w:t xml:space="preserve">CMM 2021-01 24 </w:t>
            </w:r>
            <w:r w:rsidRPr="00D32223">
              <w:rPr>
                <w:b/>
                <w:bCs/>
                <w:sz w:val="20"/>
                <w:szCs w:val="20"/>
              </w:rPr>
              <w:t>(L):</w:t>
            </w:r>
            <w:r w:rsidRPr="00EA319C">
              <w:rPr>
                <w:sz w:val="20"/>
                <w:szCs w:val="20"/>
              </w:rPr>
              <w:t xml:space="preserve">  Restrict PS effort/catch within EEZ as notified in Table 1</w:t>
            </w:r>
          </w:p>
          <w:p w14:paraId="31D1DDBC" w14:textId="77777777" w:rsidR="005F7BA7" w:rsidRDefault="005F7BA7" w:rsidP="00A05AB0">
            <w:pPr>
              <w:pStyle w:val="ListParagraph"/>
              <w:numPr>
                <w:ilvl w:val="0"/>
                <w:numId w:val="13"/>
              </w:numPr>
              <w:rPr>
                <w:sz w:val="20"/>
                <w:szCs w:val="20"/>
              </w:rPr>
            </w:pPr>
            <w:r w:rsidRPr="00EA319C">
              <w:rPr>
                <w:sz w:val="20"/>
                <w:szCs w:val="20"/>
              </w:rPr>
              <w:t xml:space="preserve">CMM 2021-01 25 </w:t>
            </w:r>
            <w:r w:rsidRPr="00D32223">
              <w:rPr>
                <w:b/>
                <w:bCs/>
                <w:sz w:val="20"/>
                <w:szCs w:val="20"/>
              </w:rPr>
              <w:t>(L):</w:t>
            </w:r>
            <w:r w:rsidRPr="00EA319C">
              <w:rPr>
                <w:sz w:val="20"/>
                <w:szCs w:val="20"/>
              </w:rPr>
              <w:t xml:space="preserve"> Restrict high seas purse seine effort (20°N-20°S) - Table 2</w:t>
            </w:r>
          </w:p>
          <w:p w14:paraId="586BC952" w14:textId="75EBA146" w:rsidR="005F7BA7" w:rsidRPr="00EA319C" w:rsidRDefault="005F7BA7" w:rsidP="00A05AB0">
            <w:pPr>
              <w:pStyle w:val="ListParagraph"/>
              <w:numPr>
                <w:ilvl w:val="0"/>
                <w:numId w:val="13"/>
              </w:numPr>
              <w:rPr>
                <w:sz w:val="20"/>
                <w:szCs w:val="20"/>
              </w:rPr>
            </w:pPr>
            <w:r w:rsidRPr="00A50699">
              <w:rPr>
                <w:sz w:val="20"/>
                <w:szCs w:val="20"/>
              </w:rPr>
              <w:t>CMM 2021-01 Att 2 03</w:t>
            </w:r>
            <w:r>
              <w:rPr>
                <w:sz w:val="20"/>
                <w:szCs w:val="20"/>
              </w:rPr>
              <w:t xml:space="preserve"> </w:t>
            </w:r>
            <w:r w:rsidRPr="00D32223">
              <w:rPr>
                <w:b/>
                <w:bCs/>
                <w:sz w:val="20"/>
                <w:szCs w:val="20"/>
              </w:rPr>
              <w:t>(DL):</w:t>
            </w:r>
            <w:r>
              <w:rPr>
                <w:sz w:val="20"/>
                <w:szCs w:val="20"/>
              </w:rPr>
              <w:t xml:space="preserve">  </w:t>
            </w:r>
            <w:r w:rsidRPr="00A50699">
              <w:rPr>
                <w:sz w:val="20"/>
                <w:szCs w:val="20"/>
              </w:rPr>
              <w:t>PH provide 24 hours entry/6 hours exit reports for vessels in HSP1</w:t>
            </w:r>
          </w:p>
        </w:tc>
        <w:tc>
          <w:tcPr>
            <w:tcW w:w="2812" w:type="dxa"/>
            <w:shd w:val="clear" w:color="auto" w:fill="AE78D6"/>
          </w:tcPr>
          <w:p w14:paraId="14744A14" w14:textId="32B94B22" w:rsidR="005C429B" w:rsidRDefault="005C429B" w:rsidP="005C429B">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5C429B">
              <w:rPr>
                <w:rFonts w:ascii="Calibri" w:hAnsi="Calibri" w:cs="Calibri"/>
                <w:color w:val="000000"/>
                <w:sz w:val="20"/>
                <w:szCs w:val="20"/>
              </w:rPr>
              <w:t xml:space="preserve">2015-02 01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00B422E0">
              <w:rPr>
                <w:rFonts w:ascii="Calibri" w:hAnsi="Calibri" w:cs="Calibri"/>
                <w:color w:val="000000"/>
                <w:sz w:val="20"/>
                <w:szCs w:val="20"/>
              </w:rPr>
              <w:t>l</w:t>
            </w:r>
            <w:r w:rsidR="00943E9A" w:rsidRPr="00943E9A">
              <w:rPr>
                <w:rFonts w:ascii="Calibri" w:hAnsi="Calibri" w:cs="Calibri"/>
                <w:color w:val="000000"/>
                <w:sz w:val="20"/>
                <w:szCs w:val="20"/>
              </w:rPr>
              <w:t>imits no of vessels actively fishing for ALB S 20oS (2005 or 2002-2004 levels)</w:t>
            </w:r>
          </w:p>
          <w:p w14:paraId="272EF932" w14:textId="155EDBCC" w:rsidR="00943E9A" w:rsidRDefault="00943E9A" w:rsidP="005C429B">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943E9A">
              <w:rPr>
                <w:rFonts w:ascii="Calibri" w:hAnsi="Calibri" w:cs="Calibri"/>
                <w:color w:val="000000"/>
                <w:sz w:val="20"/>
                <w:szCs w:val="20"/>
              </w:rPr>
              <w:t>2019-03 02</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943E9A">
              <w:rPr>
                <w:rFonts w:ascii="Calibri" w:hAnsi="Calibri" w:cs="Calibri"/>
                <w:color w:val="000000"/>
                <w:sz w:val="20"/>
                <w:szCs w:val="20"/>
              </w:rPr>
              <w:t>Not increase fishing effort for NP ALB beyond annual average 2002-04 levels</w:t>
            </w:r>
          </w:p>
          <w:p w14:paraId="7322CB4B" w14:textId="4D5DC870" w:rsidR="00943E9A" w:rsidRDefault="00943E9A" w:rsidP="005C429B">
            <w:pPr>
              <w:pStyle w:val="ListParagraph"/>
              <w:numPr>
                <w:ilvl w:val="0"/>
                <w:numId w:val="16"/>
              </w:numPr>
              <w:rPr>
                <w:rFonts w:ascii="Calibri" w:hAnsi="Calibri" w:cs="Calibri"/>
                <w:color w:val="000000"/>
                <w:sz w:val="20"/>
                <w:szCs w:val="20"/>
              </w:rPr>
            </w:pPr>
            <w:r w:rsidRPr="00943E9A">
              <w:rPr>
                <w:rFonts w:ascii="Calibri" w:hAnsi="Calibri" w:cs="Calibri"/>
                <w:color w:val="000000"/>
                <w:sz w:val="20"/>
                <w:szCs w:val="20"/>
              </w:rPr>
              <w:t>CMM 2021-01 14</w:t>
            </w:r>
            <w:r>
              <w:rPr>
                <w:rFonts w:ascii="Calibri" w:hAnsi="Calibri" w:cs="Calibri"/>
                <w:color w:val="000000"/>
                <w:sz w:val="20"/>
                <w:szCs w:val="20"/>
              </w:rPr>
              <w:t xml:space="preserve"> </w:t>
            </w:r>
            <w:r w:rsidRPr="00D32223">
              <w:rPr>
                <w:rFonts w:ascii="Calibri" w:hAnsi="Calibri" w:cs="Calibri"/>
                <w:b/>
                <w:bCs/>
                <w:color w:val="000000"/>
                <w:sz w:val="20"/>
                <w:szCs w:val="20"/>
              </w:rPr>
              <w:t>(I):</w:t>
            </w:r>
            <w:r>
              <w:rPr>
                <w:rFonts w:ascii="Calibri" w:hAnsi="Calibri" w:cs="Calibri"/>
                <w:color w:val="000000"/>
                <w:sz w:val="20"/>
                <w:szCs w:val="20"/>
              </w:rPr>
              <w:t xml:space="preserve"> </w:t>
            </w:r>
            <w:r w:rsidRPr="00943E9A">
              <w:rPr>
                <w:rFonts w:ascii="Calibri" w:hAnsi="Calibri" w:cs="Calibri"/>
                <w:color w:val="000000"/>
                <w:sz w:val="20"/>
                <w:szCs w:val="20"/>
              </w:rPr>
              <w:t>PS 3-month FAD closure (July-Sept) for PS vessels in EEZ and HS</w:t>
            </w:r>
          </w:p>
          <w:p w14:paraId="21DF50D3" w14:textId="7389A3F0" w:rsidR="00943E9A" w:rsidRDefault="00943E9A" w:rsidP="005C429B">
            <w:pPr>
              <w:pStyle w:val="ListParagraph"/>
              <w:numPr>
                <w:ilvl w:val="0"/>
                <w:numId w:val="16"/>
              </w:numPr>
              <w:rPr>
                <w:rFonts w:ascii="Calibri" w:hAnsi="Calibri" w:cs="Calibri"/>
                <w:color w:val="000000"/>
                <w:sz w:val="20"/>
                <w:szCs w:val="20"/>
              </w:rPr>
            </w:pPr>
            <w:r w:rsidRPr="00943E9A">
              <w:rPr>
                <w:rFonts w:ascii="Calibri" w:hAnsi="Calibri" w:cs="Calibri"/>
                <w:color w:val="000000"/>
                <w:sz w:val="20"/>
                <w:szCs w:val="20"/>
              </w:rPr>
              <w:t>CMM 2021-01 15</w:t>
            </w:r>
            <w:r>
              <w:rPr>
                <w:rFonts w:ascii="Calibri" w:hAnsi="Calibri" w:cs="Calibri"/>
                <w:color w:val="000000"/>
                <w:sz w:val="20"/>
                <w:szCs w:val="20"/>
              </w:rPr>
              <w:t xml:space="preserve"> </w:t>
            </w:r>
            <w:r w:rsidRPr="00D32223">
              <w:rPr>
                <w:rFonts w:ascii="Calibri" w:hAnsi="Calibri" w:cs="Calibri"/>
                <w:b/>
                <w:bCs/>
                <w:color w:val="000000"/>
                <w:sz w:val="20"/>
                <w:szCs w:val="20"/>
              </w:rPr>
              <w:t>(I):</w:t>
            </w:r>
            <w:r>
              <w:rPr>
                <w:rFonts w:ascii="Calibri" w:hAnsi="Calibri" w:cs="Calibri"/>
                <w:color w:val="000000"/>
                <w:sz w:val="20"/>
                <w:szCs w:val="20"/>
              </w:rPr>
              <w:t xml:space="preserve"> </w:t>
            </w:r>
            <w:r w:rsidRPr="00943E9A">
              <w:rPr>
                <w:rFonts w:ascii="Calibri" w:hAnsi="Calibri" w:cs="Calibri"/>
                <w:color w:val="000000"/>
                <w:sz w:val="20"/>
                <w:szCs w:val="20"/>
              </w:rPr>
              <w:t>Additional 2-month FAD closure on high seas (April-May/Nov-Dec)</w:t>
            </w:r>
          </w:p>
          <w:p w14:paraId="026326E7" w14:textId="4DE9C8E3" w:rsidR="00943E9A" w:rsidRDefault="00943E9A" w:rsidP="005C429B">
            <w:pPr>
              <w:pStyle w:val="ListParagraph"/>
              <w:numPr>
                <w:ilvl w:val="0"/>
                <w:numId w:val="16"/>
              </w:numPr>
              <w:rPr>
                <w:rFonts w:ascii="Calibri" w:hAnsi="Calibri" w:cs="Calibri"/>
                <w:color w:val="000000"/>
                <w:sz w:val="20"/>
                <w:szCs w:val="20"/>
              </w:rPr>
            </w:pPr>
            <w:r w:rsidRPr="00943E9A">
              <w:rPr>
                <w:rFonts w:ascii="Calibri" w:hAnsi="Calibri" w:cs="Calibri"/>
                <w:color w:val="000000"/>
                <w:sz w:val="20"/>
                <w:szCs w:val="20"/>
              </w:rPr>
              <w:t>CMM 2021-01 24</w:t>
            </w:r>
            <w:r>
              <w:rPr>
                <w:rFonts w:ascii="Calibri" w:hAnsi="Calibri" w:cs="Calibri"/>
                <w:color w:val="000000"/>
                <w:sz w:val="20"/>
                <w:szCs w:val="20"/>
              </w:rPr>
              <w:t xml:space="preserve"> </w:t>
            </w:r>
            <w:r w:rsidRPr="00D32223">
              <w:rPr>
                <w:rFonts w:ascii="Calibri" w:hAnsi="Calibri" w:cs="Calibri"/>
                <w:b/>
                <w:bCs/>
                <w:color w:val="000000"/>
                <w:sz w:val="20"/>
                <w:szCs w:val="20"/>
              </w:rPr>
              <w:t>(DL):</w:t>
            </w:r>
            <w:r>
              <w:rPr>
                <w:rFonts w:ascii="Calibri" w:hAnsi="Calibri" w:cs="Calibri"/>
                <w:color w:val="000000"/>
                <w:sz w:val="20"/>
                <w:szCs w:val="20"/>
              </w:rPr>
              <w:t xml:space="preserve"> </w:t>
            </w:r>
            <w:r w:rsidRPr="00943E9A">
              <w:rPr>
                <w:rFonts w:ascii="Calibri" w:hAnsi="Calibri" w:cs="Calibri"/>
                <w:color w:val="000000"/>
                <w:sz w:val="20"/>
                <w:szCs w:val="20"/>
              </w:rPr>
              <w:t>Notify PS effort/catch limit within EEZ (Table 1) by 31/12/2022</w:t>
            </w:r>
          </w:p>
          <w:p w14:paraId="1CCC85B5" w14:textId="54E0CF7D" w:rsidR="00943E9A" w:rsidRDefault="00943E9A" w:rsidP="005C429B">
            <w:pPr>
              <w:pStyle w:val="ListParagraph"/>
              <w:numPr>
                <w:ilvl w:val="0"/>
                <w:numId w:val="16"/>
              </w:numPr>
              <w:rPr>
                <w:rFonts w:ascii="Calibri" w:hAnsi="Calibri" w:cs="Calibri"/>
                <w:color w:val="000000"/>
                <w:sz w:val="20"/>
                <w:szCs w:val="20"/>
              </w:rPr>
            </w:pPr>
            <w:r w:rsidRPr="00943E9A">
              <w:rPr>
                <w:rFonts w:ascii="Calibri" w:hAnsi="Calibri" w:cs="Calibri"/>
                <w:color w:val="000000"/>
                <w:sz w:val="20"/>
                <w:szCs w:val="20"/>
              </w:rPr>
              <w:t>CMM 2021-01 37</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943E9A">
              <w:rPr>
                <w:rFonts w:ascii="Calibri" w:hAnsi="Calibri" w:cs="Calibri"/>
                <w:color w:val="000000"/>
                <w:sz w:val="20"/>
                <w:szCs w:val="20"/>
              </w:rPr>
              <w:t>Restrict LL BET catch to limits set in Table 3</w:t>
            </w:r>
          </w:p>
          <w:p w14:paraId="4F84C39B" w14:textId="4C3D7B55" w:rsidR="00943E9A" w:rsidRDefault="00943E9A" w:rsidP="005C429B">
            <w:pPr>
              <w:pStyle w:val="ListParagraph"/>
              <w:numPr>
                <w:ilvl w:val="0"/>
                <w:numId w:val="16"/>
              </w:numPr>
              <w:rPr>
                <w:rFonts w:ascii="Calibri" w:hAnsi="Calibri" w:cs="Calibri"/>
                <w:color w:val="000000"/>
                <w:sz w:val="20"/>
                <w:szCs w:val="20"/>
              </w:rPr>
            </w:pPr>
            <w:r w:rsidRPr="00943E9A">
              <w:rPr>
                <w:rFonts w:ascii="Calibri" w:hAnsi="Calibri" w:cs="Calibri"/>
                <w:color w:val="000000"/>
                <w:sz w:val="20"/>
                <w:szCs w:val="20"/>
              </w:rPr>
              <w:t>CMM 2021-01 38</w:t>
            </w:r>
            <w:r>
              <w:rPr>
                <w:rFonts w:ascii="Calibri" w:hAnsi="Calibri" w:cs="Calibri"/>
                <w:color w:val="000000"/>
                <w:sz w:val="20"/>
                <w:szCs w:val="20"/>
              </w:rPr>
              <w:t xml:space="preserve"> </w:t>
            </w:r>
            <w:r w:rsidRPr="00D32223">
              <w:rPr>
                <w:rFonts w:ascii="Calibri" w:hAnsi="Calibri" w:cs="Calibri"/>
                <w:b/>
                <w:bCs/>
                <w:color w:val="000000"/>
                <w:sz w:val="20"/>
                <w:szCs w:val="20"/>
              </w:rPr>
              <w:t>(R ):</w:t>
            </w:r>
            <w:r>
              <w:rPr>
                <w:rFonts w:ascii="Calibri" w:hAnsi="Calibri" w:cs="Calibri"/>
                <w:color w:val="000000"/>
                <w:sz w:val="20"/>
                <w:szCs w:val="20"/>
              </w:rPr>
              <w:t xml:space="preserve"> </w:t>
            </w:r>
            <w:r w:rsidRPr="00943E9A">
              <w:rPr>
                <w:rFonts w:ascii="Calibri" w:hAnsi="Calibri" w:cs="Calibri"/>
                <w:color w:val="000000"/>
                <w:sz w:val="20"/>
                <w:szCs w:val="20"/>
              </w:rPr>
              <w:t>CCMs (Table 3) report monthly BET catch</w:t>
            </w:r>
          </w:p>
          <w:p w14:paraId="6DB14BB6" w14:textId="192B108C" w:rsidR="00943E9A" w:rsidRDefault="00943E9A" w:rsidP="005C429B">
            <w:pPr>
              <w:pStyle w:val="ListParagraph"/>
              <w:numPr>
                <w:ilvl w:val="0"/>
                <w:numId w:val="16"/>
              </w:numPr>
              <w:rPr>
                <w:rFonts w:ascii="Calibri" w:hAnsi="Calibri" w:cs="Calibri"/>
                <w:color w:val="000000"/>
                <w:sz w:val="20"/>
                <w:szCs w:val="20"/>
              </w:rPr>
            </w:pPr>
            <w:r w:rsidRPr="00943E9A">
              <w:rPr>
                <w:rFonts w:ascii="Calibri" w:hAnsi="Calibri" w:cs="Calibri"/>
                <w:color w:val="000000"/>
                <w:sz w:val="20"/>
                <w:szCs w:val="20"/>
              </w:rPr>
              <w:t>CMM 2021-01 38</w:t>
            </w:r>
            <w:r>
              <w:rPr>
                <w:rFonts w:ascii="Calibri" w:hAnsi="Calibri" w:cs="Calibri"/>
                <w:color w:val="000000"/>
                <w:sz w:val="20"/>
                <w:szCs w:val="20"/>
              </w:rPr>
              <w:t xml:space="preserve"> </w:t>
            </w:r>
            <w:r w:rsidRPr="00D32223">
              <w:rPr>
                <w:rFonts w:ascii="Calibri" w:hAnsi="Calibri" w:cs="Calibri"/>
                <w:b/>
                <w:bCs/>
                <w:color w:val="000000"/>
                <w:sz w:val="20"/>
                <w:szCs w:val="20"/>
              </w:rPr>
              <w:t>(DL):</w:t>
            </w:r>
            <w:r>
              <w:rPr>
                <w:rFonts w:ascii="Calibri" w:hAnsi="Calibri" w:cs="Calibri"/>
                <w:color w:val="000000"/>
                <w:sz w:val="20"/>
                <w:szCs w:val="20"/>
              </w:rPr>
              <w:t xml:space="preserve">  </w:t>
            </w:r>
            <w:r w:rsidRPr="00943E9A">
              <w:rPr>
                <w:rFonts w:ascii="Calibri" w:hAnsi="Calibri" w:cs="Calibri"/>
                <w:color w:val="000000"/>
                <w:sz w:val="20"/>
                <w:szCs w:val="20"/>
              </w:rPr>
              <w:t xml:space="preserve">CCMs (Table 3) report </w:t>
            </w:r>
            <w:r w:rsidRPr="00943E9A">
              <w:rPr>
                <w:rFonts w:ascii="Calibri" w:hAnsi="Calibri" w:cs="Calibri"/>
                <w:color w:val="000000"/>
                <w:sz w:val="20"/>
                <w:szCs w:val="20"/>
              </w:rPr>
              <w:lastRenderedPageBreak/>
              <w:t>monthly BET catch by end of next month</w:t>
            </w:r>
          </w:p>
          <w:p w14:paraId="242688F1" w14:textId="6F693903" w:rsidR="00943E9A" w:rsidRPr="005C429B" w:rsidRDefault="00943E9A" w:rsidP="005C429B">
            <w:pPr>
              <w:pStyle w:val="ListParagraph"/>
              <w:numPr>
                <w:ilvl w:val="0"/>
                <w:numId w:val="16"/>
              </w:numPr>
              <w:rPr>
                <w:rFonts w:ascii="Calibri" w:hAnsi="Calibri" w:cs="Calibri"/>
                <w:color w:val="000000"/>
                <w:sz w:val="20"/>
                <w:szCs w:val="20"/>
              </w:rPr>
            </w:pPr>
            <w:r w:rsidRPr="00943E9A">
              <w:rPr>
                <w:rFonts w:ascii="Calibri" w:hAnsi="Calibri" w:cs="Calibri"/>
                <w:color w:val="000000"/>
                <w:sz w:val="20"/>
                <w:szCs w:val="20"/>
              </w:rPr>
              <w:t>CMM 2021-01 Att 2 03</w:t>
            </w:r>
            <w:r>
              <w:rPr>
                <w:rFonts w:ascii="Calibri" w:hAnsi="Calibri" w:cs="Calibri"/>
                <w:color w:val="000000"/>
                <w:sz w:val="20"/>
                <w:szCs w:val="20"/>
              </w:rPr>
              <w:t xml:space="preserve"> </w:t>
            </w:r>
            <w:r w:rsidRPr="00D32223">
              <w:rPr>
                <w:rFonts w:ascii="Calibri" w:hAnsi="Calibri" w:cs="Calibri"/>
                <w:b/>
                <w:bCs/>
                <w:color w:val="000000"/>
                <w:sz w:val="20"/>
                <w:szCs w:val="20"/>
              </w:rPr>
              <w:t>(R</w:t>
            </w:r>
            <w:r>
              <w:rPr>
                <w:rFonts w:ascii="Calibri" w:hAnsi="Calibri" w:cs="Calibri"/>
                <w:color w:val="000000"/>
                <w:sz w:val="20"/>
                <w:szCs w:val="20"/>
              </w:rPr>
              <w:t xml:space="preserve"> ): </w:t>
            </w:r>
            <w:r w:rsidRPr="00943E9A">
              <w:rPr>
                <w:rFonts w:ascii="Calibri" w:hAnsi="Calibri" w:cs="Calibri"/>
                <w:color w:val="000000"/>
                <w:sz w:val="20"/>
                <w:szCs w:val="20"/>
              </w:rPr>
              <w:t>PH provide entry/exit reports for vessels in HSP1</w:t>
            </w:r>
          </w:p>
          <w:p w14:paraId="3A1720D6" w14:textId="77777777" w:rsidR="005F7BA7" w:rsidRPr="00EA319C" w:rsidRDefault="005F7BA7" w:rsidP="00FA43D8">
            <w:pPr>
              <w:rPr>
                <w:sz w:val="20"/>
                <w:szCs w:val="20"/>
              </w:rPr>
            </w:pPr>
          </w:p>
        </w:tc>
        <w:tc>
          <w:tcPr>
            <w:tcW w:w="2812" w:type="dxa"/>
            <w:shd w:val="clear" w:color="auto" w:fill="AE78D6"/>
          </w:tcPr>
          <w:p w14:paraId="5B7685C9" w14:textId="77777777" w:rsidR="005F7BA7" w:rsidRDefault="00B37802" w:rsidP="005E0361">
            <w:pPr>
              <w:pStyle w:val="ListParagraph"/>
              <w:numPr>
                <w:ilvl w:val="0"/>
                <w:numId w:val="18"/>
              </w:numPr>
              <w:rPr>
                <w:sz w:val="20"/>
                <w:szCs w:val="20"/>
              </w:rPr>
            </w:pPr>
            <w:r>
              <w:rPr>
                <w:sz w:val="20"/>
                <w:szCs w:val="20"/>
              </w:rPr>
              <w:lastRenderedPageBreak/>
              <w:t xml:space="preserve">CMM </w:t>
            </w:r>
            <w:r w:rsidRPr="00B37802">
              <w:rPr>
                <w:sz w:val="20"/>
                <w:szCs w:val="20"/>
              </w:rPr>
              <w:t>2015-02 04</w:t>
            </w:r>
            <w:r>
              <w:rPr>
                <w:sz w:val="20"/>
                <w:szCs w:val="20"/>
              </w:rPr>
              <w:t xml:space="preserve"> </w:t>
            </w:r>
            <w:r w:rsidRPr="00B37802">
              <w:rPr>
                <w:b/>
                <w:bCs/>
                <w:sz w:val="20"/>
                <w:szCs w:val="20"/>
              </w:rPr>
              <w:t>(R ):</w:t>
            </w:r>
            <w:r>
              <w:rPr>
                <w:sz w:val="20"/>
                <w:szCs w:val="20"/>
              </w:rPr>
              <w:t xml:space="preserve">  </w:t>
            </w:r>
            <w:r w:rsidRPr="00B37802">
              <w:rPr>
                <w:sz w:val="20"/>
                <w:szCs w:val="20"/>
              </w:rPr>
              <w:t>Report annually report on ALB catch and vessel numbers S 20°S</w:t>
            </w:r>
          </w:p>
          <w:p w14:paraId="55F3B1E2" w14:textId="77777777" w:rsidR="00B37802" w:rsidRDefault="00B37802" w:rsidP="005E0361">
            <w:pPr>
              <w:pStyle w:val="ListParagraph"/>
              <w:numPr>
                <w:ilvl w:val="0"/>
                <w:numId w:val="18"/>
              </w:numPr>
              <w:rPr>
                <w:sz w:val="20"/>
                <w:szCs w:val="20"/>
              </w:rPr>
            </w:pPr>
            <w:r>
              <w:rPr>
                <w:sz w:val="20"/>
                <w:szCs w:val="20"/>
              </w:rPr>
              <w:t xml:space="preserve">CMM </w:t>
            </w:r>
            <w:r w:rsidRPr="00B37802">
              <w:rPr>
                <w:sz w:val="20"/>
                <w:szCs w:val="20"/>
              </w:rPr>
              <w:t>2019-03 03</w:t>
            </w:r>
            <w:r>
              <w:rPr>
                <w:sz w:val="20"/>
                <w:szCs w:val="20"/>
              </w:rPr>
              <w:t xml:space="preserve"> </w:t>
            </w:r>
            <w:r w:rsidRPr="00B37802">
              <w:rPr>
                <w:b/>
                <w:bCs/>
                <w:sz w:val="20"/>
                <w:szCs w:val="20"/>
              </w:rPr>
              <w:t>(R ):</w:t>
            </w:r>
            <w:r>
              <w:rPr>
                <w:sz w:val="20"/>
                <w:szCs w:val="20"/>
              </w:rPr>
              <w:t xml:space="preserve"> </w:t>
            </w:r>
            <w:r w:rsidRPr="00B37802">
              <w:rPr>
                <w:sz w:val="20"/>
                <w:szCs w:val="20"/>
              </w:rPr>
              <w:t xml:space="preserve">Report annually catches/effort for albacore N of the equator  </w:t>
            </w:r>
          </w:p>
          <w:p w14:paraId="35F823A2" w14:textId="77777777" w:rsidR="00B37802" w:rsidRDefault="00B37802" w:rsidP="005E0361">
            <w:pPr>
              <w:pStyle w:val="ListParagraph"/>
              <w:numPr>
                <w:ilvl w:val="0"/>
                <w:numId w:val="18"/>
              </w:numPr>
              <w:rPr>
                <w:sz w:val="20"/>
                <w:szCs w:val="20"/>
              </w:rPr>
            </w:pPr>
            <w:r>
              <w:rPr>
                <w:sz w:val="20"/>
                <w:szCs w:val="20"/>
              </w:rPr>
              <w:t xml:space="preserve">CMM </w:t>
            </w:r>
            <w:r w:rsidRPr="00B37802">
              <w:rPr>
                <w:sz w:val="20"/>
                <w:szCs w:val="20"/>
              </w:rPr>
              <w:t>2019-03 03</w:t>
            </w:r>
            <w:r>
              <w:rPr>
                <w:sz w:val="20"/>
                <w:szCs w:val="20"/>
              </w:rPr>
              <w:t xml:space="preserve"> </w:t>
            </w:r>
            <w:r w:rsidRPr="00B37802">
              <w:rPr>
                <w:b/>
                <w:bCs/>
                <w:sz w:val="20"/>
                <w:szCs w:val="20"/>
              </w:rPr>
              <w:t>(DL):</w:t>
            </w:r>
            <w:r>
              <w:rPr>
                <w:sz w:val="20"/>
                <w:szCs w:val="20"/>
              </w:rPr>
              <w:t xml:space="preserve">  </w:t>
            </w:r>
            <w:r w:rsidR="00275C37" w:rsidRPr="00275C37">
              <w:rPr>
                <w:sz w:val="20"/>
                <w:szCs w:val="20"/>
              </w:rPr>
              <w:t xml:space="preserve">Report annually (Part 1) catches/effort for albacore N of the equator  </w:t>
            </w:r>
          </w:p>
          <w:p w14:paraId="1E2DA06E" w14:textId="77777777" w:rsidR="00275C37" w:rsidRDefault="00275C37" w:rsidP="005E0361">
            <w:pPr>
              <w:pStyle w:val="ListParagraph"/>
              <w:numPr>
                <w:ilvl w:val="0"/>
                <w:numId w:val="18"/>
              </w:numPr>
              <w:rPr>
                <w:sz w:val="20"/>
                <w:szCs w:val="20"/>
              </w:rPr>
            </w:pPr>
            <w:r w:rsidRPr="00275C37">
              <w:rPr>
                <w:sz w:val="20"/>
                <w:szCs w:val="20"/>
              </w:rPr>
              <w:t>CMM 2021-01 15</w:t>
            </w:r>
            <w:r>
              <w:rPr>
                <w:sz w:val="20"/>
                <w:szCs w:val="20"/>
              </w:rPr>
              <w:t xml:space="preserve"> </w:t>
            </w:r>
            <w:r w:rsidRPr="00275C37">
              <w:rPr>
                <w:b/>
                <w:bCs/>
                <w:sz w:val="20"/>
                <w:szCs w:val="20"/>
              </w:rPr>
              <w:t>(DL):</w:t>
            </w:r>
            <w:r>
              <w:rPr>
                <w:sz w:val="20"/>
                <w:szCs w:val="20"/>
              </w:rPr>
              <w:t xml:space="preserve">  </w:t>
            </w:r>
            <w:r w:rsidRPr="00275C37">
              <w:rPr>
                <w:sz w:val="20"/>
                <w:szCs w:val="20"/>
              </w:rPr>
              <w:t>Notify choice of HS FAD closure (April-May/Nov-Dec) by 1 March each year</w:t>
            </w:r>
          </w:p>
          <w:p w14:paraId="2CFDBC3B" w14:textId="77777777" w:rsidR="00275C37" w:rsidRDefault="00275C37" w:rsidP="005E0361">
            <w:pPr>
              <w:pStyle w:val="ListParagraph"/>
              <w:numPr>
                <w:ilvl w:val="0"/>
                <w:numId w:val="18"/>
              </w:numPr>
              <w:rPr>
                <w:sz w:val="20"/>
                <w:szCs w:val="20"/>
              </w:rPr>
            </w:pPr>
            <w:r w:rsidRPr="00275C37">
              <w:rPr>
                <w:sz w:val="20"/>
                <w:szCs w:val="20"/>
              </w:rPr>
              <w:t>CMM 2021-01 17</w:t>
            </w:r>
            <w:r>
              <w:rPr>
                <w:sz w:val="20"/>
                <w:szCs w:val="20"/>
              </w:rPr>
              <w:t xml:space="preserve"> </w:t>
            </w:r>
            <w:r w:rsidRPr="00275C37">
              <w:rPr>
                <w:b/>
                <w:bCs/>
                <w:sz w:val="20"/>
                <w:szCs w:val="20"/>
              </w:rPr>
              <w:t>(I):</w:t>
            </w:r>
            <w:r>
              <w:rPr>
                <w:sz w:val="20"/>
                <w:szCs w:val="20"/>
              </w:rPr>
              <w:t xml:space="preserve">  </w:t>
            </w:r>
            <w:r w:rsidRPr="00275C37">
              <w:rPr>
                <w:sz w:val="20"/>
                <w:szCs w:val="20"/>
              </w:rPr>
              <w:t>CCMs prohibit mesh and use non-entangling materials on FADs (by 1/1/2024)</w:t>
            </w:r>
          </w:p>
          <w:p w14:paraId="66B7B8FC" w14:textId="77777777" w:rsidR="00275C37" w:rsidRDefault="00275C37" w:rsidP="005E0361">
            <w:pPr>
              <w:pStyle w:val="ListParagraph"/>
              <w:numPr>
                <w:ilvl w:val="0"/>
                <w:numId w:val="18"/>
              </w:numPr>
              <w:rPr>
                <w:sz w:val="20"/>
                <w:szCs w:val="20"/>
              </w:rPr>
            </w:pPr>
            <w:r w:rsidRPr="00275C37">
              <w:rPr>
                <w:sz w:val="20"/>
                <w:szCs w:val="20"/>
              </w:rPr>
              <w:t>CMM 2021-01 21</w:t>
            </w:r>
            <w:r>
              <w:rPr>
                <w:sz w:val="20"/>
                <w:szCs w:val="20"/>
              </w:rPr>
              <w:t xml:space="preserve"> </w:t>
            </w:r>
            <w:r w:rsidRPr="00275C37">
              <w:rPr>
                <w:b/>
                <w:bCs/>
                <w:sz w:val="20"/>
                <w:szCs w:val="20"/>
              </w:rPr>
              <w:t>(I):</w:t>
            </w:r>
            <w:r>
              <w:rPr>
                <w:sz w:val="20"/>
                <w:szCs w:val="20"/>
              </w:rPr>
              <w:t xml:space="preserve"> </w:t>
            </w:r>
            <w:r w:rsidRPr="00275C37">
              <w:rPr>
                <w:sz w:val="20"/>
                <w:szCs w:val="20"/>
              </w:rPr>
              <w:t>PS vessels limited to 350 FADs with activated buoys</w:t>
            </w:r>
          </w:p>
          <w:p w14:paraId="75E5EF73" w14:textId="77777777" w:rsidR="00275C37" w:rsidRDefault="00275C37" w:rsidP="005E0361">
            <w:pPr>
              <w:pStyle w:val="ListParagraph"/>
              <w:numPr>
                <w:ilvl w:val="0"/>
                <w:numId w:val="18"/>
              </w:numPr>
              <w:rPr>
                <w:sz w:val="20"/>
                <w:szCs w:val="20"/>
              </w:rPr>
            </w:pPr>
            <w:r w:rsidRPr="00275C37">
              <w:rPr>
                <w:sz w:val="20"/>
                <w:szCs w:val="20"/>
              </w:rPr>
              <w:t>CMM 2021-01 40</w:t>
            </w:r>
            <w:r>
              <w:rPr>
                <w:sz w:val="20"/>
                <w:szCs w:val="20"/>
              </w:rPr>
              <w:t xml:space="preserve"> </w:t>
            </w:r>
            <w:r w:rsidRPr="00275C37">
              <w:rPr>
                <w:b/>
                <w:bCs/>
                <w:sz w:val="20"/>
                <w:szCs w:val="20"/>
              </w:rPr>
              <w:t>(L):</w:t>
            </w:r>
            <w:r>
              <w:rPr>
                <w:sz w:val="20"/>
                <w:szCs w:val="20"/>
              </w:rPr>
              <w:t xml:space="preserve">  </w:t>
            </w:r>
            <w:r w:rsidRPr="00275C37">
              <w:rPr>
                <w:sz w:val="20"/>
                <w:szCs w:val="20"/>
              </w:rPr>
              <w:t>CCMs not exceed 2,000t BET limit (if less 2,000t BET catch in 2004)</w:t>
            </w:r>
          </w:p>
          <w:p w14:paraId="07B9C542" w14:textId="77777777" w:rsidR="00275C37" w:rsidRDefault="00275C37" w:rsidP="005E0361">
            <w:pPr>
              <w:pStyle w:val="ListParagraph"/>
              <w:numPr>
                <w:ilvl w:val="0"/>
                <w:numId w:val="18"/>
              </w:numPr>
              <w:rPr>
                <w:sz w:val="20"/>
                <w:szCs w:val="20"/>
              </w:rPr>
            </w:pPr>
            <w:r w:rsidRPr="00275C37">
              <w:rPr>
                <w:sz w:val="20"/>
                <w:szCs w:val="20"/>
              </w:rPr>
              <w:lastRenderedPageBreak/>
              <w:t>CMM 2021-01 42</w:t>
            </w:r>
            <w:r>
              <w:rPr>
                <w:sz w:val="20"/>
                <w:szCs w:val="20"/>
              </w:rPr>
              <w:t xml:space="preserve"> </w:t>
            </w:r>
            <w:r w:rsidRPr="00275C37">
              <w:rPr>
                <w:b/>
                <w:bCs/>
                <w:sz w:val="20"/>
                <w:szCs w:val="20"/>
              </w:rPr>
              <w:t>(L):</w:t>
            </w:r>
            <w:r>
              <w:rPr>
                <w:sz w:val="20"/>
                <w:szCs w:val="20"/>
              </w:rPr>
              <w:t xml:space="preserve"> </w:t>
            </w:r>
            <w:r w:rsidRPr="00275C37">
              <w:rPr>
                <w:sz w:val="20"/>
                <w:szCs w:val="20"/>
              </w:rPr>
              <w:t>CCMs not increase no of PS vessels &gt; 24m capacity limits</w:t>
            </w:r>
          </w:p>
          <w:p w14:paraId="1FF5CDC8" w14:textId="77777777" w:rsidR="00275C37" w:rsidRDefault="00275C37" w:rsidP="005E0361">
            <w:pPr>
              <w:pStyle w:val="ListParagraph"/>
              <w:numPr>
                <w:ilvl w:val="0"/>
                <w:numId w:val="18"/>
              </w:numPr>
              <w:rPr>
                <w:sz w:val="20"/>
                <w:szCs w:val="20"/>
              </w:rPr>
            </w:pPr>
            <w:r w:rsidRPr="00275C37">
              <w:rPr>
                <w:sz w:val="20"/>
                <w:szCs w:val="20"/>
              </w:rPr>
              <w:t>CMM 2021-01 44</w:t>
            </w:r>
            <w:r>
              <w:rPr>
                <w:sz w:val="20"/>
                <w:szCs w:val="20"/>
              </w:rPr>
              <w:t xml:space="preserve"> </w:t>
            </w:r>
            <w:r w:rsidRPr="00275C37">
              <w:rPr>
                <w:b/>
                <w:bCs/>
                <w:sz w:val="20"/>
                <w:szCs w:val="20"/>
              </w:rPr>
              <w:t>(L):</w:t>
            </w:r>
            <w:r>
              <w:rPr>
                <w:sz w:val="20"/>
                <w:szCs w:val="20"/>
              </w:rPr>
              <w:t xml:space="preserve">  </w:t>
            </w:r>
            <w:r w:rsidRPr="00275C37">
              <w:rPr>
                <w:sz w:val="20"/>
                <w:szCs w:val="20"/>
              </w:rPr>
              <w:t>CCMs not increase no of LL freezer vessels targeting BET</w:t>
            </w:r>
          </w:p>
          <w:p w14:paraId="0F48D1EA" w14:textId="77777777" w:rsidR="00275C37" w:rsidRDefault="00275C37" w:rsidP="005E0361">
            <w:pPr>
              <w:pStyle w:val="ListParagraph"/>
              <w:numPr>
                <w:ilvl w:val="0"/>
                <w:numId w:val="18"/>
              </w:numPr>
              <w:rPr>
                <w:sz w:val="20"/>
                <w:szCs w:val="20"/>
              </w:rPr>
            </w:pPr>
            <w:r w:rsidRPr="00275C37">
              <w:rPr>
                <w:sz w:val="20"/>
                <w:szCs w:val="20"/>
              </w:rPr>
              <w:t>CMM 2021-01 45</w:t>
            </w:r>
            <w:r>
              <w:rPr>
                <w:sz w:val="20"/>
                <w:szCs w:val="20"/>
              </w:rPr>
              <w:t xml:space="preserve"> </w:t>
            </w:r>
            <w:r w:rsidRPr="00275C37">
              <w:rPr>
                <w:b/>
                <w:bCs/>
                <w:sz w:val="20"/>
                <w:szCs w:val="20"/>
              </w:rPr>
              <w:t>(L):</w:t>
            </w:r>
            <w:r>
              <w:rPr>
                <w:sz w:val="20"/>
                <w:szCs w:val="20"/>
              </w:rPr>
              <w:t xml:space="preserve">  </w:t>
            </w:r>
            <w:r w:rsidRPr="00275C37">
              <w:rPr>
                <w:sz w:val="20"/>
                <w:szCs w:val="20"/>
              </w:rPr>
              <w:t>CCMs not increase no of LL ice-chilled vessels targeting BET</w:t>
            </w:r>
          </w:p>
          <w:p w14:paraId="48FEB0E0" w14:textId="77777777" w:rsidR="00275C37" w:rsidRDefault="00275C37" w:rsidP="005E0361">
            <w:pPr>
              <w:pStyle w:val="ListParagraph"/>
              <w:numPr>
                <w:ilvl w:val="0"/>
                <w:numId w:val="18"/>
              </w:numPr>
              <w:rPr>
                <w:sz w:val="20"/>
                <w:szCs w:val="20"/>
              </w:rPr>
            </w:pPr>
            <w:r w:rsidRPr="00275C37">
              <w:rPr>
                <w:sz w:val="20"/>
                <w:szCs w:val="20"/>
              </w:rPr>
              <w:t>CMM 2021-01 47</w:t>
            </w:r>
            <w:r>
              <w:rPr>
                <w:sz w:val="20"/>
                <w:szCs w:val="20"/>
              </w:rPr>
              <w:t xml:space="preserve"> </w:t>
            </w:r>
            <w:r w:rsidRPr="00275C37">
              <w:rPr>
                <w:b/>
                <w:bCs/>
                <w:sz w:val="20"/>
                <w:szCs w:val="20"/>
              </w:rPr>
              <w:t>(L):</w:t>
            </w:r>
            <w:r>
              <w:rPr>
                <w:sz w:val="20"/>
                <w:szCs w:val="20"/>
              </w:rPr>
              <w:t xml:space="preserve">  </w:t>
            </w:r>
            <w:r w:rsidRPr="00275C37">
              <w:rPr>
                <w:sz w:val="20"/>
                <w:szCs w:val="20"/>
              </w:rPr>
              <w:t>Other commercial fisheries not exceed ave 2001-2004/2004 catch</w:t>
            </w:r>
          </w:p>
          <w:p w14:paraId="532C225A" w14:textId="77777777" w:rsidR="00DF03DA" w:rsidRDefault="00275C37" w:rsidP="005E0361">
            <w:pPr>
              <w:pStyle w:val="ListParagraph"/>
              <w:numPr>
                <w:ilvl w:val="0"/>
                <w:numId w:val="18"/>
              </w:numPr>
              <w:rPr>
                <w:sz w:val="20"/>
                <w:szCs w:val="20"/>
              </w:rPr>
            </w:pPr>
            <w:r w:rsidRPr="00275C37">
              <w:rPr>
                <w:sz w:val="20"/>
                <w:szCs w:val="20"/>
              </w:rPr>
              <w:t>CMM 2021-01 Att2 04</w:t>
            </w:r>
            <w:r>
              <w:rPr>
                <w:sz w:val="20"/>
                <w:szCs w:val="20"/>
              </w:rPr>
              <w:t xml:space="preserve"> </w:t>
            </w:r>
            <w:r w:rsidRPr="008B5725">
              <w:rPr>
                <w:b/>
                <w:bCs/>
                <w:sz w:val="20"/>
                <w:szCs w:val="20"/>
              </w:rPr>
              <w:t>(R ):</w:t>
            </w:r>
            <w:r>
              <w:rPr>
                <w:sz w:val="20"/>
                <w:szCs w:val="20"/>
              </w:rPr>
              <w:t xml:space="preserve"> </w:t>
            </w:r>
            <w:r w:rsidRPr="00275C37">
              <w:rPr>
                <w:sz w:val="20"/>
                <w:szCs w:val="20"/>
              </w:rPr>
              <w:t>PH to ensure its vessels report sightings of vessels in HSP1</w:t>
            </w:r>
          </w:p>
          <w:p w14:paraId="2453879D" w14:textId="3DA53A7B" w:rsidR="00DF03DA" w:rsidRPr="00B37802" w:rsidRDefault="00DF03DA" w:rsidP="00DF03DA">
            <w:pPr>
              <w:pStyle w:val="ListParagraph"/>
              <w:ind w:left="360"/>
              <w:rPr>
                <w:sz w:val="20"/>
                <w:szCs w:val="20"/>
              </w:rPr>
            </w:pPr>
          </w:p>
        </w:tc>
        <w:tc>
          <w:tcPr>
            <w:tcW w:w="2813" w:type="dxa"/>
            <w:shd w:val="clear" w:color="auto" w:fill="AE78D6"/>
          </w:tcPr>
          <w:p w14:paraId="75181781" w14:textId="4AFB3754" w:rsidR="005F7BA7" w:rsidRDefault="00FD5CC9" w:rsidP="00FD5CC9">
            <w:pPr>
              <w:pStyle w:val="ListParagraph"/>
              <w:numPr>
                <w:ilvl w:val="0"/>
                <w:numId w:val="15"/>
              </w:numPr>
              <w:rPr>
                <w:sz w:val="20"/>
                <w:szCs w:val="20"/>
              </w:rPr>
            </w:pPr>
            <w:r w:rsidRPr="00FD5CC9">
              <w:rPr>
                <w:sz w:val="20"/>
                <w:szCs w:val="20"/>
              </w:rPr>
              <w:lastRenderedPageBreak/>
              <w:t>CMM 2021-01 15</w:t>
            </w:r>
            <w:r>
              <w:rPr>
                <w:sz w:val="20"/>
                <w:szCs w:val="20"/>
              </w:rPr>
              <w:t xml:space="preserve"> </w:t>
            </w:r>
            <w:r w:rsidR="00D32223" w:rsidRPr="00D32223">
              <w:rPr>
                <w:b/>
                <w:bCs/>
                <w:sz w:val="20"/>
                <w:szCs w:val="20"/>
              </w:rPr>
              <w:t>(R )</w:t>
            </w:r>
            <w:r w:rsidRPr="00D32223">
              <w:rPr>
                <w:b/>
                <w:bCs/>
                <w:sz w:val="20"/>
                <w:szCs w:val="20"/>
              </w:rPr>
              <w:t>:</w:t>
            </w:r>
            <w:r>
              <w:rPr>
                <w:sz w:val="20"/>
                <w:szCs w:val="20"/>
              </w:rPr>
              <w:t xml:space="preserve"> </w:t>
            </w:r>
            <w:r w:rsidRPr="00FD5CC9">
              <w:rPr>
                <w:sz w:val="20"/>
                <w:szCs w:val="20"/>
              </w:rPr>
              <w:t>Notify additional HS FAD closure  (April-May/Nov-Dec) by 1 March each year</w:t>
            </w:r>
          </w:p>
          <w:p w14:paraId="0A7E748E" w14:textId="77777777" w:rsidR="00FD5CC9" w:rsidRDefault="00FD5CC9" w:rsidP="00FD5CC9">
            <w:pPr>
              <w:pStyle w:val="ListParagraph"/>
              <w:numPr>
                <w:ilvl w:val="0"/>
                <w:numId w:val="15"/>
              </w:numPr>
              <w:rPr>
                <w:sz w:val="20"/>
                <w:szCs w:val="20"/>
              </w:rPr>
            </w:pPr>
            <w:r w:rsidRPr="00FD5CC9">
              <w:rPr>
                <w:sz w:val="20"/>
                <w:szCs w:val="20"/>
              </w:rPr>
              <w:t>CMM 2021-01 26</w:t>
            </w:r>
            <w:r>
              <w:rPr>
                <w:sz w:val="20"/>
                <w:szCs w:val="20"/>
              </w:rPr>
              <w:t xml:space="preserve"> </w:t>
            </w:r>
            <w:r w:rsidRPr="00D32223">
              <w:rPr>
                <w:b/>
                <w:bCs/>
                <w:sz w:val="20"/>
                <w:szCs w:val="20"/>
              </w:rPr>
              <w:t>(I):</w:t>
            </w:r>
            <w:r>
              <w:rPr>
                <w:sz w:val="20"/>
                <w:szCs w:val="20"/>
              </w:rPr>
              <w:t xml:space="preserve"> </w:t>
            </w:r>
            <w:r w:rsidRPr="00FD5CC9">
              <w:rPr>
                <w:sz w:val="20"/>
                <w:szCs w:val="20"/>
              </w:rPr>
              <w:t>CCMs should not transfer PS HS effort to areas outside of 20oN/S</w:t>
            </w:r>
          </w:p>
          <w:p w14:paraId="13DF2FCC" w14:textId="77777777" w:rsidR="00FD5CC9" w:rsidRDefault="00FD5CC9" w:rsidP="00FD5CC9">
            <w:pPr>
              <w:pStyle w:val="ListParagraph"/>
              <w:numPr>
                <w:ilvl w:val="0"/>
                <w:numId w:val="15"/>
              </w:numPr>
              <w:rPr>
                <w:sz w:val="20"/>
                <w:szCs w:val="20"/>
              </w:rPr>
            </w:pPr>
            <w:r w:rsidRPr="00FD5CC9">
              <w:rPr>
                <w:sz w:val="20"/>
                <w:szCs w:val="20"/>
              </w:rPr>
              <w:t>CMM 2021-01 29</w:t>
            </w:r>
            <w:r>
              <w:rPr>
                <w:sz w:val="20"/>
                <w:szCs w:val="20"/>
              </w:rPr>
              <w:t xml:space="preserve"> </w:t>
            </w:r>
            <w:r w:rsidRPr="00D32223">
              <w:rPr>
                <w:b/>
                <w:bCs/>
                <w:sz w:val="20"/>
                <w:szCs w:val="20"/>
              </w:rPr>
              <w:t>(I):</w:t>
            </w:r>
            <w:r>
              <w:rPr>
                <w:sz w:val="20"/>
                <w:szCs w:val="20"/>
              </w:rPr>
              <w:t xml:space="preserve"> </w:t>
            </w:r>
            <w:r w:rsidRPr="00FD5CC9">
              <w:rPr>
                <w:sz w:val="20"/>
                <w:szCs w:val="20"/>
              </w:rPr>
              <w:t>PS vessels in EEZs and HS should retain all BET/SKJ/YFT catch</w:t>
            </w:r>
          </w:p>
          <w:p w14:paraId="33864BA8" w14:textId="1146D442" w:rsidR="00FD5CC9" w:rsidRPr="00FD5CC9" w:rsidRDefault="00FD5CC9" w:rsidP="00FD5CC9">
            <w:pPr>
              <w:pStyle w:val="ListParagraph"/>
              <w:numPr>
                <w:ilvl w:val="0"/>
                <w:numId w:val="15"/>
              </w:numPr>
              <w:rPr>
                <w:sz w:val="20"/>
                <w:szCs w:val="20"/>
              </w:rPr>
            </w:pPr>
            <w:r w:rsidRPr="00FD5CC9">
              <w:rPr>
                <w:sz w:val="20"/>
                <w:szCs w:val="20"/>
              </w:rPr>
              <w:t>CMM 2021-01 Att 2 08</w:t>
            </w:r>
            <w:r>
              <w:rPr>
                <w:sz w:val="20"/>
                <w:szCs w:val="20"/>
              </w:rPr>
              <w:t xml:space="preserve"> </w:t>
            </w:r>
            <w:r w:rsidRPr="00D32223">
              <w:rPr>
                <w:b/>
                <w:bCs/>
                <w:sz w:val="20"/>
                <w:szCs w:val="20"/>
              </w:rPr>
              <w:t>(I):</w:t>
            </w:r>
            <w:r>
              <w:rPr>
                <w:sz w:val="20"/>
                <w:szCs w:val="20"/>
              </w:rPr>
              <w:t xml:space="preserve">  </w:t>
            </w:r>
            <w:r w:rsidRPr="00FD5CC9">
              <w:rPr>
                <w:sz w:val="20"/>
                <w:szCs w:val="20"/>
              </w:rPr>
              <w:t>PH to monitor all port landings by vessels from HSP1</w:t>
            </w:r>
          </w:p>
        </w:tc>
      </w:tr>
      <w:tr w:rsidR="005F7BA7" w14:paraId="73ABB4F7" w14:textId="77777777" w:rsidTr="00116639">
        <w:tc>
          <w:tcPr>
            <w:tcW w:w="2812" w:type="dxa"/>
            <w:shd w:val="clear" w:color="auto" w:fill="0070C0"/>
          </w:tcPr>
          <w:p w14:paraId="36232E44" w14:textId="77777777" w:rsidR="005F7BA7" w:rsidRDefault="005F7BA7" w:rsidP="005F7BA7">
            <w:pPr>
              <w:rPr>
                <w:b/>
                <w:bCs/>
                <w:sz w:val="24"/>
                <w:szCs w:val="24"/>
              </w:rPr>
            </w:pPr>
            <w:r w:rsidRPr="005F7BA7">
              <w:rPr>
                <w:b/>
                <w:bCs/>
                <w:sz w:val="24"/>
                <w:szCs w:val="24"/>
              </w:rPr>
              <w:t>Quantitative limits and reporting related to managing catch of other tuna and billfish</w:t>
            </w:r>
            <w:r w:rsidR="00116639">
              <w:rPr>
                <w:b/>
                <w:bCs/>
                <w:sz w:val="24"/>
                <w:szCs w:val="24"/>
              </w:rPr>
              <w:t>:</w:t>
            </w:r>
          </w:p>
          <w:p w14:paraId="2B605CDC" w14:textId="3F44F05B" w:rsidR="00116639" w:rsidRPr="00E258BE" w:rsidRDefault="00116639" w:rsidP="005F7BA7">
            <w:pPr>
              <w:rPr>
                <w:b/>
                <w:bCs/>
                <w:sz w:val="16"/>
                <w:szCs w:val="16"/>
              </w:rPr>
            </w:pPr>
          </w:p>
          <w:p w14:paraId="00C524C1" w14:textId="319DFEB6" w:rsidR="00E258BE" w:rsidRPr="00E258BE" w:rsidRDefault="00E258BE" w:rsidP="00E258BE">
            <w:pPr>
              <w:rPr>
                <w:sz w:val="16"/>
                <w:szCs w:val="16"/>
              </w:rPr>
            </w:pPr>
            <w:r w:rsidRPr="00E258BE">
              <w:rPr>
                <w:sz w:val="16"/>
                <w:szCs w:val="16"/>
              </w:rPr>
              <w:t xml:space="preserve">Pacific bluefin, striped marlin in SW Pacific, swordfish, NP striped marlin:  catch and effort limits. </w:t>
            </w:r>
            <w:r w:rsidRPr="00E258BE">
              <w:rPr>
                <w:b/>
                <w:bCs/>
                <w:sz w:val="16"/>
                <w:szCs w:val="16"/>
              </w:rPr>
              <w:t>(20 obligations)</w:t>
            </w:r>
          </w:p>
          <w:p w14:paraId="52C5B9DC" w14:textId="06780EDB" w:rsidR="00E258BE" w:rsidRPr="00E258BE" w:rsidRDefault="00E258BE" w:rsidP="005F7BA7">
            <w:pPr>
              <w:rPr>
                <w:b/>
                <w:bCs/>
                <w:sz w:val="16"/>
                <w:szCs w:val="16"/>
              </w:rPr>
            </w:pPr>
          </w:p>
          <w:p w14:paraId="1A24E4A8" w14:textId="77777777" w:rsidR="00116639" w:rsidRDefault="00116639" w:rsidP="00116639">
            <w:pPr>
              <w:rPr>
                <w:sz w:val="24"/>
                <w:szCs w:val="24"/>
              </w:rPr>
            </w:pPr>
            <w:r w:rsidRPr="00BF3E09">
              <w:rPr>
                <w:i/>
                <w:iCs/>
                <w:sz w:val="24"/>
                <w:szCs w:val="24"/>
              </w:rPr>
              <w:t xml:space="preserve">Failure to comply with the obligations in this group can have a significant impact on the long-term conservation and </w:t>
            </w:r>
            <w:r w:rsidRPr="00BF3E09">
              <w:rPr>
                <w:i/>
                <w:iCs/>
                <w:sz w:val="24"/>
                <w:szCs w:val="24"/>
              </w:rPr>
              <w:lastRenderedPageBreak/>
              <w:t xml:space="preserve">sustainable use of </w:t>
            </w:r>
            <w:r>
              <w:rPr>
                <w:i/>
                <w:iCs/>
                <w:sz w:val="24"/>
                <w:szCs w:val="24"/>
              </w:rPr>
              <w:t xml:space="preserve">other </w:t>
            </w:r>
            <w:r w:rsidRPr="00BF3E09">
              <w:rPr>
                <w:i/>
                <w:iCs/>
                <w:sz w:val="24"/>
                <w:szCs w:val="24"/>
              </w:rPr>
              <w:t>highly migratory species managed by WCPFC.</w:t>
            </w:r>
            <w:r>
              <w:rPr>
                <w:i/>
                <w:iCs/>
                <w:sz w:val="24"/>
                <w:szCs w:val="24"/>
              </w:rPr>
              <w:t xml:space="preserve">  Currently, Pacific bluefin is subject to a rebuilding programme with spawning biomass at 4.5%; NP striped marlin is considered overfished and subject to overfishing; and there are concerns about the projections for swordfish. Given the fundamental importance of these obligations to the objective of the Convention, particularly in view of the status of the stocks, this thematic group should be prioritised.     </w:t>
            </w:r>
          </w:p>
          <w:p w14:paraId="673910EC" w14:textId="7EB2C5EF" w:rsidR="00116639" w:rsidRPr="005F7BA7" w:rsidRDefault="00116639" w:rsidP="005F7BA7">
            <w:pPr>
              <w:rPr>
                <w:b/>
                <w:bCs/>
                <w:sz w:val="24"/>
                <w:szCs w:val="24"/>
              </w:rPr>
            </w:pPr>
          </w:p>
        </w:tc>
        <w:tc>
          <w:tcPr>
            <w:tcW w:w="2812" w:type="dxa"/>
            <w:shd w:val="clear" w:color="auto" w:fill="0070C0"/>
          </w:tcPr>
          <w:p w14:paraId="544275C3" w14:textId="34E5995B" w:rsidR="005F7BA7" w:rsidRPr="00EA319C" w:rsidRDefault="005F7BA7" w:rsidP="00A50699">
            <w:pPr>
              <w:pStyle w:val="ListParagraph"/>
              <w:ind w:left="360"/>
              <w:rPr>
                <w:sz w:val="20"/>
                <w:szCs w:val="20"/>
              </w:rPr>
            </w:pPr>
          </w:p>
        </w:tc>
        <w:tc>
          <w:tcPr>
            <w:tcW w:w="2812" w:type="dxa"/>
            <w:shd w:val="clear" w:color="auto" w:fill="0070C0"/>
          </w:tcPr>
          <w:p w14:paraId="02CA76A6" w14:textId="3DBB5F47" w:rsidR="00943E9A" w:rsidRDefault="00943E9A" w:rsidP="00943E9A">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943E9A">
              <w:rPr>
                <w:rFonts w:ascii="Calibri" w:hAnsi="Calibri" w:cs="Calibri"/>
                <w:color w:val="000000"/>
                <w:sz w:val="20"/>
                <w:szCs w:val="20"/>
              </w:rPr>
              <w:t xml:space="preserve">2006-04 01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943E9A">
              <w:rPr>
                <w:rFonts w:ascii="Calibri" w:hAnsi="Calibri" w:cs="Calibri"/>
                <w:color w:val="000000"/>
                <w:sz w:val="20"/>
                <w:szCs w:val="20"/>
              </w:rPr>
              <w:t>Limit number of vessels fishing for STM S 15oS to any one year in 2000-2004</w:t>
            </w:r>
          </w:p>
          <w:p w14:paraId="5842F817" w14:textId="33046E42" w:rsidR="00943E9A" w:rsidRDefault="00943E9A" w:rsidP="00943E9A">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943E9A">
              <w:rPr>
                <w:rFonts w:ascii="Calibri" w:hAnsi="Calibri" w:cs="Calibri"/>
                <w:color w:val="000000"/>
                <w:sz w:val="20"/>
                <w:szCs w:val="20"/>
              </w:rPr>
              <w:t>2009-03 01</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943E9A">
              <w:rPr>
                <w:rFonts w:ascii="Calibri" w:hAnsi="Calibri" w:cs="Calibri"/>
                <w:color w:val="000000"/>
                <w:sz w:val="20"/>
                <w:szCs w:val="20"/>
              </w:rPr>
              <w:t>Limit vessels fishing for SWO S 20oS to # in any one year between 2000-2005</w:t>
            </w:r>
          </w:p>
          <w:p w14:paraId="4C0698FE" w14:textId="434C7F1A" w:rsidR="00943E9A" w:rsidRDefault="00B728FD" w:rsidP="00943E9A">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B728FD">
              <w:rPr>
                <w:rFonts w:ascii="Calibri" w:hAnsi="Calibri" w:cs="Calibri"/>
                <w:color w:val="000000"/>
                <w:sz w:val="20"/>
                <w:szCs w:val="20"/>
              </w:rPr>
              <w:t>2009-03 02</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B728FD">
              <w:rPr>
                <w:rFonts w:ascii="Calibri" w:hAnsi="Calibri" w:cs="Calibri"/>
                <w:color w:val="000000"/>
                <w:sz w:val="20"/>
                <w:szCs w:val="20"/>
              </w:rPr>
              <w:t>Limit catch of SWO S 20oS to amount in any one year between 2000-2006</w:t>
            </w:r>
          </w:p>
          <w:p w14:paraId="68B4E7E7" w14:textId="5FCEC8CE" w:rsidR="00B728FD" w:rsidRDefault="00B728FD" w:rsidP="00943E9A">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B728FD">
              <w:rPr>
                <w:rFonts w:ascii="Calibri" w:hAnsi="Calibri" w:cs="Calibri"/>
                <w:color w:val="000000"/>
                <w:sz w:val="20"/>
                <w:szCs w:val="20"/>
              </w:rPr>
              <w:t>2009-03 03</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B728FD">
              <w:rPr>
                <w:rFonts w:ascii="Calibri" w:hAnsi="Calibri" w:cs="Calibri"/>
                <w:color w:val="000000"/>
                <w:sz w:val="20"/>
                <w:szCs w:val="20"/>
              </w:rPr>
              <w:t>No shift in effort N 20oS as a result of SWO CMM</w:t>
            </w:r>
          </w:p>
          <w:p w14:paraId="1AFA6DA4" w14:textId="6B17990B" w:rsidR="00B728FD" w:rsidRDefault="00B728FD" w:rsidP="00943E9A">
            <w:pPr>
              <w:pStyle w:val="ListParagraph"/>
              <w:numPr>
                <w:ilvl w:val="0"/>
                <w:numId w:val="16"/>
              </w:numPr>
              <w:rPr>
                <w:rFonts w:ascii="Calibri" w:hAnsi="Calibri" w:cs="Calibri"/>
                <w:color w:val="000000"/>
                <w:sz w:val="20"/>
                <w:szCs w:val="20"/>
              </w:rPr>
            </w:pPr>
            <w:r>
              <w:rPr>
                <w:rFonts w:ascii="Calibri" w:hAnsi="Calibri" w:cs="Calibri"/>
                <w:color w:val="000000"/>
                <w:sz w:val="20"/>
                <w:szCs w:val="20"/>
              </w:rPr>
              <w:lastRenderedPageBreak/>
              <w:t xml:space="preserve">CMM </w:t>
            </w:r>
            <w:r w:rsidRPr="00B728FD">
              <w:rPr>
                <w:rFonts w:ascii="Calibri" w:hAnsi="Calibri" w:cs="Calibri"/>
                <w:color w:val="000000"/>
                <w:sz w:val="20"/>
                <w:szCs w:val="20"/>
              </w:rPr>
              <w:t>2010-01 05</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B728FD">
              <w:rPr>
                <w:rFonts w:ascii="Calibri" w:hAnsi="Calibri" w:cs="Calibri"/>
                <w:color w:val="000000"/>
                <w:sz w:val="20"/>
                <w:szCs w:val="20"/>
              </w:rPr>
              <w:t>Limit catch of NP striped marlin to specified levels</w:t>
            </w:r>
          </w:p>
          <w:p w14:paraId="03573DC0" w14:textId="734654A7" w:rsidR="00B728FD" w:rsidRDefault="00B728FD" w:rsidP="00943E9A">
            <w:pPr>
              <w:pStyle w:val="ListParagraph"/>
              <w:numPr>
                <w:ilvl w:val="0"/>
                <w:numId w:val="16"/>
              </w:numPr>
              <w:rPr>
                <w:rFonts w:ascii="Calibri" w:hAnsi="Calibri" w:cs="Calibri"/>
                <w:color w:val="000000"/>
                <w:sz w:val="20"/>
                <w:szCs w:val="20"/>
              </w:rPr>
            </w:pPr>
            <w:r w:rsidRPr="00B728FD">
              <w:rPr>
                <w:rFonts w:ascii="Calibri" w:hAnsi="Calibri" w:cs="Calibri"/>
                <w:color w:val="000000"/>
                <w:sz w:val="20"/>
                <w:szCs w:val="20"/>
              </w:rPr>
              <w:t>CMM 2021-02 02</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B728FD">
              <w:rPr>
                <w:rFonts w:ascii="Calibri" w:hAnsi="Calibri" w:cs="Calibri"/>
                <w:color w:val="000000"/>
                <w:sz w:val="20"/>
                <w:szCs w:val="20"/>
              </w:rPr>
              <w:t>Limit effort for Pacific bluefin N 20oN &lt; 2002-04 average levels</w:t>
            </w:r>
          </w:p>
          <w:p w14:paraId="6C2A71FE" w14:textId="0B3DE8B8" w:rsidR="00B728FD" w:rsidRDefault="00B728FD" w:rsidP="00943E9A">
            <w:pPr>
              <w:pStyle w:val="ListParagraph"/>
              <w:numPr>
                <w:ilvl w:val="0"/>
                <w:numId w:val="16"/>
              </w:numPr>
              <w:rPr>
                <w:rFonts w:ascii="Calibri" w:hAnsi="Calibri" w:cs="Calibri"/>
                <w:color w:val="000000"/>
                <w:sz w:val="20"/>
                <w:szCs w:val="20"/>
              </w:rPr>
            </w:pPr>
            <w:r w:rsidRPr="00B728FD">
              <w:rPr>
                <w:rFonts w:ascii="Calibri" w:hAnsi="Calibri" w:cs="Calibri"/>
                <w:color w:val="000000"/>
                <w:sz w:val="20"/>
                <w:szCs w:val="20"/>
              </w:rPr>
              <w:t>CMM 2021-02 03</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B728FD">
              <w:rPr>
                <w:rFonts w:ascii="Calibri" w:hAnsi="Calibri" w:cs="Calibri"/>
                <w:color w:val="000000"/>
                <w:sz w:val="20"/>
                <w:szCs w:val="20"/>
              </w:rPr>
              <w:t>JP, RoK, CT reduce catch of &lt;30kg and &gt;30 kg Pacific bluefin as set out in table</w:t>
            </w:r>
          </w:p>
          <w:p w14:paraId="611582B4" w14:textId="68348697" w:rsidR="00B728FD" w:rsidRDefault="00B728FD" w:rsidP="00943E9A">
            <w:pPr>
              <w:pStyle w:val="ListParagraph"/>
              <w:numPr>
                <w:ilvl w:val="0"/>
                <w:numId w:val="16"/>
              </w:numPr>
              <w:rPr>
                <w:rFonts w:ascii="Calibri" w:hAnsi="Calibri" w:cs="Calibri"/>
                <w:color w:val="000000"/>
                <w:sz w:val="20"/>
                <w:szCs w:val="20"/>
              </w:rPr>
            </w:pPr>
            <w:r w:rsidRPr="00B728FD">
              <w:rPr>
                <w:rFonts w:ascii="Calibri" w:hAnsi="Calibri" w:cs="Calibri"/>
                <w:color w:val="000000"/>
                <w:sz w:val="20"/>
                <w:szCs w:val="20"/>
              </w:rPr>
              <w:t>CMM 2021-02 09</w:t>
            </w:r>
            <w:r>
              <w:rPr>
                <w:rFonts w:ascii="Calibri" w:hAnsi="Calibri" w:cs="Calibri"/>
                <w:color w:val="000000"/>
                <w:sz w:val="20"/>
                <w:szCs w:val="20"/>
              </w:rPr>
              <w:t xml:space="preserve"> </w:t>
            </w:r>
            <w:r w:rsidRPr="00D32223">
              <w:rPr>
                <w:rFonts w:ascii="Calibri" w:hAnsi="Calibri" w:cs="Calibri"/>
                <w:b/>
                <w:bCs/>
                <w:color w:val="000000"/>
                <w:sz w:val="20"/>
                <w:szCs w:val="20"/>
              </w:rPr>
              <w:t>(I):</w:t>
            </w:r>
            <w:r>
              <w:rPr>
                <w:rFonts w:ascii="Calibri" w:hAnsi="Calibri" w:cs="Calibri"/>
                <w:color w:val="000000"/>
                <w:sz w:val="20"/>
                <w:szCs w:val="20"/>
              </w:rPr>
              <w:t xml:space="preserve"> </w:t>
            </w:r>
            <w:r w:rsidRPr="00B728FD">
              <w:rPr>
                <w:rFonts w:ascii="Calibri" w:hAnsi="Calibri" w:cs="Calibri"/>
                <w:color w:val="000000"/>
                <w:sz w:val="20"/>
                <w:szCs w:val="20"/>
              </w:rPr>
              <w:t>CCMs intensify cooperation, incl to reduce juvenile Pacific bluefin catch</w:t>
            </w:r>
          </w:p>
          <w:p w14:paraId="421C3881" w14:textId="156A6F6B" w:rsidR="00B728FD" w:rsidRDefault="00B728FD" w:rsidP="00943E9A">
            <w:pPr>
              <w:pStyle w:val="ListParagraph"/>
              <w:numPr>
                <w:ilvl w:val="0"/>
                <w:numId w:val="16"/>
              </w:numPr>
              <w:rPr>
                <w:rFonts w:ascii="Calibri" w:hAnsi="Calibri" w:cs="Calibri"/>
                <w:color w:val="000000"/>
                <w:sz w:val="20"/>
                <w:szCs w:val="20"/>
              </w:rPr>
            </w:pPr>
            <w:r w:rsidRPr="00B728FD">
              <w:rPr>
                <w:rFonts w:ascii="Calibri" w:hAnsi="Calibri" w:cs="Calibri"/>
                <w:color w:val="000000"/>
                <w:sz w:val="20"/>
                <w:szCs w:val="20"/>
              </w:rPr>
              <w:t>CMM 2021-02 10</w:t>
            </w:r>
            <w:r>
              <w:rPr>
                <w:rFonts w:ascii="Calibri" w:hAnsi="Calibri" w:cs="Calibri"/>
                <w:color w:val="000000"/>
                <w:sz w:val="20"/>
                <w:szCs w:val="20"/>
              </w:rPr>
              <w:t xml:space="preserve"> </w:t>
            </w:r>
            <w:r w:rsidRPr="00D32223">
              <w:rPr>
                <w:rFonts w:ascii="Calibri" w:hAnsi="Calibri" w:cs="Calibri"/>
                <w:b/>
                <w:bCs/>
                <w:color w:val="000000"/>
                <w:sz w:val="20"/>
                <w:szCs w:val="20"/>
              </w:rPr>
              <w:t>(I):</w:t>
            </w:r>
            <w:r>
              <w:rPr>
                <w:rFonts w:ascii="Calibri" w:hAnsi="Calibri" w:cs="Calibri"/>
                <w:color w:val="000000"/>
                <w:sz w:val="20"/>
                <w:szCs w:val="20"/>
              </w:rPr>
              <w:t xml:space="preserve"> </w:t>
            </w:r>
            <w:r w:rsidRPr="00B728FD">
              <w:rPr>
                <w:rFonts w:ascii="Calibri" w:hAnsi="Calibri" w:cs="Calibri"/>
                <w:color w:val="000000"/>
                <w:sz w:val="20"/>
                <w:szCs w:val="20"/>
              </w:rPr>
              <w:t>CCMs to monitor juvenile Pacific bluefin recruitment</w:t>
            </w:r>
          </w:p>
          <w:p w14:paraId="2F412693" w14:textId="1FBFD47D" w:rsidR="00B728FD" w:rsidRDefault="00B728FD" w:rsidP="00943E9A">
            <w:pPr>
              <w:pStyle w:val="ListParagraph"/>
              <w:numPr>
                <w:ilvl w:val="0"/>
                <w:numId w:val="16"/>
              </w:numPr>
              <w:rPr>
                <w:rFonts w:ascii="Calibri" w:hAnsi="Calibri" w:cs="Calibri"/>
                <w:color w:val="000000"/>
                <w:sz w:val="20"/>
                <w:szCs w:val="20"/>
              </w:rPr>
            </w:pPr>
            <w:r w:rsidRPr="00B728FD">
              <w:rPr>
                <w:rFonts w:ascii="Calibri" w:hAnsi="Calibri" w:cs="Calibri"/>
                <w:color w:val="000000"/>
                <w:sz w:val="20"/>
                <w:szCs w:val="20"/>
              </w:rPr>
              <w:t>CMM 2021-02 11</w:t>
            </w:r>
            <w:r>
              <w:rPr>
                <w:rFonts w:ascii="Calibri" w:hAnsi="Calibri" w:cs="Calibri"/>
                <w:color w:val="000000"/>
                <w:sz w:val="20"/>
                <w:szCs w:val="20"/>
              </w:rPr>
              <w:t xml:space="preserve"> </w:t>
            </w:r>
            <w:r w:rsidRPr="00D32223">
              <w:rPr>
                <w:rFonts w:ascii="Calibri" w:hAnsi="Calibri" w:cs="Calibri"/>
                <w:b/>
                <w:bCs/>
                <w:color w:val="000000"/>
                <w:sz w:val="20"/>
                <w:szCs w:val="20"/>
              </w:rPr>
              <w:t>(I):</w:t>
            </w:r>
            <w:r>
              <w:rPr>
                <w:rFonts w:ascii="Calibri" w:hAnsi="Calibri" w:cs="Calibri"/>
                <w:color w:val="000000"/>
                <w:sz w:val="20"/>
                <w:szCs w:val="20"/>
              </w:rPr>
              <w:t xml:space="preserve">  </w:t>
            </w:r>
            <w:r w:rsidRPr="00B728FD">
              <w:rPr>
                <w:rFonts w:ascii="Calibri" w:hAnsi="Calibri" w:cs="Calibri"/>
                <w:color w:val="000000"/>
                <w:sz w:val="20"/>
                <w:szCs w:val="20"/>
              </w:rPr>
              <w:t>CCMs prevent commercial transactions of PBF which undermine CMM</w:t>
            </w:r>
          </w:p>
          <w:p w14:paraId="1D477FDA" w14:textId="06DA8A2D" w:rsidR="00B728FD" w:rsidRDefault="00B728FD" w:rsidP="00943E9A">
            <w:pPr>
              <w:pStyle w:val="ListParagraph"/>
              <w:numPr>
                <w:ilvl w:val="0"/>
                <w:numId w:val="16"/>
              </w:numPr>
              <w:rPr>
                <w:rFonts w:ascii="Calibri" w:hAnsi="Calibri" w:cs="Calibri"/>
                <w:color w:val="000000"/>
                <w:sz w:val="20"/>
                <w:szCs w:val="20"/>
              </w:rPr>
            </w:pPr>
            <w:r w:rsidRPr="00B728FD">
              <w:rPr>
                <w:rFonts w:ascii="Calibri" w:hAnsi="Calibri" w:cs="Calibri"/>
                <w:color w:val="000000"/>
                <w:sz w:val="20"/>
                <w:szCs w:val="20"/>
              </w:rPr>
              <w:t>CMM 2021-02 13</w:t>
            </w:r>
            <w:r>
              <w:rPr>
                <w:rFonts w:ascii="Calibri" w:hAnsi="Calibri" w:cs="Calibri"/>
                <w:color w:val="000000"/>
                <w:sz w:val="20"/>
                <w:szCs w:val="20"/>
              </w:rPr>
              <w:t xml:space="preserve"> </w:t>
            </w:r>
            <w:r w:rsidRPr="00D32223">
              <w:rPr>
                <w:rFonts w:ascii="Calibri" w:hAnsi="Calibri" w:cs="Calibri"/>
                <w:b/>
                <w:bCs/>
                <w:color w:val="000000"/>
                <w:sz w:val="20"/>
                <w:szCs w:val="20"/>
              </w:rPr>
              <w:t>(I):</w:t>
            </w:r>
            <w:r>
              <w:rPr>
                <w:rFonts w:ascii="Calibri" w:hAnsi="Calibri" w:cs="Calibri"/>
                <w:color w:val="000000"/>
                <w:sz w:val="20"/>
                <w:szCs w:val="20"/>
              </w:rPr>
              <w:t xml:space="preserve"> </w:t>
            </w:r>
            <w:r w:rsidRPr="00B728FD">
              <w:rPr>
                <w:rFonts w:ascii="Calibri" w:hAnsi="Calibri" w:cs="Calibri"/>
                <w:color w:val="000000"/>
                <w:sz w:val="20"/>
                <w:szCs w:val="20"/>
              </w:rPr>
              <w:t>CCMs strengthen monitoring and data for Pacific bluefin</w:t>
            </w:r>
          </w:p>
          <w:p w14:paraId="08F3A56F" w14:textId="776AF75B" w:rsidR="00B728FD" w:rsidRPr="00943E9A" w:rsidRDefault="00B728FD" w:rsidP="00943E9A">
            <w:pPr>
              <w:pStyle w:val="ListParagraph"/>
              <w:numPr>
                <w:ilvl w:val="0"/>
                <w:numId w:val="16"/>
              </w:numPr>
              <w:rPr>
                <w:rFonts w:ascii="Calibri" w:hAnsi="Calibri" w:cs="Calibri"/>
                <w:color w:val="000000"/>
                <w:sz w:val="20"/>
                <w:szCs w:val="20"/>
              </w:rPr>
            </w:pPr>
            <w:r w:rsidRPr="00B728FD">
              <w:rPr>
                <w:rFonts w:ascii="Calibri" w:hAnsi="Calibri" w:cs="Calibri"/>
                <w:color w:val="000000"/>
                <w:sz w:val="20"/>
                <w:szCs w:val="20"/>
              </w:rPr>
              <w:t>CMM 2021-02 14</w:t>
            </w:r>
            <w:r>
              <w:rPr>
                <w:rFonts w:ascii="Calibri" w:hAnsi="Calibri" w:cs="Calibri"/>
                <w:color w:val="000000"/>
                <w:sz w:val="20"/>
                <w:szCs w:val="20"/>
              </w:rPr>
              <w:t xml:space="preserve"> </w:t>
            </w:r>
            <w:r w:rsidRPr="00D32223">
              <w:rPr>
                <w:rFonts w:ascii="Calibri" w:hAnsi="Calibri" w:cs="Calibri"/>
                <w:b/>
                <w:bCs/>
                <w:color w:val="000000"/>
                <w:sz w:val="20"/>
                <w:szCs w:val="20"/>
              </w:rPr>
              <w:t>(DL)</w:t>
            </w:r>
            <w:r>
              <w:rPr>
                <w:rFonts w:ascii="Calibri" w:hAnsi="Calibri" w:cs="Calibri"/>
                <w:color w:val="000000"/>
                <w:sz w:val="20"/>
                <w:szCs w:val="20"/>
              </w:rPr>
              <w:t xml:space="preserve">: </w:t>
            </w:r>
            <w:r w:rsidRPr="00B728FD">
              <w:rPr>
                <w:rFonts w:ascii="Calibri" w:hAnsi="Calibri" w:cs="Calibri"/>
                <w:color w:val="000000"/>
                <w:sz w:val="20"/>
                <w:szCs w:val="20"/>
              </w:rPr>
              <w:t>Report annually (31 July)on implementation of Pacific bluefin CMM</w:t>
            </w:r>
          </w:p>
          <w:p w14:paraId="14ACADE8" w14:textId="77777777" w:rsidR="005F7BA7" w:rsidRPr="00EA319C" w:rsidRDefault="005F7BA7" w:rsidP="00FA43D8">
            <w:pPr>
              <w:rPr>
                <w:sz w:val="20"/>
                <w:szCs w:val="20"/>
              </w:rPr>
            </w:pPr>
          </w:p>
        </w:tc>
        <w:tc>
          <w:tcPr>
            <w:tcW w:w="2812" w:type="dxa"/>
            <w:shd w:val="clear" w:color="auto" w:fill="0070C0"/>
          </w:tcPr>
          <w:p w14:paraId="1BE4420A" w14:textId="77777777" w:rsidR="00DF03DA" w:rsidRPr="00DF03DA" w:rsidRDefault="00DF03DA" w:rsidP="005E0361">
            <w:pPr>
              <w:pStyle w:val="ListParagraph"/>
              <w:numPr>
                <w:ilvl w:val="0"/>
                <w:numId w:val="18"/>
              </w:numPr>
              <w:rPr>
                <w:sz w:val="20"/>
                <w:szCs w:val="20"/>
              </w:rPr>
            </w:pPr>
            <w:r w:rsidRPr="00DF03DA">
              <w:rPr>
                <w:rFonts w:ascii="Calibri" w:hAnsi="Calibri" w:cs="Calibri"/>
                <w:color w:val="000000"/>
                <w:sz w:val="20"/>
                <w:szCs w:val="20"/>
              </w:rPr>
              <w:lastRenderedPageBreak/>
              <w:t xml:space="preserve">CMM 2006-04 04 </w:t>
            </w:r>
            <w:r w:rsidRPr="008B5725">
              <w:rPr>
                <w:rFonts w:ascii="Calibri" w:hAnsi="Calibri" w:cs="Calibri"/>
                <w:b/>
                <w:bCs/>
                <w:color w:val="000000"/>
                <w:sz w:val="20"/>
                <w:szCs w:val="20"/>
              </w:rPr>
              <w:t>(R ):</w:t>
            </w:r>
            <w:r w:rsidRPr="00DF03DA">
              <w:rPr>
                <w:rFonts w:ascii="Calibri" w:hAnsi="Calibri" w:cs="Calibri"/>
                <w:color w:val="000000"/>
                <w:sz w:val="20"/>
                <w:szCs w:val="20"/>
              </w:rPr>
              <w:t xml:space="preserve">  Report on implementation of 01 (no of vessels, catch, bycatch for STM S15°S)</w:t>
            </w:r>
          </w:p>
          <w:p w14:paraId="1EC6386D" w14:textId="78BD8FEC" w:rsidR="00DF03DA" w:rsidRDefault="008B5725" w:rsidP="005E0361">
            <w:pPr>
              <w:pStyle w:val="ListParagraph"/>
              <w:numPr>
                <w:ilvl w:val="0"/>
                <w:numId w:val="18"/>
              </w:numPr>
              <w:rPr>
                <w:sz w:val="20"/>
                <w:szCs w:val="20"/>
              </w:rPr>
            </w:pPr>
            <w:r>
              <w:rPr>
                <w:sz w:val="20"/>
                <w:szCs w:val="20"/>
              </w:rPr>
              <w:t xml:space="preserve">CMM </w:t>
            </w:r>
            <w:r w:rsidRPr="008B5725">
              <w:rPr>
                <w:sz w:val="20"/>
                <w:szCs w:val="20"/>
              </w:rPr>
              <w:t>2009-03 08</w:t>
            </w:r>
            <w:r>
              <w:rPr>
                <w:sz w:val="20"/>
                <w:szCs w:val="20"/>
              </w:rPr>
              <w:t xml:space="preserve"> </w:t>
            </w:r>
            <w:r w:rsidRPr="008B5725">
              <w:rPr>
                <w:b/>
                <w:bCs/>
                <w:sz w:val="20"/>
                <w:szCs w:val="20"/>
              </w:rPr>
              <w:t>(R ):</w:t>
            </w:r>
            <w:r>
              <w:rPr>
                <w:sz w:val="20"/>
                <w:szCs w:val="20"/>
              </w:rPr>
              <w:t xml:space="preserve">  </w:t>
            </w:r>
            <w:r w:rsidRPr="008B5725">
              <w:rPr>
                <w:sz w:val="20"/>
                <w:szCs w:val="20"/>
              </w:rPr>
              <w:t>Report annually on total catch and effort for SWO S 20°S</w:t>
            </w:r>
          </w:p>
          <w:p w14:paraId="1B474C4B" w14:textId="435FD237" w:rsidR="008B5725" w:rsidRDefault="008B5725" w:rsidP="005E0361">
            <w:pPr>
              <w:pStyle w:val="ListParagraph"/>
              <w:numPr>
                <w:ilvl w:val="0"/>
                <w:numId w:val="18"/>
              </w:numPr>
              <w:rPr>
                <w:sz w:val="20"/>
                <w:szCs w:val="20"/>
              </w:rPr>
            </w:pPr>
            <w:r>
              <w:rPr>
                <w:sz w:val="20"/>
                <w:szCs w:val="20"/>
              </w:rPr>
              <w:t xml:space="preserve">CMM </w:t>
            </w:r>
            <w:r w:rsidRPr="008B5725">
              <w:rPr>
                <w:sz w:val="20"/>
                <w:szCs w:val="20"/>
              </w:rPr>
              <w:t>2009-03 08</w:t>
            </w:r>
            <w:r>
              <w:rPr>
                <w:sz w:val="20"/>
                <w:szCs w:val="20"/>
              </w:rPr>
              <w:t xml:space="preserve"> </w:t>
            </w:r>
            <w:r w:rsidRPr="008B5725">
              <w:rPr>
                <w:b/>
                <w:bCs/>
                <w:sz w:val="20"/>
                <w:szCs w:val="20"/>
              </w:rPr>
              <w:t>(DL):</w:t>
            </w:r>
            <w:r>
              <w:rPr>
                <w:sz w:val="20"/>
                <w:szCs w:val="20"/>
              </w:rPr>
              <w:t xml:space="preserve">  </w:t>
            </w:r>
            <w:r w:rsidRPr="008B5725">
              <w:rPr>
                <w:sz w:val="20"/>
                <w:szCs w:val="20"/>
              </w:rPr>
              <w:t>Report annually (Part 1) on total catch and effort for SWO S 20°S</w:t>
            </w:r>
          </w:p>
          <w:p w14:paraId="4E1058D4" w14:textId="7F3FF166" w:rsidR="008B5725" w:rsidRDefault="008B5725" w:rsidP="005E0361">
            <w:pPr>
              <w:pStyle w:val="ListParagraph"/>
              <w:numPr>
                <w:ilvl w:val="0"/>
                <w:numId w:val="18"/>
              </w:numPr>
              <w:rPr>
                <w:sz w:val="20"/>
                <w:szCs w:val="20"/>
              </w:rPr>
            </w:pPr>
            <w:r>
              <w:rPr>
                <w:sz w:val="20"/>
                <w:szCs w:val="20"/>
              </w:rPr>
              <w:t xml:space="preserve">CMM </w:t>
            </w:r>
            <w:r w:rsidRPr="008B5725">
              <w:rPr>
                <w:sz w:val="20"/>
                <w:szCs w:val="20"/>
              </w:rPr>
              <w:t>2010 - 01 08</w:t>
            </w:r>
            <w:r>
              <w:rPr>
                <w:sz w:val="20"/>
                <w:szCs w:val="20"/>
              </w:rPr>
              <w:t xml:space="preserve"> </w:t>
            </w:r>
            <w:r w:rsidRPr="008B5725">
              <w:rPr>
                <w:b/>
                <w:bCs/>
                <w:sz w:val="20"/>
                <w:szCs w:val="20"/>
              </w:rPr>
              <w:t>(DL):</w:t>
            </w:r>
            <w:r>
              <w:rPr>
                <w:sz w:val="20"/>
                <w:szCs w:val="20"/>
              </w:rPr>
              <w:t xml:space="preserve"> </w:t>
            </w:r>
            <w:r w:rsidRPr="008B5725">
              <w:rPr>
                <w:sz w:val="20"/>
                <w:szCs w:val="20"/>
              </w:rPr>
              <w:t xml:space="preserve">Report annually (Part 1) on </w:t>
            </w:r>
            <w:r w:rsidRPr="008B5725">
              <w:rPr>
                <w:sz w:val="20"/>
                <w:szCs w:val="20"/>
              </w:rPr>
              <w:lastRenderedPageBreak/>
              <w:t>total catch and effort for SWO S 20°S</w:t>
            </w:r>
          </w:p>
          <w:p w14:paraId="531CD07D" w14:textId="1CB87B50" w:rsidR="008B5725" w:rsidRDefault="008B5725" w:rsidP="005E0361">
            <w:pPr>
              <w:pStyle w:val="ListParagraph"/>
              <w:numPr>
                <w:ilvl w:val="0"/>
                <w:numId w:val="18"/>
              </w:numPr>
              <w:rPr>
                <w:sz w:val="20"/>
                <w:szCs w:val="20"/>
              </w:rPr>
            </w:pPr>
            <w:r w:rsidRPr="008B5725">
              <w:rPr>
                <w:sz w:val="20"/>
                <w:szCs w:val="20"/>
              </w:rPr>
              <w:t>CMM 2021-02 08</w:t>
            </w:r>
            <w:r>
              <w:rPr>
                <w:sz w:val="20"/>
                <w:szCs w:val="20"/>
              </w:rPr>
              <w:t xml:space="preserve"> </w:t>
            </w:r>
            <w:r w:rsidRPr="008B5725">
              <w:rPr>
                <w:b/>
                <w:bCs/>
                <w:sz w:val="20"/>
                <w:szCs w:val="20"/>
              </w:rPr>
              <w:t>(R ):</w:t>
            </w:r>
            <w:r>
              <w:rPr>
                <w:sz w:val="20"/>
                <w:szCs w:val="20"/>
              </w:rPr>
              <w:t xml:space="preserve"> </w:t>
            </w:r>
            <w:r w:rsidRPr="008B5725">
              <w:rPr>
                <w:sz w:val="20"/>
                <w:szCs w:val="20"/>
              </w:rPr>
              <w:t>Report annually Pacific bluefin effort and catch &lt;&gt;30kg (3 years)</w:t>
            </w:r>
          </w:p>
          <w:p w14:paraId="6C5F6BAD" w14:textId="784781F0" w:rsidR="008B5725" w:rsidRDefault="008B5725" w:rsidP="005E0361">
            <w:pPr>
              <w:pStyle w:val="ListParagraph"/>
              <w:numPr>
                <w:ilvl w:val="0"/>
                <w:numId w:val="18"/>
              </w:numPr>
              <w:rPr>
                <w:sz w:val="20"/>
                <w:szCs w:val="20"/>
              </w:rPr>
            </w:pPr>
            <w:r w:rsidRPr="008B5725">
              <w:rPr>
                <w:sz w:val="20"/>
                <w:szCs w:val="20"/>
              </w:rPr>
              <w:t>CMM 2021-02 08</w:t>
            </w:r>
            <w:r>
              <w:rPr>
                <w:sz w:val="20"/>
                <w:szCs w:val="20"/>
              </w:rPr>
              <w:t xml:space="preserve"> </w:t>
            </w:r>
            <w:r w:rsidRPr="008B5725">
              <w:rPr>
                <w:b/>
                <w:bCs/>
                <w:sz w:val="20"/>
                <w:szCs w:val="20"/>
              </w:rPr>
              <w:t>(DL):</w:t>
            </w:r>
            <w:r>
              <w:rPr>
                <w:sz w:val="20"/>
                <w:szCs w:val="20"/>
              </w:rPr>
              <w:t xml:space="preserve">  </w:t>
            </w:r>
            <w:r w:rsidRPr="008B5725">
              <w:rPr>
                <w:sz w:val="20"/>
                <w:szCs w:val="20"/>
              </w:rPr>
              <w:t>Report annually (31 July) Pacific bluefin effort and catch &lt;&gt;30kg (3 years)</w:t>
            </w:r>
          </w:p>
          <w:p w14:paraId="6A50CEFE" w14:textId="4B4BC37C" w:rsidR="008B5725" w:rsidRDefault="008B5725" w:rsidP="005E0361">
            <w:pPr>
              <w:pStyle w:val="ListParagraph"/>
              <w:numPr>
                <w:ilvl w:val="0"/>
                <w:numId w:val="18"/>
              </w:numPr>
              <w:rPr>
                <w:sz w:val="20"/>
                <w:szCs w:val="20"/>
              </w:rPr>
            </w:pPr>
            <w:r w:rsidRPr="008B5725">
              <w:rPr>
                <w:sz w:val="20"/>
                <w:szCs w:val="20"/>
              </w:rPr>
              <w:t>CMM 2021-02 14</w:t>
            </w:r>
            <w:r>
              <w:rPr>
                <w:sz w:val="20"/>
                <w:szCs w:val="20"/>
              </w:rPr>
              <w:t xml:space="preserve"> </w:t>
            </w:r>
            <w:r w:rsidRPr="008B5725">
              <w:rPr>
                <w:b/>
                <w:bCs/>
                <w:sz w:val="20"/>
                <w:szCs w:val="20"/>
              </w:rPr>
              <w:t>(R ):</w:t>
            </w:r>
            <w:r>
              <w:rPr>
                <w:sz w:val="20"/>
                <w:szCs w:val="20"/>
              </w:rPr>
              <w:t xml:space="preserve"> </w:t>
            </w:r>
            <w:r w:rsidRPr="008B5725">
              <w:rPr>
                <w:sz w:val="20"/>
                <w:szCs w:val="20"/>
              </w:rPr>
              <w:t>Report annually on implementation of Pacific bluefin CMM (2,3,4,7,8,10,11,13,16)</w:t>
            </w:r>
          </w:p>
          <w:p w14:paraId="3F985E9E" w14:textId="64130350" w:rsidR="00DF03DA" w:rsidRPr="00DF03DA" w:rsidRDefault="00DF03DA" w:rsidP="00DF03DA">
            <w:pPr>
              <w:rPr>
                <w:rFonts w:ascii="Calibri" w:hAnsi="Calibri" w:cs="Calibri"/>
                <w:color w:val="000000"/>
                <w:sz w:val="20"/>
                <w:szCs w:val="20"/>
              </w:rPr>
            </w:pPr>
          </w:p>
        </w:tc>
        <w:tc>
          <w:tcPr>
            <w:tcW w:w="2813" w:type="dxa"/>
            <w:shd w:val="clear" w:color="auto" w:fill="0070C0"/>
          </w:tcPr>
          <w:p w14:paraId="5372BC39" w14:textId="4A146308" w:rsidR="005F7BA7" w:rsidRPr="00FD5CC9" w:rsidRDefault="00FD5CC9" w:rsidP="00FD5CC9">
            <w:pPr>
              <w:pStyle w:val="ListParagraph"/>
              <w:numPr>
                <w:ilvl w:val="0"/>
                <w:numId w:val="15"/>
              </w:numPr>
              <w:rPr>
                <w:sz w:val="20"/>
                <w:szCs w:val="20"/>
              </w:rPr>
            </w:pPr>
            <w:r>
              <w:rPr>
                <w:sz w:val="20"/>
                <w:szCs w:val="20"/>
              </w:rPr>
              <w:lastRenderedPageBreak/>
              <w:t xml:space="preserve">CMM </w:t>
            </w:r>
            <w:r w:rsidRPr="00FD5CC9">
              <w:rPr>
                <w:sz w:val="20"/>
                <w:szCs w:val="20"/>
              </w:rPr>
              <w:t>2010-01 08</w:t>
            </w:r>
            <w:r>
              <w:rPr>
                <w:sz w:val="20"/>
                <w:szCs w:val="20"/>
              </w:rPr>
              <w:t xml:space="preserve"> </w:t>
            </w:r>
            <w:r w:rsidRPr="00D32223">
              <w:rPr>
                <w:b/>
                <w:bCs/>
                <w:sz w:val="20"/>
                <w:szCs w:val="20"/>
              </w:rPr>
              <w:t>(R ):</w:t>
            </w:r>
            <w:r>
              <w:rPr>
                <w:sz w:val="20"/>
                <w:szCs w:val="20"/>
              </w:rPr>
              <w:t xml:space="preserve"> </w:t>
            </w:r>
            <w:r w:rsidRPr="00FD5CC9">
              <w:rPr>
                <w:sz w:val="20"/>
                <w:szCs w:val="20"/>
              </w:rPr>
              <w:t>Report annually on implementation of catch limit for NP striped marlin</w:t>
            </w:r>
          </w:p>
        </w:tc>
      </w:tr>
      <w:tr w:rsidR="00DF03DA" w14:paraId="3A1ECEB4" w14:textId="77777777" w:rsidTr="00116639">
        <w:tc>
          <w:tcPr>
            <w:tcW w:w="2812" w:type="dxa"/>
            <w:shd w:val="clear" w:color="auto" w:fill="D9D9D9" w:themeFill="background1" w:themeFillShade="D9"/>
          </w:tcPr>
          <w:p w14:paraId="6CF41DFA" w14:textId="7B13BB5B" w:rsidR="005F7BA7" w:rsidRDefault="005F7BA7" w:rsidP="005F7BA7">
            <w:pPr>
              <w:rPr>
                <w:b/>
                <w:bCs/>
                <w:sz w:val="24"/>
                <w:szCs w:val="24"/>
              </w:rPr>
            </w:pPr>
            <w:r w:rsidRPr="005F7BA7">
              <w:rPr>
                <w:b/>
                <w:bCs/>
                <w:sz w:val="24"/>
                <w:szCs w:val="24"/>
              </w:rPr>
              <w:t>Annual Fishing Activities</w:t>
            </w:r>
            <w:r w:rsidR="00116639">
              <w:rPr>
                <w:b/>
                <w:bCs/>
                <w:sz w:val="24"/>
                <w:szCs w:val="24"/>
              </w:rPr>
              <w:t>:</w:t>
            </w:r>
          </w:p>
          <w:p w14:paraId="3F077FAE" w14:textId="1DBA0629" w:rsidR="00116639" w:rsidRPr="00E258BE" w:rsidRDefault="00116639" w:rsidP="005F7BA7">
            <w:pPr>
              <w:rPr>
                <w:b/>
                <w:bCs/>
                <w:sz w:val="16"/>
                <w:szCs w:val="16"/>
              </w:rPr>
            </w:pPr>
          </w:p>
          <w:p w14:paraId="249DAB9F" w14:textId="509576E3" w:rsidR="00E258BE" w:rsidRPr="00E258BE" w:rsidRDefault="00E258BE" w:rsidP="00E258BE">
            <w:pPr>
              <w:rPr>
                <w:b/>
                <w:bCs/>
                <w:sz w:val="16"/>
                <w:szCs w:val="16"/>
              </w:rPr>
            </w:pPr>
            <w:r w:rsidRPr="00E258BE">
              <w:rPr>
                <w:sz w:val="16"/>
                <w:szCs w:val="16"/>
              </w:rPr>
              <w:t xml:space="preserve">HSBI, data buoys, transhipment, vessels without nationality, daily catch and effort reporting, EHSP, Chartering, IUU Vessel List, TT reporting, sci-data. </w:t>
            </w:r>
            <w:r w:rsidRPr="00E258BE">
              <w:rPr>
                <w:b/>
                <w:bCs/>
                <w:sz w:val="16"/>
                <w:szCs w:val="16"/>
              </w:rPr>
              <w:t>(37 obligations)</w:t>
            </w:r>
          </w:p>
          <w:p w14:paraId="4FCDB958" w14:textId="77777777" w:rsidR="00E258BE" w:rsidRPr="00E258BE" w:rsidRDefault="00E258BE" w:rsidP="00E258BE">
            <w:pPr>
              <w:rPr>
                <w:sz w:val="16"/>
                <w:szCs w:val="16"/>
              </w:rPr>
            </w:pPr>
          </w:p>
          <w:p w14:paraId="224C42DB" w14:textId="04FD22DA" w:rsidR="00E258BE" w:rsidRPr="00F1786B" w:rsidRDefault="00E258BE" w:rsidP="00E258BE">
            <w:pPr>
              <w:rPr>
                <w:i/>
                <w:iCs/>
                <w:sz w:val="24"/>
                <w:szCs w:val="24"/>
              </w:rPr>
            </w:pPr>
            <w:r w:rsidRPr="00F1786B">
              <w:rPr>
                <w:i/>
                <w:iCs/>
                <w:sz w:val="24"/>
                <w:szCs w:val="24"/>
              </w:rPr>
              <w:lastRenderedPageBreak/>
              <w:t>This thematic group includes important obligations for CCMs relating to the operations of their flagged vessels.  It emphasises obligations relating to the transparency of vessel operations, such as catch and effort reporting, transhipment reporting, chartering notifications.  Non-compliance with these obligations can have major consequences</w:t>
            </w:r>
            <w:r w:rsidR="000C3A7C">
              <w:rPr>
                <w:i/>
                <w:iCs/>
                <w:sz w:val="24"/>
                <w:szCs w:val="24"/>
              </w:rPr>
              <w:t>.  T</w:t>
            </w:r>
            <w:r w:rsidRPr="00F1786B">
              <w:rPr>
                <w:i/>
                <w:iCs/>
                <w:sz w:val="24"/>
                <w:szCs w:val="24"/>
              </w:rPr>
              <w:t xml:space="preserve">he main compliance concerns have related to transhipment and chartering notifications.  </w:t>
            </w:r>
          </w:p>
          <w:p w14:paraId="048B2578" w14:textId="77777777" w:rsidR="00116639" w:rsidRPr="005F7BA7" w:rsidRDefault="00116639" w:rsidP="005F7BA7">
            <w:pPr>
              <w:rPr>
                <w:b/>
                <w:bCs/>
                <w:sz w:val="24"/>
                <w:szCs w:val="24"/>
              </w:rPr>
            </w:pPr>
          </w:p>
          <w:p w14:paraId="45B485AD" w14:textId="77777777" w:rsidR="005F7BA7" w:rsidRPr="005F7BA7" w:rsidRDefault="005F7BA7" w:rsidP="005F7BA7">
            <w:pPr>
              <w:pStyle w:val="ListParagraph"/>
              <w:ind w:left="360"/>
              <w:rPr>
                <w:b/>
                <w:bCs/>
                <w:sz w:val="24"/>
                <w:szCs w:val="24"/>
              </w:rPr>
            </w:pPr>
          </w:p>
        </w:tc>
        <w:tc>
          <w:tcPr>
            <w:tcW w:w="2812" w:type="dxa"/>
            <w:shd w:val="clear" w:color="auto" w:fill="D9D9D9" w:themeFill="background1" w:themeFillShade="D9"/>
          </w:tcPr>
          <w:p w14:paraId="496C316E" w14:textId="4DF83275" w:rsidR="005F7BA7" w:rsidRPr="00EA319C" w:rsidRDefault="005F7BA7" w:rsidP="00A05AB0">
            <w:pPr>
              <w:pStyle w:val="ListParagraph"/>
              <w:numPr>
                <w:ilvl w:val="0"/>
                <w:numId w:val="13"/>
              </w:numPr>
              <w:rPr>
                <w:sz w:val="20"/>
                <w:szCs w:val="20"/>
              </w:rPr>
            </w:pPr>
            <w:r w:rsidRPr="00EA319C">
              <w:rPr>
                <w:sz w:val="20"/>
                <w:szCs w:val="20"/>
              </w:rPr>
              <w:lastRenderedPageBreak/>
              <w:t xml:space="preserve">CMM 2009-06 11 </w:t>
            </w:r>
            <w:r w:rsidRPr="00D32223">
              <w:rPr>
                <w:b/>
                <w:bCs/>
                <w:sz w:val="20"/>
                <w:szCs w:val="20"/>
              </w:rPr>
              <w:t>(R ):</w:t>
            </w:r>
            <w:r w:rsidRPr="00EA319C">
              <w:rPr>
                <w:sz w:val="20"/>
                <w:szCs w:val="20"/>
              </w:rPr>
              <w:t xml:space="preserve"> Report annually on all transhipment activities.</w:t>
            </w:r>
          </w:p>
          <w:p w14:paraId="1C8CA222" w14:textId="77777777" w:rsidR="005F7BA7" w:rsidRPr="00EA319C" w:rsidRDefault="005F7BA7" w:rsidP="00A05AB0">
            <w:pPr>
              <w:pStyle w:val="ListParagraph"/>
              <w:numPr>
                <w:ilvl w:val="0"/>
                <w:numId w:val="13"/>
              </w:numPr>
              <w:rPr>
                <w:sz w:val="20"/>
                <w:szCs w:val="20"/>
              </w:rPr>
            </w:pPr>
            <w:r w:rsidRPr="00EA319C">
              <w:rPr>
                <w:sz w:val="20"/>
                <w:szCs w:val="20"/>
              </w:rPr>
              <w:t xml:space="preserve">CMM 2009-06 35 (a) (iii) </w:t>
            </w:r>
            <w:r w:rsidRPr="00D32223">
              <w:rPr>
                <w:b/>
                <w:bCs/>
                <w:sz w:val="20"/>
                <w:szCs w:val="20"/>
              </w:rPr>
              <w:t>(R ):</w:t>
            </w:r>
            <w:r w:rsidRPr="00EA319C">
              <w:rPr>
                <w:sz w:val="20"/>
                <w:szCs w:val="20"/>
              </w:rPr>
              <w:t xml:space="preserve">  HS Transhipment </w:t>
            </w:r>
            <w:r w:rsidRPr="00EA319C">
              <w:rPr>
                <w:sz w:val="20"/>
                <w:szCs w:val="20"/>
              </w:rPr>
              <w:lastRenderedPageBreak/>
              <w:t>advance notification to WCPFC ED.</w:t>
            </w:r>
          </w:p>
          <w:p w14:paraId="567B6811" w14:textId="77777777" w:rsidR="005F7BA7" w:rsidRDefault="005F7BA7" w:rsidP="00EA319C">
            <w:pPr>
              <w:pStyle w:val="ListParagraph"/>
              <w:numPr>
                <w:ilvl w:val="0"/>
                <w:numId w:val="13"/>
              </w:numPr>
              <w:rPr>
                <w:sz w:val="20"/>
                <w:szCs w:val="20"/>
              </w:rPr>
            </w:pPr>
            <w:r w:rsidRPr="00EA319C">
              <w:rPr>
                <w:sz w:val="20"/>
                <w:szCs w:val="20"/>
              </w:rPr>
              <w:t xml:space="preserve">CMM 2009-06 35 (a) (iii) </w:t>
            </w:r>
            <w:r w:rsidRPr="00D32223">
              <w:rPr>
                <w:b/>
                <w:bCs/>
                <w:sz w:val="20"/>
                <w:szCs w:val="20"/>
              </w:rPr>
              <w:t>(DL):</w:t>
            </w:r>
            <w:r w:rsidRPr="00EA319C">
              <w:rPr>
                <w:sz w:val="20"/>
                <w:szCs w:val="20"/>
              </w:rPr>
              <w:t xml:space="preserve"> HS Transhipment advance notification to WCPFC ED at least 36 hours prior.  </w:t>
            </w:r>
          </w:p>
          <w:p w14:paraId="720299CB" w14:textId="76C76BF2" w:rsidR="005F7BA7" w:rsidRPr="00EA319C" w:rsidRDefault="005F7BA7" w:rsidP="00892EAB">
            <w:pPr>
              <w:pStyle w:val="ListParagraph"/>
              <w:numPr>
                <w:ilvl w:val="0"/>
                <w:numId w:val="13"/>
              </w:numPr>
              <w:rPr>
                <w:sz w:val="20"/>
                <w:szCs w:val="20"/>
              </w:rPr>
            </w:pPr>
            <w:r w:rsidRPr="00EA319C">
              <w:rPr>
                <w:sz w:val="20"/>
                <w:szCs w:val="20"/>
              </w:rPr>
              <w:t xml:space="preserve">CMM 2009-06 35 (a) (iv) </w:t>
            </w:r>
            <w:r w:rsidRPr="00D32223">
              <w:rPr>
                <w:b/>
                <w:bCs/>
                <w:sz w:val="20"/>
                <w:szCs w:val="20"/>
              </w:rPr>
              <w:t>(R ):</w:t>
            </w:r>
            <w:r w:rsidRPr="00EA319C">
              <w:rPr>
                <w:sz w:val="20"/>
                <w:szCs w:val="20"/>
              </w:rPr>
              <w:t xml:space="preserve"> Declaration to WCPFC ED after transhipment</w:t>
            </w:r>
          </w:p>
          <w:p w14:paraId="29DDC2C4" w14:textId="689518F9" w:rsidR="005F7BA7" w:rsidRPr="00EA319C" w:rsidRDefault="005F7BA7" w:rsidP="00EA319C">
            <w:pPr>
              <w:pStyle w:val="ListParagraph"/>
              <w:numPr>
                <w:ilvl w:val="0"/>
                <w:numId w:val="13"/>
              </w:numPr>
              <w:rPr>
                <w:sz w:val="20"/>
                <w:szCs w:val="20"/>
              </w:rPr>
            </w:pPr>
            <w:r>
              <w:rPr>
                <w:sz w:val="20"/>
                <w:szCs w:val="20"/>
              </w:rPr>
              <w:t xml:space="preserve">CMM 2021-04 02 </w:t>
            </w:r>
            <w:r w:rsidRPr="00D32223">
              <w:rPr>
                <w:b/>
                <w:bCs/>
                <w:sz w:val="20"/>
                <w:szCs w:val="20"/>
              </w:rPr>
              <w:t>(DL):</w:t>
            </w:r>
            <w:r>
              <w:rPr>
                <w:sz w:val="20"/>
                <w:szCs w:val="20"/>
              </w:rPr>
              <w:t xml:space="preserve"> </w:t>
            </w:r>
            <w:r w:rsidRPr="00EA319C">
              <w:rPr>
                <w:sz w:val="20"/>
                <w:szCs w:val="20"/>
              </w:rPr>
              <w:t>Notify charter arrangements to ED within 15 days/72 hours of fishing</w:t>
            </w:r>
            <w:r>
              <w:rPr>
                <w:sz w:val="20"/>
                <w:szCs w:val="20"/>
              </w:rPr>
              <w:t>.</w:t>
            </w:r>
          </w:p>
        </w:tc>
        <w:tc>
          <w:tcPr>
            <w:tcW w:w="2812" w:type="dxa"/>
            <w:shd w:val="clear" w:color="auto" w:fill="D9D9D9" w:themeFill="background1" w:themeFillShade="D9"/>
          </w:tcPr>
          <w:p w14:paraId="44D4BDD6" w14:textId="0DB8EA07" w:rsidR="00B728FD" w:rsidRDefault="00D32223" w:rsidP="00B728FD">
            <w:pPr>
              <w:pStyle w:val="ListParagraph"/>
              <w:numPr>
                <w:ilvl w:val="0"/>
                <w:numId w:val="16"/>
              </w:numPr>
              <w:rPr>
                <w:rFonts w:ascii="Calibri" w:hAnsi="Calibri" w:cs="Calibri"/>
                <w:color w:val="000000"/>
                <w:sz w:val="20"/>
                <w:szCs w:val="20"/>
              </w:rPr>
            </w:pPr>
            <w:r>
              <w:rPr>
                <w:rFonts w:ascii="Calibri" w:hAnsi="Calibri" w:cs="Calibri"/>
                <w:color w:val="000000"/>
                <w:sz w:val="20"/>
                <w:szCs w:val="20"/>
              </w:rPr>
              <w:lastRenderedPageBreak/>
              <w:t xml:space="preserve">CMM </w:t>
            </w:r>
            <w:r w:rsidR="00B728FD" w:rsidRPr="00B728FD">
              <w:rPr>
                <w:rFonts w:ascii="Calibri" w:hAnsi="Calibri" w:cs="Calibri"/>
                <w:color w:val="000000"/>
                <w:sz w:val="20"/>
                <w:szCs w:val="20"/>
              </w:rPr>
              <w:t>2009 -06 34</w:t>
            </w:r>
            <w:r>
              <w:rPr>
                <w:rFonts w:ascii="Calibri" w:hAnsi="Calibri" w:cs="Calibri"/>
                <w:color w:val="000000"/>
                <w:sz w:val="20"/>
                <w:szCs w:val="20"/>
              </w:rPr>
              <w:t xml:space="preserve"> </w:t>
            </w:r>
            <w:r w:rsidRPr="00D32223">
              <w:rPr>
                <w:rFonts w:ascii="Calibri" w:hAnsi="Calibri" w:cs="Calibri"/>
                <w:b/>
                <w:bCs/>
                <w:color w:val="000000"/>
                <w:sz w:val="20"/>
                <w:szCs w:val="20"/>
              </w:rPr>
              <w:t>(L):</w:t>
            </w:r>
            <w:r>
              <w:rPr>
                <w:rFonts w:ascii="Calibri" w:hAnsi="Calibri" w:cs="Calibri"/>
                <w:color w:val="000000"/>
                <w:sz w:val="20"/>
                <w:szCs w:val="20"/>
              </w:rPr>
              <w:t xml:space="preserve"> </w:t>
            </w:r>
            <w:r w:rsidRPr="00D32223">
              <w:rPr>
                <w:rFonts w:ascii="Calibri" w:hAnsi="Calibri" w:cs="Calibri"/>
                <w:color w:val="000000"/>
                <w:sz w:val="20"/>
                <w:szCs w:val="20"/>
              </w:rPr>
              <w:t>Ban on HS transhipment unless authorised</w:t>
            </w:r>
          </w:p>
          <w:p w14:paraId="09F6D5BA" w14:textId="4B789710" w:rsidR="00D32223" w:rsidRDefault="00D32223" w:rsidP="00B728FD">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D32223">
              <w:rPr>
                <w:rFonts w:ascii="Calibri" w:hAnsi="Calibri" w:cs="Calibri"/>
                <w:color w:val="000000"/>
                <w:sz w:val="20"/>
                <w:szCs w:val="20"/>
              </w:rPr>
              <w:t>2009 -06 35 (a) (ii)</w:t>
            </w:r>
            <w:r>
              <w:rPr>
                <w:rFonts w:ascii="Calibri" w:hAnsi="Calibri" w:cs="Calibri"/>
                <w:color w:val="000000"/>
                <w:sz w:val="20"/>
                <w:szCs w:val="20"/>
              </w:rPr>
              <w:t xml:space="preserve"> </w:t>
            </w:r>
            <w:r w:rsidRPr="00D32223">
              <w:rPr>
                <w:rFonts w:ascii="Calibri" w:hAnsi="Calibri" w:cs="Calibri"/>
                <w:b/>
                <w:bCs/>
                <w:color w:val="000000"/>
                <w:sz w:val="20"/>
                <w:szCs w:val="20"/>
              </w:rPr>
              <w:t>(R ):</w:t>
            </w:r>
            <w:r>
              <w:rPr>
                <w:rFonts w:ascii="Calibri" w:hAnsi="Calibri" w:cs="Calibri"/>
                <w:color w:val="000000"/>
                <w:sz w:val="20"/>
                <w:szCs w:val="20"/>
              </w:rPr>
              <w:t xml:space="preserve"> </w:t>
            </w:r>
            <w:r w:rsidRPr="00D32223">
              <w:rPr>
                <w:rFonts w:ascii="Calibri" w:hAnsi="Calibri" w:cs="Calibri"/>
                <w:color w:val="000000"/>
                <w:sz w:val="20"/>
                <w:szCs w:val="20"/>
              </w:rPr>
              <w:t xml:space="preserve">Notification to Secretariat of vessels </w:t>
            </w:r>
            <w:r w:rsidRPr="00D32223">
              <w:rPr>
                <w:rFonts w:ascii="Calibri" w:hAnsi="Calibri" w:cs="Calibri"/>
                <w:color w:val="000000"/>
                <w:sz w:val="20"/>
                <w:szCs w:val="20"/>
              </w:rPr>
              <w:lastRenderedPageBreak/>
              <w:t>authorised to tranship on HS</w:t>
            </w:r>
          </w:p>
          <w:p w14:paraId="6C4819D3" w14:textId="1E675BD6" w:rsidR="00D32223" w:rsidRDefault="00D32223" w:rsidP="00B728FD">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D32223">
              <w:rPr>
                <w:rFonts w:ascii="Calibri" w:hAnsi="Calibri" w:cs="Calibri"/>
                <w:color w:val="000000"/>
                <w:sz w:val="20"/>
                <w:szCs w:val="20"/>
              </w:rPr>
              <w:t>2009 - 06 35 (a) (iv)</w:t>
            </w:r>
            <w:r>
              <w:rPr>
                <w:rFonts w:ascii="Calibri" w:hAnsi="Calibri" w:cs="Calibri"/>
                <w:color w:val="000000"/>
                <w:sz w:val="20"/>
                <w:szCs w:val="20"/>
              </w:rPr>
              <w:t xml:space="preserve"> </w:t>
            </w:r>
            <w:r w:rsidRPr="00D32223">
              <w:rPr>
                <w:rFonts w:ascii="Calibri" w:hAnsi="Calibri" w:cs="Calibri"/>
                <w:b/>
                <w:bCs/>
                <w:color w:val="000000"/>
                <w:sz w:val="20"/>
                <w:szCs w:val="20"/>
              </w:rPr>
              <w:t>(DL):</w:t>
            </w:r>
            <w:r w:rsidR="0012140D">
              <w:rPr>
                <w:rFonts w:ascii="Calibri" w:hAnsi="Calibri" w:cs="Calibri"/>
                <w:b/>
                <w:bCs/>
                <w:color w:val="000000"/>
                <w:sz w:val="20"/>
                <w:szCs w:val="20"/>
              </w:rPr>
              <w:t xml:space="preserve"> </w:t>
            </w:r>
            <w:r w:rsidR="0012140D" w:rsidRPr="0012140D">
              <w:rPr>
                <w:rFonts w:ascii="Calibri" w:hAnsi="Calibri" w:cs="Calibri"/>
                <w:color w:val="000000"/>
                <w:sz w:val="20"/>
                <w:szCs w:val="20"/>
              </w:rPr>
              <w:t>Declaration to WCPFC ED after transhipment within 15 days</w:t>
            </w:r>
            <w:r w:rsidRPr="0012140D">
              <w:rPr>
                <w:rFonts w:ascii="Calibri" w:hAnsi="Calibri" w:cs="Calibri"/>
                <w:color w:val="000000"/>
                <w:sz w:val="20"/>
                <w:szCs w:val="20"/>
              </w:rPr>
              <w:t xml:space="preserve"> </w:t>
            </w:r>
          </w:p>
          <w:p w14:paraId="7E3AD27E" w14:textId="3DCEC7F4" w:rsidR="0012140D" w:rsidRDefault="0012140D" w:rsidP="00B728FD">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12140D">
              <w:rPr>
                <w:rFonts w:ascii="Calibri" w:hAnsi="Calibri" w:cs="Calibri"/>
                <w:color w:val="000000"/>
                <w:sz w:val="20"/>
                <w:szCs w:val="20"/>
              </w:rPr>
              <w:t>2013-05 01</w:t>
            </w:r>
            <w:r>
              <w:rPr>
                <w:rFonts w:ascii="Calibri" w:hAnsi="Calibri" w:cs="Calibri"/>
                <w:color w:val="000000"/>
                <w:sz w:val="20"/>
                <w:szCs w:val="20"/>
              </w:rPr>
              <w:t xml:space="preserve"> </w:t>
            </w:r>
            <w:r w:rsidRPr="0012140D">
              <w:rPr>
                <w:rFonts w:ascii="Calibri" w:hAnsi="Calibri" w:cs="Calibri"/>
                <w:b/>
                <w:bCs/>
                <w:color w:val="000000"/>
                <w:sz w:val="20"/>
                <w:szCs w:val="20"/>
              </w:rPr>
              <w:t>(R ):</w:t>
            </w:r>
            <w:r>
              <w:rPr>
                <w:rFonts w:ascii="Calibri" w:hAnsi="Calibri" w:cs="Calibri"/>
                <w:color w:val="000000"/>
                <w:sz w:val="20"/>
                <w:szCs w:val="20"/>
              </w:rPr>
              <w:t xml:space="preserve"> </w:t>
            </w:r>
            <w:r w:rsidRPr="0012140D">
              <w:rPr>
                <w:rFonts w:ascii="Calibri" w:hAnsi="Calibri" w:cs="Calibri"/>
                <w:color w:val="000000"/>
                <w:sz w:val="20"/>
                <w:szCs w:val="20"/>
              </w:rPr>
              <w:t>Each CCM ensure all flagged vessels maintains high seas daily log</w:t>
            </w:r>
          </w:p>
          <w:p w14:paraId="40D9B9C0" w14:textId="1FF169CE" w:rsidR="0012140D" w:rsidRDefault="0012140D" w:rsidP="00B728FD">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12140D">
              <w:rPr>
                <w:rFonts w:ascii="Calibri" w:hAnsi="Calibri" w:cs="Calibri"/>
                <w:color w:val="000000"/>
                <w:sz w:val="20"/>
                <w:szCs w:val="20"/>
              </w:rPr>
              <w:t>2013-05 02</w:t>
            </w:r>
            <w:r>
              <w:rPr>
                <w:rFonts w:ascii="Calibri" w:hAnsi="Calibri" w:cs="Calibri"/>
                <w:color w:val="000000"/>
                <w:sz w:val="20"/>
                <w:szCs w:val="20"/>
              </w:rPr>
              <w:t xml:space="preserve"> </w:t>
            </w:r>
            <w:r w:rsidRPr="0012140D">
              <w:rPr>
                <w:rFonts w:ascii="Calibri" w:hAnsi="Calibri" w:cs="Calibri"/>
                <w:b/>
                <w:bCs/>
                <w:color w:val="000000"/>
                <w:sz w:val="20"/>
                <w:szCs w:val="20"/>
              </w:rPr>
              <w:t>(R ):</w:t>
            </w:r>
            <w:r>
              <w:rPr>
                <w:rFonts w:ascii="Calibri" w:hAnsi="Calibri" w:cs="Calibri"/>
                <w:color w:val="000000"/>
                <w:sz w:val="20"/>
                <w:szCs w:val="20"/>
              </w:rPr>
              <w:t xml:space="preserve">  </w:t>
            </w:r>
            <w:r w:rsidRPr="0012140D">
              <w:rPr>
                <w:rFonts w:ascii="Calibri" w:hAnsi="Calibri" w:cs="Calibri"/>
                <w:color w:val="000000"/>
                <w:sz w:val="20"/>
                <w:szCs w:val="20"/>
              </w:rPr>
              <w:t>Information required in high seas daily log</w:t>
            </w:r>
            <w:r>
              <w:rPr>
                <w:rFonts w:ascii="Calibri" w:hAnsi="Calibri" w:cs="Calibri"/>
                <w:color w:val="000000"/>
                <w:sz w:val="20"/>
                <w:szCs w:val="20"/>
              </w:rPr>
              <w:t xml:space="preserve"> reporting</w:t>
            </w:r>
          </w:p>
          <w:p w14:paraId="0B74D357" w14:textId="05F73C52" w:rsidR="0012140D" w:rsidRDefault="0012140D" w:rsidP="00B728FD">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12140D">
              <w:rPr>
                <w:rFonts w:ascii="Calibri" w:hAnsi="Calibri" w:cs="Calibri"/>
                <w:color w:val="000000"/>
                <w:sz w:val="20"/>
                <w:szCs w:val="20"/>
              </w:rPr>
              <w:t>2013-05 03</w:t>
            </w:r>
            <w:r>
              <w:rPr>
                <w:rFonts w:ascii="Calibri" w:hAnsi="Calibri" w:cs="Calibri"/>
                <w:color w:val="000000"/>
                <w:sz w:val="20"/>
                <w:szCs w:val="20"/>
              </w:rPr>
              <w:t xml:space="preserve"> </w:t>
            </w:r>
            <w:r w:rsidRPr="0012140D">
              <w:rPr>
                <w:rFonts w:ascii="Calibri" w:hAnsi="Calibri" w:cs="Calibri"/>
                <w:b/>
                <w:bCs/>
                <w:color w:val="000000"/>
                <w:sz w:val="20"/>
                <w:szCs w:val="20"/>
              </w:rPr>
              <w:t>(I):</w:t>
            </w:r>
            <w:r>
              <w:rPr>
                <w:rFonts w:ascii="Calibri" w:hAnsi="Calibri" w:cs="Calibri"/>
                <w:color w:val="000000"/>
                <w:sz w:val="20"/>
                <w:szCs w:val="20"/>
              </w:rPr>
              <w:t xml:space="preserve">  </w:t>
            </w:r>
            <w:r w:rsidRPr="0012140D">
              <w:rPr>
                <w:rFonts w:ascii="Calibri" w:hAnsi="Calibri" w:cs="Calibri"/>
                <w:color w:val="000000"/>
                <w:sz w:val="20"/>
                <w:szCs w:val="20"/>
              </w:rPr>
              <w:t>Each CCM receives copy of log within 15 days of trip or t/s</w:t>
            </w:r>
          </w:p>
          <w:p w14:paraId="78D1CA03" w14:textId="4482BEF0" w:rsidR="0012140D" w:rsidRDefault="0012140D" w:rsidP="00B728FD">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12140D">
              <w:rPr>
                <w:rFonts w:ascii="Calibri" w:hAnsi="Calibri" w:cs="Calibri"/>
                <w:color w:val="000000"/>
                <w:sz w:val="20"/>
                <w:szCs w:val="20"/>
              </w:rPr>
              <w:t>2013-05 04</w:t>
            </w:r>
            <w:r>
              <w:rPr>
                <w:rFonts w:ascii="Calibri" w:hAnsi="Calibri" w:cs="Calibri"/>
                <w:color w:val="000000"/>
                <w:sz w:val="20"/>
                <w:szCs w:val="20"/>
              </w:rPr>
              <w:t xml:space="preserve"> </w:t>
            </w:r>
            <w:r w:rsidRPr="0012140D">
              <w:rPr>
                <w:rFonts w:ascii="Calibri" w:hAnsi="Calibri" w:cs="Calibri"/>
                <w:b/>
                <w:bCs/>
                <w:color w:val="000000"/>
                <w:sz w:val="20"/>
                <w:szCs w:val="20"/>
              </w:rPr>
              <w:t>(I):</w:t>
            </w:r>
            <w:r>
              <w:rPr>
                <w:rFonts w:ascii="Calibri" w:hAnsi="Calibri" w:cs="Calibri"/>
                <w:color w:val="000000"/>
                <w:sz w:val="20"/>
                <w:szCs w:val="20"/>
              </w:rPr>
              <w:t xml:space="preserve">  </w:t>
            </w:r>
            <w:r w:rsidRPr="0012140D">
              <w:rPr>
                <w:rFonts w:ascii="Calibri" w:hAnsi="Calibri" w:cs="Calibri"/>
                <w:color w:val="000000"/>
                <w:sz w:val="20"/>
                <w:szCs w:val="20"/>
              </w:rPr>
              <w:t>Require each flagged vessel to keep current trip information</w:t>
            </w:r>
          </w:p>
          <w:p w14:paraId="66E3CDF5" w14:textId="377D2E77" w:rsidR="0012140D" w:rsidRDefault="0012140D" w:rsidP="00B728FD">
            <w:pPr>
              <w:pStyle w:val="ListParagraph"/>
              <w:numPr>
                <w:ilvl w:val="0"/>
                <w:numId w:val="16"/>
              </w:numPr>
              <w:rPr>
                <w:rFonts w:ascii="Calibri" w:hAnsi="Calibri" w:cs="Calibri"/>
                <w:color w:val="000000"/>
                <w:sz w:val="20"/>
                <w:szCs w:val="20"/>
              </w:rPr>
            </w:pPr>
            <w:r w:rsidRPr="0012140D">
              <w:rPr>
                <w:rFonts w:ascii="Calibri" w:hAnsi="Calibri" w:cs="Calibri"/>
                <w:color w:val="000000"/>
                <w:sz w:val="20"/>
                <w:szCs w:val="20"/>
              </w:rPr>
              <w:t>CMM 2019-07 22</w:t>
            </w:r>
            <w:r>
              <w:rPr>
                <w:rFonts w:ascii="Calibri" w:hAnsi="Calibri" w:cs="Calibri"/>
                <w:color w:val="000000"/>
                <w:sz w:val="20"/>
                <w:szCs w:val="20"/>
              </w:rPr>
              <w:t xml:space="preserve"> </w:t>
            </w:r>
            <w:r w:rsidRPr="00561CEF">
              <w:rPr>
                <w:rFonts w:ascii="Calibri" w:hAnsi="Calibri" w:cs="Calibri"/>
                <w:b/>
                <w:bCs/>
                <w:color w:val="000000"/>
                <w:sz w:val="20"/>
                <w:szCs w:val="20"/>
              </w:rPr>
              <w:t>(I):</w:t>
            </w:r>
            <w:r>
              <w:rPr>
                <w:rFonts w:ascii="Calibri" w:hAnsi="Calibri" w:cs="Calibri"/>
                <w:color w:val="000000"/>
                <w:sz w:val="20"/>
                <w:szCs w:val="20"/>
              </w:rPr>
              <w:t xml:space="preserve">  </w:t>
            </w:r>
            <w:r w:rsidRPr="0012140D">
              <w:rPr>
                <w:rFonts w:ascii="Calibri" w:hAnsi="Calibri" w:cs="Calibri"/>
                <w:color w:val="000000"/>
                <w:sz w:val="20"/>
                <w:szCs w:val="20"/>
              </w:rPr>
              <w:t>CCMs take measures to not support vessels on IUU list</w:t>
            </w:r>
          </w:p>
          <w:p w14:paraId="586C51D0" w14:textId="16E718CE" w:rsidR="00561CEF" w:rsidRDefault="00561CEF" w:rsidP="00B728FD">
            <w:pPr>
              <w:pStyle w:val="ListParagraph"/>
              <w:numPr>
                <w:ilvl w:val="0"/>
                <w:numId w:val="16"/>
              </w:numPr>
              <w:rPr>
                <w:rFonts w:ascii="Calibri" w:hAnsi="Calibri" w:cs="Calibri"/>
                <w:color w:val="000000"/>
                <w:sz w:val="20"/>
                <w:szCs w:val="20"/>
              </w:rPr>
            </w:pPr>
            <w:r w:rsidRPr="00561CEF">
              <w:rPr>
                <w:rFonts w:ascii="Calibri" w:hAnsi="Calibri" w:cs="Calibri"/>
                <w:color w:val="000000"/>
                <w:sz w:val="20"/>
                <w:szCs w:val="20"/>
              </w:rPr>
              <w:t>SciData03</w:t>
            </w:r>
            <w:r>
              <w:rPr>
                <w:rFonts w:ascii="Calibri" w:hAnsi="Calibri" w:cs="Calibri"/>
                <w:color w:val="000000"/>
                <w:sz w:val="20"/>
                <w:szCs w:val="20"/>
              </w:rPr>
              <w:t xml:space="preserve"> </w:t>
            </w:r>
            <w:r w:rsidRPr="00561CEF">
              <w:rPr>
                <w:rFonts w:ascii="Calibri" w:hAnsi="Calibri" w:cs="Calibri"/>
                <w:b/>
                <w:bCs/>
                <w:color w:val="000000"/>
                <w:sz w:val="20"/>
                <w:szCs w:val="20"/>
              </w:rPr>
              <w:t>(R )</w:t>
            </w:r>
            <w:r>
              <w:rPr>
                <w:rFonts w:ascii="Calibri" w:hAnsi="Calibri" w:cs="Calibri"/>
                <w:color w:val="000000"/>
                <w:sz w:val="20"/>
                <w:szCs w:val="20"/>
              </w:rPr>
              <w:t xml:space="preserve">: </w:t>
            </w:r>
            <w:r w:rsidRPr="00561CEF">
              <w:rPr>
                <w:rFonts w:ascii="Calibri" w:hAnsi="Calibri" w:cs="Calibri"/>
                <w:color w:val="000000"/>
                <w:sz w:val="20"/>
                <w:szCs w:val="20"/>
              </w:rPr>
              <w:t>Annual Operational Level Catch and Effort Data</w:t>
            </w:r>
          </w:p>
          <w:p w14:paraId="3AAF48D0" w14:textId="54A3ED83" w:rsidR="00561CEF" w:rsidRDefault="00561CEF" w:rsidP="00B728FD">
            <w:pPr>
              <w:pStyle w:val="ListParagraph"/>
              <w:numPr>
                <w:ilvl w:val="0"/>
                <w:numId w:val="16"/>
              </w:numPr>
              <w:rPr>
                <w:rFonts w:ascii="Calibri" w:hAnsi="Calibri" w:cs="Calibri"/>
                <w:color w:val="000000"/>
                <w:sz w:val="20"/>
                <w:szCs w:val="20"/>
              </w:rPr>
            </w:pPr>
            <w:r w:rsidRPr="00561CEF">
              <w:rPr>
                <w:rFonts w:ascii="Calibri" w:hAnsi="Calibri" w:cs="Calibri"/>
                <w:color w:val="000000"/>
                <w:sz w:val="20"/>
                <w:szCs w:val="20"/>
              </w:rPr>
              <w:t>SciData03</w:t>
            </w:r>
            <w:r>
              <w:rPr>
                <w:rFonts w:ascii="Calibri" w:hAnsi="Calibri" w:cs="Calibri"/>
                <w:color w:val="000000"/>
                <w:sz w:val="20"/>
                <w:szCs w:val="20"/>
              </w:rPr>
              <w:t xml:space="preserve"> </w:t>
            </w:r>
            <w:r w:rsidRPr="00561CEF">
              <w:rPr>
                <w:rFonts w:ascii="Calibri" w:hAnsi="Calibri" w:cs="Calibri"/>
                <w:b/>
                <w:bCs/>
                <w:color w:val="000000"/>
                <w:sz w:val="20"/>
                <w:szCs w:val="20"/>
              </w:rPr>
              <w:t>(DL):</w:t>
            </w:r>
            <w:r>
              <w:rPr>
                <w:rFonts w:ascii="Calibri" w:hAnsi="Calibri" w:cs="Calibri"/>
                <w:color w:val="000000"/>
                <w:sz w:val="20"/>
                <w:szCs w:val="20"/>
              </w:rPr>
              <w:t xml:space="preserve"> </w:t>
            </w:r>
            <w:r w:rsidRPr="00561CEF">
              <w:rPr>
                <w:rFonts w:ascii="Calibri" w:hAnsi="Calibri" w:cs="Calibri"/>
                <w:color w:val="000000"/>
                <w:sz w:val="20"/>
                <w:szCs w:val="20"/>
              </w:rPr>
              <w:t>Annual Operational Level Catch and Effort Data due on 30 April</w:t>
            </w:r>
          </w:p>
          <w:p w14:paraId="2FDB92DB" w14:textId="377E78A1" w:rsidR="00561CEF" w:rsidRDefault="00561CEF" w:rsidP="00B728FD">
            <w:pPr>
              <w:pStyle w:val="ListParagraph"/>
              <w:numPr>
                <w:ilvl w:val="0"/>
                <w:numId w:val="16"/>
              </w:numPr>
              <w:rPr>
                <w:rFonts w:ascii="Calibri" w:hAnsi="Calibri" w:cs="Calibri"/>
                <w:color w:val="000000"/>
                <w:sz w:val="20"/>
                <w:szCs w:val="20"/>
              </w:rPr>
            </w:pPr>
            <w:r w:rsidRPr="00561CEF">
              <w:rPr>
                <w:rFonts w:ascii="Calibri" w:hAnsi="Calibri" w:cs="Calibri"/>
                <w:color w:val="000000"/>
                <w:sz w:val="20"/>
                <w:szCs w:val="20"/>
              </w:rPr>
              <w:t>SciData05</w:t>
            </w:r>
            <w:r>
              <w:rPr>
                <w:rFonts w:ascii="Calibri" w:hAnsi="Calibri" w:cs="Calibri"/>
                <w:color w:val="000000"/>
                <w:sz w:val="20"/>
                <w:szCs w:val="20"/>
              </w:rPr>
              <w:t xml:space="preserve"> </w:t>
            </w:r>
            <w:r w:rsidRPr="00561CEF">
              <w:rPr>
                <w:rFonts w:ascii="Calibri" w:hAnsi="Calibri" w:cs="Calibri"/>
                <w:b/>
                <w:bCs/>
                <w:color w:val="000000"/>
                <w:sz w:val="20"/>
                <w:szCs w:val="20"/>
              </w:rPr>
              <w:t>(R ):</w:t>
            </w:r>
            <w:r>
              <w:rPr>
                <w:rFonts w:ascii="Calibri" w:hAnsi="Calibri" w:cs="Calibri"/>
                <w:color w:val="000000"/>
                <w:sz w:val="20"/>
                <w:szCs w:val="20"/>
              </w:rPr>
              <w:t xml:space="preserve">  </w:t>
            </w:r>
            <w:r w:rsidRPr="00561CEF">
              <w:rPr>
                <w:rFonts w:ascii="Calibri" w:hAnsi="Calibri" w:cs="Calibri"/>
                <w:color w:val="000000"/>
                <w:sz w:val="20"/>
                <w:szCs w:val="20"/>
              </w:rPr>
              <w:t>Annual Size Composition Data</w:t>
            </w:r>
          </w:p>
          <w:p w14:paraId="09E67F86" w14:textId="07C04544" w:rsidR="00561CEF" w:rsidRPr="0012140D" w:rsidRDefault="00561CEF" w:rsidP="00B728FD">
            <w:pPr>
              <w:pStyle w:val="ListParagraph"/>
              <w:numPr>
                <w:ilvl w:val="0"/>
                <w:numId w:val="16"/>
              </w:numPr>
              <w:rPr>
                <w:rFonts w:ascii="Calibri" w:hAnsi="Calibri" w:cs="Calibri"/>
                <w:color w:val="000000"/>
                <w:sz w:val="20"/>
                <w:szCs w:val="20"/>
              </w:rPr>
            </w:pPr>
            <w:r w:rsidRPr="00561CEF">
              <w:rPr>
                <w:rFonts w:ascii="Calibri" w:hAnsi="Calibri" w:cs="Calibri"/>
                <w:color w:val="000000"/>
                <w:sz w:val="20"/>
                <w:szCs w:val="20"/>
              </w:rPr>
              <w:t>SciData05</w:t>
            </w:r>
            <w:r>
              <w:rPr>
                <w:rFonts w:ascii="Calibri" w:hAnsi="Calibri" w:cs="Calibri"/>
                <w:color w:val="000000"/>
                <w:sz w:val="20"/>
                <w:szCs w:val="20"/>
              </w:rPr>
              <w:t xml:space="preserve"> </w:t>
            </w:r>
            <w:r w:rsidRPr="00561CEF">
              <w:rPr>
                <w:rFonts w:ascii="Calibri" w:hAnsi="Calibri" w:cs="Calibri"/>
                <w:b/>
                <w:bCs/>
                <w:color w:val="000000"/>
                <w:sz w:val="20"/>
                <w:szCs w:val="20"/>
              </w:rPr>
              <w:t>(DL):</w:t>
            </w:r>
            <w:r>
              <w:rPr>
                <w:rFonts w:ascii="Calibri" w:hAnsi="Calibri" w:cs="Calibri"/>
                <w:color w:val="000000"/>
                <w:sz w:val="20"/>
                <w:szCs w:val="20"/>
              </w:rPr>
              <w:t xml:space="preserve">  </w:t>
            </w:r>
            <w:r w:rsidRPr="00561CEF">
              <w:rPr>
                <w:rFonts w:ascii="Calibri" w:hAnsi="Calibri" w:cs="Calibri"/>
                <w:color w:val="000000"/>
                <w:sz w:val="20"/>
                <w:szCs w:val="20"/>
              </w:rPr>
              <w:t>Annual Size Composition Data due on 30 April</w:t>
            </w:r>
          </w:p>
          <w:p w14:paraId="3B859FC9" w14:textId="77777777" w:rsidR="005F7BA7" w:rsidRPr="00EA319C" w:rsidRDefault="005F7BA7" w:rsidP="00FA43D8">
            <w:pPr>
              <w:rPr>
                <w:sz w:val="20"/>
                <w:szCs w:val="20"/>
              </w:rPr>
            </w:pPr>
          </w:p>
        </w:tc>
        <w:tc>
          <w:tcPr>
            <w:tcW w:w="2812" w:type="dxa"/>
            <w:shd w:val="clear" w:color="auto" w:fill="D9D9D9" w:themeFill="background1" w:themeFillShade="D9"/>
          </w:tcPr>
          <w:p w14:paraId="58CC7E34" w14:textId="77777777" w:rsidR="005F7BA7" w:rsidRPr="005E0361" w:rsidRDefault="008B5725" w:rsidP="005E0361">
            <w:pPr>
              <w:pStyle w:val="ListParagraph"/>
              <w:numPr>
                <w:ilvl w:val="0"/>
                <w:numId w:val="18"/>
              </w:numPr>
              <w:rPr>
                <w:sz w:val="20"/>
                <w:szCs w:val="20"/>
              </w:rPr>
            </w:pPr>
            <w:r w:rsidRPr="005E0361">
              <w:rPr>
                <w:sz w:val="20"/>
                <w:szCs w:val="20"/>
              </w:rPr>
              <w:lastRenderedPageBreak/>
              <w:t xml:space="preserve">CMM 2006-08 41 </w:t>
            </w:r>
            <w:r w:rsidRPr="005E0361">
              <w:rPr>
                <w:b/>
                <w:bCs/>
                <w:sz w:val="20"/>
                <w:szCs w:val="20"/>
              </w:rPr>
              <w:t>(I):</w:t>
            </w:r>
            <w:r w:rsidRPr="005E0361">
              <w:rPr>
                <w:sz w:val="20"/>
                <w:szCs w:val="20"/>
              </w:rPr>
              <w:t xml:space="preserve"> CCMs to report annually on actions taken in response to HSBI</w:t>
            </w:r>
          </w:p>
          <w:p w14:paraId="6623D1B4" w14:textId="77777777" w:rsidR="008B5725" w:rsidRPr="005E0361" w:rsidRDefault="008B5725" w:rsidP="005E0361">
            <w:pPr>
              <w:pStyle w:val="ListParagraph"/>
              <w:numPr>
                <w:ilvl w:val="0"/>
                <w:numId w:val="18"/>
              </w:numPr>
              <w:rPr>
                <w:sz w:val="20"/>
                <w:szCs w:val="20"/>
              </w:rPr>
            </w:pPr>
            <w:r w:rsidRPr="005E0361">
              <w:rPr>
                <w:sz w:val="20"/>
                <w:szCs w:val="20"/>
              </w:rPr>
              <w:t xml:space="preserve">CMM 2006-08 41 </w:t>
            </w:r>
            <w:r w:rsidRPr="005E0361">
              <w:rPr>
                <w:b/>
                <w:bCs/>
                <w:sz w:val="20"/>
                <w:szCs w:val="20"/>
              </w:rPr>
              <w:t>(DL):</w:t>
            </w:r>
            <w:r w:rsidRPr="005E0361">
              <w:rPr>
                <w:sz w:val="20"/>
                <w:szCs w:val="20"/>
              </w:rPr>
              <w:t xml:space="preserve"> CCMs to report annually </w:t>
            </w:r>
            <w:r w:rsidRPr="005E0361">
              <w:rPr>
                <w:sz w:val="20"/>
                <w:szCs w:val="20"/>
              </w:rPr>
              <w:lastRenderedPageBreak/>
              <w:t>(Part 2) on actions taken in response to HSBI</w:t>
            </w:r>
          </w:p>
          <w:p w14:paraId="30729FC2" w14:textId="77777777" w:rsidR="008B5725" w:rsidRPr="005E0361" w:rsidRDefault="008B5725" w:rsidP="005E0361">
            <w:pPr>
              <w:pStyle w:val="ListParagraph"/>
              <w:numPr>
                <w:ilvl w:val="0"/>
                <w:numId w:val="18"/>
              </w:numPr>
              <w:rPr>
                <w:sz w:val="20"/>
                <w:szCs w:val="20"/>
              </w:rPr>
            </w:pPr>
            <w:r w:rsidRPr="005E0361">
              <w:rPr>
                <w:sz w:val="20"/>
                <w:szCs w:val="20"/>
              </w:rPr>
              <w:t>CMM 2009-05 01</w:t>
            </w:r>
            <w:r w:rsidR="00E7009F" w:rsidRPr="005E0361">
              <w:rPr>
                <w:sz w:val="20"/>
                <w:szCs w:val="20"/>
              </w:rPr>
              <w:t xml:space="preserve"> </w:t>
            </w:r>
            <w:r w:rsidR="00E7009F" w:rsidRPr="005E0361">
              <w:rPr>
                <w:b/>
                <w:bCs/>
                <w:sz w:val="20"/>
                <w:szCs w:val="20"/>
              </w:rPr>
              <w:t>(I):</w:t>
            </w:r>
            <w:r w:rsidR="00E7009F" w:rsidRPr="005E0361">
              <w:rPr>
                <w:sz w:val="20"/>
                <w:szCs w:val="20"/>
              </w:rPr>
              <w:t xml:space="preserve">  Prohibit fishing &amp; interacting within 1nm of data buoys in high seas</w:t>
            </w:r>
          </w:p>
          <w:p w14:paraId="3DA17BFB" w14:textId="77777777" w:rsidR="00E7009F" w:rsidRPr="005E0361" w:rsidRDefault="00E7009F" w:rsidP="005E0361">
            <w:pPr>
              <w:pStyle w:val="ListParagraph"/>
              <w:numPr>
                <w:ilvl w:val="0"/>
                <w:numId w:val="18"/>
              </w:numPr>
              <w:rPr>
                <w:sz w:val="20"/>
                <w:szCs w:val="20"/>
              </w:rPr>
            </w:pPr>
            <w:r w:rsidRPr="005E0361">
              <w:rPr>
                <w:sz w:val="20"/>
                <w:szCs w:val="20"/>
              </w:rPr>
              <w:t xml:space="preserve">CMM 2009-05 03 </w:t>
            </w:r>
            <w:r w:rsidRPr="005E0361">
              <w:rPr>
                <w:b/>
                <w:bCs/>
                <w:sz w:val="20"/>
                <w:szCs w:val="20"/>
              </w:rPr>
              <w:t>(I):</w:t>
            </w:r>
            <w:r w:rsidRPr="005E0361">
              <w:rPr>
                <w:sz w:val="20"/>
                <w:szCs w:val="20"/>
              </w:rPr>
              <w:t xml:space="preserve">  Prohibit taking a data buoy on board without authorisation</w:t>
            </w:r>
          </w:p>
          <w:p w14:paraId="3052C949" w14:textId="77777777" w:rsidR="00E7009F" w:rsidRPr="005E0361" w:rsidRDefault="00E7009F" w:rsidP="005E0361">
            <w:pPr>
              <w:pStyle w:val="ListParagraph"/>
              <w:numPr>
                <w:ilvl w:val="0"/>
                <w:numId w:val="18"/>
              </w:numPr>
              <w:rPr>
                <w:sz w:val="20"/>
                <w:szCs w:val="20"/>
              </w:rPr>
            </w:pPr>
            <w:r w:rsidRPr="005E0361">
              <w:rPr>
                <w:sz w:val="20"/>
                <w:szCs w:val="20"/>
              </w:rPr>
              <w:t xml:space="preserve">CMM 2009-05 05 </w:t>
            </w:r>
            <w:r w:rsidRPr="005E0361">
              <w:rPr>
                <w:b/>
                <w:bCs/>
                <w:sz w:val="20"/>
                <w:szCs w:val="20"/>
              </w:rPr>
              <w:t>(I):</w:t>
            </w:r>
            <w:r w:rsidRPr="005E0361">
              <w:rPr>
                <w:sz w:val="20"/>
                <w:szCs w:val="20"/>
              </w:rPr>
              <w:t xml:space="preserve"> Remove entangled fishing gear from data buoy</w:t>
            </w:r>
          </w:p>
          <w:p w14:paraId="1AEA66C5" w14:textId="77777777" w:rsidR="00E7009F" w:rsidRPr="005E0361" w:rsidRDefault="00E7009F" w:rsidP="005E0361">
            <w:pPr>
              <w:pStyle w:val="ListParagraph"/>
              <w:numPr>
                <w:ilvl w:val="0"/>
                <w:numId w:val="18"/>
              </w:numPr>
              <w:rPr>
                <w:sz w:val="20"/>
                <w:szCs w:val="20"/>
              </w:rPr>
            </w:pPr>
            <w:r w:rsidRPr="005E0361">
              <w:rPr>
                <w:sz w:val="20"/>
                <w:szCs w:val="20"/>
              </w:rPr>
              <w:t xml:space="preserve">CMM 2009-06-11 </w:t>
            </w:r>
            <w:r w:rsidRPr="005E0361">
              <w:rPr>
                <w:b/>
                <w:bCs/>
                <w:sz w:val="20"/>
                <w:szCs w:val="20"/>
              </w:rPr>
              <w:t>(DL):</w:t>
            </w:r>
            <w:r w:rsidRPr="005E0361">
              <w:rPr>
                <w:sz w:val="20"/>
                <w:szCs w:val="20"/>
              </w:rPr>
              <w:t xml:space="preserve">  Report annually (Part 1) on all transhipment activities</w:t>
            </w:r>
          </w:p>
          <w:p w14:paraId="35F2B548" w14:textId="77777777" w:rsidR="00E7009F" w:rsidRPr="005E0361" w:rsidRDefault="00E7009F" w:rsidP="005E0361">
            <w:pPr>
              <w:pStyle w:val="ListParagraph"/>
              <w:numPr>
                <w:ilvl w:val="0"/>
                <w:numId w:val="18"/>
              </w:numPr>
              <w:rPr>
                <w:sz w:val="20"/>
                <w:szCs w:val="20"/>
              </w:rPr>
            </w:pPr>
            <w:r w:rsidRPr="005E0361">
              <w:rPr>
                <w:sz w:val="20"/>
                <w:szCs w:val="20"/>
              </w:rPr>
              <w:t xml:space="preserve">CMM 2009 -06 29 </w:t>
            </w:r>
            <w:r w:rsidRPr="005E0361">
              <w:rPr>
                <w:b/>
                <w:bCs/>
                <w:sz w:val="20"/>
                <w:szCs w:val="20"/>
              </w:rPr>
              <w:t>(L):</w:t>
            </w:r>
            <w:r w:rsidRPr="005E0361">
              <w:rPr>
                <w:sz w:val="20"/>
                <w:szCs w:val="20"/>
              </w:rPr>
              <w:t xml:space="preserve"> Limit on PS transhipment outside of port</w:t>
            </w:r>
          </w:p>
          <w:p w14:paraId="2F0AF7E4" w14:textId="77777777" w:rsidR="00E7009F" w:rsidRPr="005E0361" w:rsidRDefault="00E7009F" w:rsidP="005E0361">
            <w:pPr>
              <w:pStyle w:val="ListParagraph"/>
              <w:numPr>
                <w:ilvl w:val="0"/>
                <w:numId w:val="18"/>
              </w:numPr>
              <w:rPr>
                <w:sz w:val="20"/>
                <w:szCs w:val="20"/>
              </w:rPr>
            </w:pPr>
            <w:r w:rsidRPr="005E0361">
              <w:rPr>
                <w:sz w:val="20"/>
                <w:szCs w:val="20"/>
              </w:rPr>
              <w:t xml:space="preserve">CMM 2009 -06 35 (a) (v) </w:t>
            </w:r>
            <w:r w:rsidRPr="005E0361">
              <w:rPr>
                <w:b/>
                <w:bCs/>
                <w:sz w:val="20"/>
                <w:szCs w:val="20"/>
              </w:rPr>
              <w:t>(R ):</w:t>
            </w:r>
            <w:r w:rsidRPr="005E0361">
              <w:rPr>
                <w:sz w:val="20"/>
                <w:szCs w:val="20"/>
              </w:rPr>
              <w:t xml:space="preserve"> Submit plan to WCPFC to encourage future transhipment in port</w:t>
            </w:r>
          </w:p>
          <w:p w14:paraId="795E2922" w14:textId="77777777" w:rsidR="00E7009F" w:rsidRPr="005E0361" w:rsidRDefault="00E7009F" w:rsidP="005E0361">
            <w:pPr>
              <w:pStyle w:val="ListParagraph"/>
              <w:numPr>
                <w:ilvl w:val="0"/>
                <w:numId w:val="18"/>
              </w:numPr>
              <w:rPr>
                <w:sz w:val="20"/>
                <w:szCs w:val="20"/>
              </w:rPr>
            </w:pPr>
            <w:r w:rsidRPr="005E0361">
              <w:rPr>
                <w:sz w:val="20"/>
                <w:szCs w:val="20"/>
              </w:rPr>
              <w:t xml:space="preserve">CMM 2016 -02 06 </w:t>
            </w:r>
            <w:r w:rsidRPr="005E0361">
              <w:rPr>
                <w:b/>
                <w:bCs/>
                <w:sz w:val="20"/>
                <w:szCs w:val="20"/>
              </w:rPr>
              <w:t>(L):</w:t>
            </w:r>
            <w:r w:rsidRPr="005E0361">
              <w:rPr>
                <w:sz w:val="20"/>
                <w:szCs w:val="20"/>
              </w:rPr>
              <w:t xml:space="preserve">  Prohibition of transhipment in the Eastern High Seas Pocket</w:t>
            </w:r>
          </w:p>
          <w:p w14:paraId="5DE12764" w14:textId="77777777" w:rsidR="00E7009F" w:rsidRPr="005E0361" w:rsidRDefault="00E7009F" w:rsidP="005E0361">
            <w:pPr>
              <w:pStyle w:val="ListParagraph"/>
              <w:numPr>
                <w:ilvl w:val="0"/>
                <w:numId w:val="18"/>
              </w:numPr>
              <w:rPr>
                <w:sz w:val="20"/>
                <w:szCs w:val="20"/>
              </w:rPr>
            </w:pPr>
            <w:r w:rsidRPr="005E0361">
              <w:rPr>
                <w:sz w:val="20"/>
                <w:szCs w:val="20"/>
              </w:rPr>
              <w:t xml:space="preserve">CMM 2021-04 03 </w:t>
            </w:r>
            <w:r w:rsidRPr="005E0361">
              <w:rPr>
                <w:b/>
                <w:bCs/>
                <w:sz w:val="20"/>
                <w:szCs w:val="20"/>
              </w:rPr>
              <w:t>(DL):</w:t>
            </w:r>
            <w:r w:rsidRPr="005E0361">
              <w:rPr>
                <w:sz w:val="20"/>
                <w:szCs w:val="20"/>
              </w:rPr>
              <w:t xml:space="preserve">  Notify changed charter arrangements to ED within 15 days/72 hours of fishing</w:t>
            </w:r>
          </w:p>
          <w:p w14:paraId="60B62926" w14:textId="77777777" w:rsidR="00E7009F" w:rsidRPr="005E0361" w:rsidRDefault="00E7009F" w:rsidP="005E0361">
            <w:pPr>
              <w:pStyle w:val="ListParagraph"/>
              <w:numPr>
                <w:ilvl w:val="0"/>
                <w:numId w:val="18"/>
              </w:numPr>
              <w:rPr>
                <w:sz w:val="20"/>
                <w:szCs w:val="20"/>
              </w:rPr>
            </w:pPr>
            <w:r w:rsidRPr="005E0361">
              <w:rPr>
                <w:sz w:val="20"/>
                <w:szCs w:val="20"/>
              </w:rPr>
              <w:t>CMM 2021-01 48</w:t>
            </w:r>
            <w:r w:rsidR="005E0361" w:rsidRPr="005E0361">
              <w:rPr>
                <w:sz w:val="20"/>
                <w:szCs w:val="20"/>
              </w:rPr>
              <w:t xml:space="preserve"> </w:t>
            </w:r>
            <w:r w:rsidR="005E0361" w:rsidRPr="005E0361">
              <w:rPr>
                <w:b/>
                <w:bCs/>
                <w:sz w:val="20"/>
                <w:szCs w:val="20"/>
              </w:rPr>
              <w:t>(R ):</w:t>
            </w:r>
            <w:r w:rsidR="005E0361" w:rsidRPr="005E0361">
              <w:rPr>
                <w:sz w:val="20"/>
                <w:szCs w:val="20"/>
              </w:rPr>
              <w:t xml:space="preserve"> CCMs provide catch and effort data for EEZs and HS (S 20oN)</w:t>
            </w:r>
          </w:p>
          <w:p w14:paraId="34C9481B" w14:textId="77777777" w:rsidR="005E0361" w:rsidRPr="005E0361" w:rsidRDefault="005E0361" w:rsidP="005E0361">
            <w:pPr>
              <w:pStyle w:val="ListParagraph"/>
              <w:numPr>
                <w:ilvl w:val="0"/>
                <w:numId w:val="18"/>
              </w:numPr>
              <w:rPr>
                <w:sz w:val="20"/>
                <w:szCs w:val="20"/>
              </w:rPr>
            </w:pPr>
            <w:r w:rsidRPr="005E0361">
              <w:rPr>
                <w:sz w:val="20"/>
                <w:szCs w:val="20"/>
              </w:rPr>
              <w:lastRenderedPageBreak/>
              <w:t xml:space="preserve">CMM 2021-01 50 </w:t>
            </w:r>
            <w:r w:rsidRPr="005E0361">
              <w:rPr>
                <w:b/>
                <w:bCs/>
                <w:sz w:val="20"/>
                <w:szCs w:val="20"/>
              </w:rPr>
              <w:t>(R )</w:t>
            </w:r>
            <w:r w:rsidRPr="005E0361">
              <w:rPr>
                <w:sz w:val="20"/>
                <w:szCs w:val="20"/>
              </w:rPr>
              <w:t>:  CCMs provide 1x1 data for vessels fishing EEZs and HS N 20oN</w:t>
            </w:r>
          </w:p>
          <w:p w14:paraId="4447CACF" w14:textId="77777777" w:rsidR="005E0361" w:rsidRPr="005E0361" w:rsidRDefault="005E0361" w:rsidP="005E0361">
            <w:pPr>
              <w:pStyle w:val="ListParagraph"/>
              <w:numPr>
                <w:ilvl w:val="0"/>
                <w:numId w:val="18"/>
              </w:numPr>
              <w:rPr>
                <w:sz w:val="20"/>
                <w:szCs w:val="20"/>
              </w:rPr>
            </w:pPr>
            <w:r w:rsidRPr="005E0361">
              <w:rPr>
                <w:sz w:val="20"/>
                <w:szCs w:val="20"/>
              </w:rPr>
              <w:t xml:space="preserve">SciData01 </w:t>
            </w:r>
            <w:r w:rsidRPr="005E0361">
              <w:rPr>
                <w:b/>
                <w:bCs/>
                <w:sz w:val="20"/>
                <w:szCs w:val="20"/>
              </w:rPr>
              <w:t>(R ):</w:t>
            </w:r>
            <w:r w:rsidRPr="005E0361">
              <w:rPr>
                <w:sz w:val="20"/>
                <w:szCs w:val="20"/>
              </w:rPr>
              <w:t xml:space="preserve"> Annual Catch Estimates</w:t>
            </w:r>
          </w:p>
          <w:p w14:paraId="104FBFE8" w14:textId="1D577423" w:rsidR="005E0361" w:rsidRPr="005E0361" w:rsidRDefault="005E0361" w:rsidP="005E0361">
            <w:pPr>
              <w:pStyle w:val="ListParagraph"/>
              <w:numPr>
                <w:ilvl w:val="0"/>
                <w:numId w:val="18"/>
              </w:numPr>
              <w:rPr>
                <w:sz w:val="20"/>
                <w:szCs w:val="20"/>
              </w:rPr>
            </w:pPr>
            <w:r w:rsidRPr="005E0361">
              <w:rPr>
                <w:sz w:val="20"/>
                <w:szCs w:val="20"/>
              </w:rPr>
              <w:t xml:space="preserve">SciData02 </w:t>
            </w:r>
            <w:r w:rsidRPr="005E0361">
              <w:rPr>
                <w:b/>
                <w:bCs/>
                <w:sz w:val="20"/>
                <w:szCs w:val="20"/>
              </w:rPr>
              <w:t>(R ):</w:t>
            </w:r>
            <w:r w:rsidRPr="005E0361">
              <w:rPr>
                <w:sz w:val="20"/>
                <w:szCs w:val="20"/>
              </w:rPr>
              <w:t xml:space="preserve"> Annual no of Active Vessels</w:t>
            </w:r>
          </w:p>
        </w:tc>
        <w:tc>
          <w:tcPr>
            <w:tcW w:w="2813" w:type="dxa"/>
            <w:shd w:val="clear" w:color="auto" w:fill="D9D9D9" w:themeFill="background1" w:themeFillShade="D9"/>
          </w:tcPr>
          <w:p w14:paraId="02B134E0" w14:textId="77777777" w:rsidR="005F7BA7" w:rsidRDefault="00FD5CC9" w:rsidP="00FD5CC9">
            <w:pPr>
              <w:pStyle w:val="ListParagraph"/>
              <w:numPr>
                <w:ilvl w:val="0"/>
                <w:numId w:val="15"/>
              </w:numPr>
              <w:rPr>
                <w:sz w:val="20"/>
                <w:szCs w:val="20"/>
              </w:rPr>
            </w:pPr>
            <w:r w:rsidRPr="00FD5CC9">
              <w:rPr>
                <w:sz w:val="20"/>
                <w:szCs w:val="20"/>
              </w:rPr>
              <w:lastRenderedPageBreak/>
              <w:t>CMM 2009-09 05</w:t>
            </w:r>
            <w:r>
              <w:rPr>
                <w:sz w:val="20"/>
                <w:szCs w:val="20"/>
              </w:rPr>
              <w:t xml:space="preserve"> </w:t>
            </w:r>
            <w:r w:rsidRPr="00D32223">
              <w:rPr>
                <w:b/>
                <w:bCs/>
                <w:sz w:val="20"/>
                <w:szCs w:val="20"/>
              </w:rPr>
              <w:t>(R ):</w:t>
            </w:r>
            <w:r>
              <w:t xml:space="preserve"> </w:t>
            </w:r>
            <w:r w:rsidRPr="00FD5CC9">
              <w:rPr>
                <w:sz w:val="20"/>
                <w:szCs w:val="20"/>
              </w:rPr>
              <w:t>Report any sightings of vessels w/o nationality on high seas</w:t>
            </w:r>
            <w:r>
              <w:rPr>
                <w:sz w:val="20"/>
                <w:szCs w:val="20"/>
              </w:rPr>
              <w:t xml:space="preserve"> </w:t>
            </w:r>
          </w:p>
          <w:p w14:paraId="64CE4E9C" w14:textId="77777777" w:rsidR="00FD5CC9" w:rsidRDefault="00FD5CC9" w:rsidP="00FD5CC9">
            <w:pPr>
              <w:pStyle w:val="ListParagraph"/>
              <w:numPr>
                <w:ilvl w:val="0"/>
                <w:numId w:val="15"/>
              </w:numPr>
              <w:rPr>
                <w:sz w:val="20"/>
                <w:szCs w:val="20"/>
              </w:rPr>
            </w:pPr>
            <w:r w:rsidRPr="00FD5CC9">
              <w:rPr>
                <w:sz w:val="20"/>
                <w:szCs w:val="20"/>
              </w:rPr>
              <w:lastRenderedPageBreak/>
              <w:t>CMM 2021-04 02</w:t>
            </w:r>
            <w:r>
              <w:rPr>
                <w:sz w:val="20"/>
                <w:szCs w:val="20"/>
              </w:rPr>
              <w:t xml:space="preserve"> </w:t>
            </w:r>
            <w:r w:rsidRPr="00D32223">
              <w:rPr>
                <w:b/>
                <w:bCs/>
                <w:sz w:val="20"/>
                <w:szCs w:val="20"/>
              </w:rPr>
              <w:t>(R ):</w:t>
            </w:r>
            <w:r>
              <w:rPr>
                <w:sz w:val="20"/>
                <w:szCs w:val="20"/>
              </w:rPr>
              <w:t xml:space="preserve"> </w:t>
            </w:r>
            <w:r w:rsidRPr="00FD5CC9">
              <w:rPr>
                <w:sz w:val="20"/>
                <w:szCs w:val="20"/>
              </w:rPr>
              <w:t>Notify charter arrangements to ED</w:t>
            </w:r>
          </w:p>
          <w:p w14:paraId="77381A1F" w14:textId="77777777" w:rsidR="00FD5CC9" w:rsidRDefault="00FD5CC9" w:rsidP="00FD5CC9">
            <w:pPr>
              <w:pStyle w:val="ListParagraph"/>
              <w:numPr>
                <w:ilvl w:val="0"/>
                <w:numId w:val="15"/>
              </w:numPr>
              <w:rPr>
                <w:sz w:val="20"/>
                <w:szCs w:val="20"/>
              </w:rPr>
            </w:pPr>
            <w:r w:rsidRPr="00FD5CC9">
              <w:rPr>
                <w:sz w:val="20"/>
                <w:szCs w:val="20"/>
              </w:rPr>
              <w:t>CMM 2021-04 03</w:t>
            </w:r>
            <w:r>
              <w:rPr>
                <w:sz w:val="20"/>
                <w:szCs w:val="20"/>
              </w:rPr>
              <w:t xml:space="preserve"> </w:t>
            </w:r>
            <w:r w:rsidRPr="00D32223">
              <w:rPr>
                <w:b/>
                <w:bCs/>
                <w:sz w:val="20"/>
                <w:szCs w:val="20"/>
              </w:rPr>
              <w:t>(R ):</w:t>
            </w:r>
            <w:r>
              <w:rPr>
                <w:sz w:val="20"/>
                <w:szCs w:val="20"/>
              </w:rPr>
              <w:t xml:space="preserve"> </w:t>
            </w:r>
            <w:r w:rsidRPr="00FD5CC9">
              <w:rPr>
                <w:sz w:val="20"/>
                <w:szCs w:val="20"/>
              </w:rPr>
              <w:t>Notify changed charter arrangements to ED</w:t>
            </w:r>
          </w:p>
          <w:p w14:paraId="3558D857" w14:textId="77777777" w:rsidR="00FD5CC9" w:rsidRDefault="00FD5CC9" w:rsidP="00FD5CC9">
            <w:pPr>
              <w:pStyle w:val="ListParagraph"/>
              <w:numPr>
                <w:ilvl w:val="0"/>
                <w:numId w:val="15"/>
              </w:numPr>
              <w:rPr>
                <w:sz w:val="20"/>
                <w:szCs w:val="20"/>
              </w:rPr>
            </w:pPr>
            <w:r w:rsidRPr="00FD5CC9">
              <w:rPr>
                <w:sz w:val="20"/>
                <w:szCs w:val="20"/>
              </w:rPr>
              <w:t>CMM 2021-04 07</w:t>
            </w:r>
            <w:r w:rsidR="00061AC4">
              <w:rPr>
                <w:sz w:val="20"/>
                <w:szCs w:val="20"/>
              </w:rPr>
              <w:t xml:space="preserve"> </w:t>
            </w:r>
            <w:r w:rsidR="00061AC4" w:rsidRPr="00D32223">
              <w:rPr>
                <w:b/>
                <w:bCs/>
                <w:sz w:val="20"/>
                <w:szCs w:val="20"/>
              </w:rPr>
              <w:t>(R/DL):</w:t>
            </w:r>
            <w:r w:rsidR="00061AC4">
              <w:rPr>
                <w:sz w:val="20"/>
                <w:szCs w:val="20"/>
              </w:rPr>
              <w:t xml:space="preserve"> </w:t>
            </w:r>
            <w:r w:rsidR="00061AC4" w:rsidRPr="00061AC4">
              <w:rPr>
                <w:sz w:val="20"/>
                <w:szCs w:val="20"/>
              </w:rPr>
              <w:t>Report annually to ED catch and effort for chartered vessels</w:t>
            </w:r>
          </w:p>
          <w:p w14:paraId="0527075A" w14:textId="77777777" w:rsidR="00061AC4" w:rsidRDefault="00061AC4" w:rsidP="00FD5CC9">
            <w:pPr>
              <w:pStyle w:val="ListParagraph"/>
              <w:numPr>
                <w:ilvl w:val="0"/>
                <w:numId w:val="15"/>
              </w:numPr>
              <w:rPr>
                <w:sz w:val="20"/>
                <w:szCs w:val="20"/>
              </w:rPr>
            </w:pPr>
            <w:r w:rsidRPr="00061AC4">
              <w:rPr>
                <w:sz w:val="20"/>
                <w:szCs w:val="20"/>
              </w:rPr>
              <w:t>SciData01</w:t>
            </w:r>
            <w:r>
              <w:rPr>
                <w:sz w:val="20"/>
                <w:szCs w:val="20"/>
              </w:rPr>
              <w:t xml:space="preserve"> </w:t>
            </w:r>
            <w:r w:rsidRPr="00D32223">
              <w:rPr>
                <w:b/>
                <w:bCs/>
                <w:sz w:val="20"/>
                <w:szCs w:val="20"/>
              </w:rPr>
              <w:t>(DL):</w:t>
            </w:r>
            <w:r>
              <w:rPr>
                <w:sz w:val="20"/>
                <w:szCs w:val="20"/>
              </w:rPr>
              <w:t xml:space="preserve"> </w:t>
            </w:r>
            <w:r w:rsidRPr="00061AC4">
              <w:rPr>
                <w:sz w:val="20"/>
                <w:szCs w:val="20"/>
              </w:rPr>
              <w:t>Annual Catch Estimates due on 30 April</w:t>
            </w:r>
          </w:p>
          <w:p w14:paraId="5E81F19C" w14:textId="26E77F91" w:rsidR="00061AC4" w:rsidRPr="00FD5CC9" w:rsidRDefault="00061AC4" w:rsidP="00FD5CC9">
            <w:pPr>
              <w:pStyle w:val="ListParagraph"/>
              <w:numPr>
                <w:ilvl w:val="0"/>
                <w:numId w:val="15"/>
              </w:numPr>
              <w:rPr>
                <w:sz w:val="20"/>
                <w:szCs w:val="20"/>
              </w:rPr>
            </w:pPr>
            <w:r w:rsidRPr="00061AC4">
              <w:rPr>
                <w:sz w:val="20"/>
                <w:szCs w:val="20"/>
              </w:rPr>
              <w:t>SciData02</w:t>
            </w:r>
            <w:r>
              <w:rPr>
                <w:sz w:val="20"/>
                <w:szCs w:val="20"/>
              </w:rPr>
              <w:t xml:space="preserve"> </w:t>
            </w:r>
            <w:r w:rsidRPr="00D32223">
              <w:rPr>
                <w:b/>
                <w:bCs/>
                <w:sz w:val="20"/>
                <w:szCs w:val="20"/>
              </w:rPr>
              <w:t>(DL):</w:t>
            </w:r>
            <w:r>
              <w:rPr>
                <w:sz w:val="20"/>
                <w:szCs w:val="20"/>
              </w:rPr>
              <w:t xml:space="preserve"> </w:t>
            </w:r>
            <w:r w:rsidRPr="00061AC4">
              <w:rPr>
                <w:sz w:val="20"/>
                <w:szCs w:val="20"/>
              </w:rPr>
              <w:t>Annual no of Active Vessels due on 30 April</w:t>
            </w:r>
          </w:p>
        </w:tc>
      </w:tr>
      <w:tr w:rsidR="00DF03DA" w14:paraId="4AC1F44D" w14:textId="77777777" w:rsidTr="00116639">
        <w:tc>
          <w:tcPr>
            <w:tcW w:w="2812" w:type="dxa"/>
            <w:shd w:val="clear" w:color="auto" w:fill="C45911" w:themeFill="accent2" w:themeFillShade="BF"/>
          </w:tcPr>
          <w:p w14:paraId="2DACF0EF" w14:textId="77777777" w:rsidR="005F7BA7" w:rsidRDefault="005F7BA7" w:rsidP="005F7BA7">
            <w:pPr>
              <w:rPr>
                <w:b/>
                <w:bCs/>
                <w:sz w:val="24"/>
                <w:szCs w:val="24"/>
              </w:rPr>
            </w:pPr>
            <w:r w:rsidRPr="005F7BA7">
              <w:rPr>
                <w:b/>
                <w:bCs/>
                <w:sz w:val="24"/>
                <w:szCs w:val="24"/>
              </w:rPr>
              <w:lastRenderedPageBreak/>
              <w:t>Inspection Activity</w:t>
            </w:r>
          </w:p>
          <w:p w14:paraId="4D5670F5" w14:textId="77777777" w:rsidR="00E258BE" w:rsidRPr="00E258BE" w:rsidRDefault="00E258BE" w:rsidP="005F7BA7">
            <w:pPr>
              <w:rPr>
                <w:b/>
                <w:bCs/>
                <w:sz w:val="16"/>
                <w:szCs w:val="16"/>
              </w:rPr>
            </w:pPr>
          </w:p>
          <w:p w14:paraId="083848DD" w14:textId="1086075A" w:rsidR="00E258BE" w:rsidRPr="00E258BE" w:rsidRDefault="00E258BE" w:rsidP="00E258BE">
            <w:pPr>
              <w:rPr>
                <w:b/>
                <w:bCs/>
                <w:sz w:val="16"/>
                <w:szCs w:val="16"/>
              </w:rPr>
            </w:pPr>
            <w:r w:rsidRPr="00E258BE">
              <w:rPr>
                <w:sz w:val="16"/>
                <w:szCs w:val="16"/>
              </w:rPr>
              <w:t xml:space="preserve">HSBI, VMS, PSM, Protection of observers (SAR) </w:t>
            </w:r>
            <w:r w:rsidRPr="00E258BE">
              <w:rPr>
                <w:b/>
                <w:bCs/>
                <w:sz w:val="16"/>
                <w:szCs w:val="16"/>
              </w:rPr>
              <w:t>(10 obligations)</w:t>
            </w:r>
          </w:p>
          <w:p w14:paraId="7250024D" w14:textId="77777777" w:rsidR="00E258BE" w:rsidRPr="00E258BE" w:rsidRDefault="00E258BE" w:rsidP="00E258BE">
            <w:pPr>
              <w:rPr>
                <w:sz w:val="16"/>
                <w:szCs w:val="16"/>
              </w:rPr>
            </w:pPr>
          </w:p>
          <w:p w14:paraId="027530C6" w14:textId="57EDA742" w:rsidR="00E258BE" w:rsidRPr="00397102" w:rsidRDefault="00E258BE" w:rsidP="00E258BE">
            <w:pPr>
              <w:rPr>
                <w:i/>
                <w:iCs/>
                <w:sz w:val="24"/>
                <w:szCs w:val="24"/>
              </w:rPr>
            </w:pPr>
            <w:r w:rsidRPr="00397102">
              <w:rPr>
                <w:i/>
                <w:iCs/>
                <w:sz w:val="24"/>
                <w:szCs w:val="24"/>
              </w:rPr>
              <w:t>This thematic group includes obligations for CCMs in relation to the independent inspection of flagged vessels, e.g. through HSBI, monitoring by V</w:t>
            </w:r>
            <w:r w:rsidR="00CE56E8">
              <w:rPr>
                <w:i/>
                <w:iCs/>
                <w:sz w:val="24"/>
                <w:szCs w:val="24"/>
              </w:rPr>
              <w:t>MS</w:t>
            </w:r>
            <w:r w:rsidRPr="00397102">
              <w:rPr>
                <w:i/>
                <w:iCs/>
                <w:sz w:val="24"/>
                <w:szCs w:val="24"/>
              </w:rPr>
              <w:t xml:space="preserve"> or port inspections.  Non-compliance impedes the ability to monitor vessels, however, there has been only minor non-compliance </w:t>
            </w:r>
            <w:r>
              <w:rPr>
                <w:i/>
                <w:iCs/>
                <w:sz w:val="24"/>
                <w:szCs w:val="24"/>
              </w:rPr>
              <w:t xml:space="preserve">recorded </w:t>
            </w:r>
            <w:r w:rsidRPr="00397102">
              <w:rPr>
                <w:i/>
                <w:iCs/>
                <w:sz w:val="24"/>
                <w:szCs w:val="24"/>
              </w:rPr>
              <w:t>in this area.</w:t>
            </w:r>
          </w:p>
          <w:p w14:paraId="56476AC6" w14:textId="5EA3CF59" w:rsidR="00E258BE" w:rsidRPr="005F7BA7" w:rsidRDefault="00E258BE" w:rsidP="005F7BA7">
            <w:pPr>
              <w:rPr>
                <w:b/>
                <w:bCs/>
                <w:sz w:val="24"/>
                <w:szCs w:val="24"/>
              </w:rPr>
            </w:pPr>
          </w:p>
        </w:tc>
        <w:tc>
          <w:tcPr>
            <w:tcW w:w="2812" w:type="dxa"/>
            <w:shd w:val="clear" w:color="auto" w:fill="C45911" w:themeFill="accent2" w:themeFillShade="BF"/>
          </w:tcPr>
          <w:p w14:paraId="4AECB1D9" w14:textId="6758D745" w:rsidR="005F7BA7" w:rsidRPr="00A50699" w:rsidRDefault="005F7BA7" w:rsidP="00A50699">
            <w:pPr>
              <w:pStyle w:val="ListParagraph"/>
              <w:numPr>
                <w:ilvl w:val="0"/>
                <w:numId w:val="13"/>
              </w:numPr>
              <w:rPr>
                <w:sz w:val="20"/>
                <w:szCs w:val="20"/>
              </w:rPr>
            </w:pPr>
            <w:r w:rsidRPr="00A50699">
              <w:rPr>
                <w:sz w:val="20"/>
                <w:szCs w:val="20"/>
              </w:rPr>
              <w:t>CMM 2017-03 12</w:t>
            </w:r>
            <w:r>
              <w:rPr>
                <w:sz w:val="20"/>
                <w:szCs w:val="20"/>
              </w:rPr>
              <w:t xml:space="preserve"> </w:t>
            </w:r>
            <w:r w:rsidRPr="00D32223">
              <w:rPr>
                <w:b/>
                <w:bCs/>
                <w:sz w:val="20"/>
                <w:szCs w:val="20"/>
              </w:rPr>
              <w:t>(I):</w:t>
            </w:r>
            <w:r>
              <w:rPr>
                <w:sz w:val="20"/>
                <w:szCs w:val="20"/>
              </w:rPr>
              <w:t xml:space="preserve"> </w:t>
            </w:r>
            <w:r w:rsidRPr="00A50699">
              <w:rPr>
                <w:sz w:val="20"/>
                <w:szCs w:val="20"/>
              </w:rPr>
              <w:t>Obligation to cooperate in SAR operations involving observers</w:t>
            </w:r>
            <w:r>
              <w:rPr>
                <w:sz w:val="20"/>
                <w:szCs w:val="20"/>
              </w:rPr>
              <w:t>.</w:t>
            </w:r>
          </w:p>
        </w:tc>
        <w:tc>
          <w:tcPr>
            <w:tcW w:w="2812" w:type="dxa"/>
            <w:shd w:val="clear" w:color="auto" w:fill="C45911" w:themeFill="accent2" w:themeFillShade="BF"/>
          </w:tcPr>
          <w:p w14:paraId="756F9F3B" w14:textId="2C9101E5" w:rsidR="005F7BA7" w:rsidRPr="00561CEF" w:rsidRDefault="00561CEF" w:rsidP="00561CEF">
            <w:pPr>
              <w:pStyle w:val="ListParagraph"/>
              <w:numPr>
                <w:ilvl w:val="0"/>
                <w:numId w:val="16"/>
              </w:numPr>
              <w:rPr>
                <w:sz w:val="20"/>
                <w:szCs w:val="20"/>
              </w:rPr>
            </w:pPr>
            <w:r>
              <w:rPr>
                <w:sz w:val="20"/>
                <w:szCs w:val="20"/>
              </w:rPr>
              <w:t xml:space="preserve">CMM </w:t>
            </w:r>
            <w:r w:rsidRPr="00561CEF">
              <w:rPr>
                <w:sz w:val="20"/>
                <w:szCs w:val="20"/>
              </w:rPr>
              <w:t>2006-08 33 &amp; 36</w:t>
            </w:r>
            <w:r>
              <w:rPr>
                <w:sz w:val="20"/>
                <w:szCs w:val="20"/>
              </w:rPr>
              <w:t xml:space="preserve"> </w:t>
            </w:r>
            <w:r w:rsidRPr="00561CEF">
              <w:rPr>
                <w:b/>
                <w:bCs/>
                <w:sz w:val="20"/>
                <w:szCs w:val="20"/>
              </w:rPr>
              <w:t>(DL):</w:t>
            </w:r>
            <w:r>
              <w:rPr>
                <w:sz w:val="20"/>
                <w:szCs w:val="20"/>
              </w:rPr>
              <w:t xml:space="preserve">  </w:t>
            </w:r>
            <w:r w:rsidRPr="00561CEF">
              <w:rPr>
                <w:sz w:val="20"/>
                <w:szCs w:val="20"/>
              </w:rPr>
              <w:t>CCM authorities respond to serious violation as in para 33 within 3 days</w:t>
            </w:r>
          </w:p>
        </w:tc>
        <w:tc>
          <w:tcPr>
            <w:tcW w:w="2812" w:type="dxa"/>
            <w:shd w:val="clear" w:color="auto" w:fill="C45911" w:themeFill="accent2" w:themeFillShade="BF"/>
          </w:tcPr>
          <w:p w14:paraId="5BE8C100" w14:textId="611E34FE" w:rsidR="005F7BA7" w:rsidRDefault="005E0361" w:rsidP="005E0361">
            <w:pPr>
              <w:pStyle w:val="ListParagraph"/>
              <w:numPr>
                <w:ilvl w:val="0"/>
                <w:numId w:val="18"/>
              </w:numPr>
              <w:rPr>
                <w:sz w:val="20"/>
                <w:szCs w:val="20"/>
              </w:rPr>
            </w:pPr>
            <w:r w:rsidRPr="005E0361">
              <w:rPr>
                <w:sz w:val="20"/>
                <w:szCs w:val="20"/>
              </w:rPr>
              <w:t xml:space="preserve">CMM 2006-08 30 </w:t>
            </w:r>
            <w:r w:rsidRPr="005E0361">
              <w:rPr>
                <w:b/>
                <w:bCs/>
                <w:sz w:val="20"/>
                <w:szCs w:val="20"/>
              </w:rPr>
              <w:t>(I):</w:t>
            </w:r>
            <w:r w:rsidRPr="005E0361">
              <w:rPr>
                <w:sz w:val="20"/>
                <w:szCs w:val="20"/>
              </w:rPr>
              <w:t xml:space="preserve">  Inspectors to complete report on HSBI activity</w:t>
            </w:r>
          </w:p>
          <w:p w14:paraId="5EE3D1EF" w14:textId="0BB219E4" w:rsidR="009F46C9" w:rsidRDefault="009F46C9" w:rsidP="005E0361">
            <w:pPr>
              <w:pStyle w:val="ListParagraph"/>
              <w:numPr>
                <w:ilvl w:val="0"/>
                <w:numId w:val="18"/>
              </w:numPr>
              <w:rPr>
                <w:sz w:val="20"/>
                <w:szCs w:val="20"/>
              </w:rPr>
            </w:pPr>
            <w:r>
              <w:rPr>
                <w:sz w:val="20"/>
                <w:szCs w:val="20"/>
              </w:rPr>
              <w:t xml:space="preserve">CMM </w:t>
            </w:r>
            <w:r w:rsidRPr="009F46C9">
              <w:rPr>
                <w:sz w:val="20"/>
                <w:szCs w:val="20"/>
              </w:rPr>
              <w:t>2006-08 30</w:t>
            </w:r>
            <w:r>
              <w:rPr>
                <w:sz w:val="20"/>
                <w:szCs w:val="20"/>
              </w:rPr>
              <w:t xml:space="preserve"> </w:t>
            </w:r>
            <w:r w:rsidRPr="009F46C9">
              <w:rPr>
                <w:b/>
                <w:bCs/>
                <w:sz w:val="20"/>
                <w:szCs w:val="20"/>
              </w:rPr>
              <w:t>(DL):</w:t>
            </w:r>
            <w:r>
              <w:rPr>
                <w:sz w:val="20"/>
                <w:szCs w:val="20"/>
              </w:rPr>
              <w:t xml:space="preserve"> </w:t>
            </w:r>
            <w:r w:rsidRPr="009F46C9">
              <w:rPr>
                <w:sz w:val="20"/>
                <w:szCs w:val="20"/>
              </w:rPr>
              <w:t>Transmit a copy of the report to CCM authorities within 3 days of HSBI</w:t>
            </w:r>
          </w:p>
          <w:p w14:paraId="4A980729" w14:textId="7B70175B" w:rsidR="009F46C9" w:rsidRDefault="009F46C9" w:rsidP="005E0361">
            <w:pPr>
              <w:pStyle w:val="ListParagraph"/>
              <w:numPr>
                <w:ilvl w:val="0"/>
                <w:numId w:val="18"/>
              </w:numPr>
              <w:rPr>
                <w:sz w:val="20"/>
                <w:szCs w:val="20"/>
              </w:rPr>
            </w:pPr>
            <w:r>
              <w:rPr>
                <w:sz w:val="20"/>
                <w:szCs w:val="20"/>
              </w:rPr>
              <w:t xml:space="preserve">CMM </w:t>
            </w:r>
            <w:r w:rsidRPr="009F46C9">
              <w:rPr>
                <w:sz w:val="20"/>
                <w:szCs w:val="20"/>
              </w:rPr>
              <w:t>2006-08 32</w:t>
            </w:r>
            <w:r>
              <w:rPr>
                <w:sz w:val="20"/>
                <w:szCs w:val="20"/>
              </w:rPr>
              <w:t xml:space="preserve"> </w:t>
            </w:r>
            <w:r w:rsidRPr="009F46C9">
              <w:rPr>
                <w:b/>
                <w:bCs/>
                <w:sz w:val="20"/>
                <w:szCs w:val="20"/>
              </w:rPr>
              <w:t>(I):</w:t>
            </w:r>
            <w:r>
              <w:rPr>
                <w:sz w:val="20"/>
                <w:szCs w:val="20"/>
              </w:rPr>
              <w:t xml:space="preserve"> </w:t>
            </w:r>
            <w:r w:rsidRPr="009F46C9">
              <w:rPr>
                <w:sz w:val="20"/>
                <w:szCs w:val="20"/>
              </w:rPr>
              <w:t>Inspectors to notify CCM authorities in event of serious violation</w:t>
            </w:r>
          </w:p>
          <w:p w14:paraId="163D0588" w14:textId="79B4BADE" w:rsidR="009F46C9" w:rsidRDefault="009F46C9" w:rsidP="005E0361">
            <w:pPr>
              <w:pStyle w:val="ListParagraph"/>
              <w:numPr>
                <w:ilvl w:val="0"/>
                <w:numId w:val="18"/>
              </w:numPr>
              <w:rPr>
                <w:sz w:val="20"/>
                <w:szCs w:val="20"/>
              </w:rPr>
            </w:pPr>
            <w:r>
              <w:rPr>
                <w:sz w:val="20"/>
                <w:szCs w:val="20"/>
              </w:rPr>
              <w:t xml:space="preserve">CMM </w:t>
            </w:r>
            <w:r w:rsidRPr="009F46C9">
              <w:rPr>
                <w:sz w:val="20"/>
                <w:szCs w:val="20"/>
              </w:rPr>
              <w:t>2006-08 33 &amp; 36</w:t>
            </w:r>
            <w:r>
              <w:rPr>
                <w:sz w:val="20"/>
                <w:szCs w:val="20"/>
              </w:rPr>
              <w:t xml:space="preserve"> </w:t>
            </w:r>
            <w:r w:rsidRPr="009F46C9">
              <w:rPr>
                <w:b/>
                <w:bCs/>
                <w:sz w:val="20"/>
                <w:szCs w:val="20"/>
              </w:rPr>
              <w:t>(I):</w:t>
            </w:r>
            <w:r>
              <w:rPr>
                <w:sz w:val="20"/>
                <w:szCs w:val="20"/>
              </w:rPr>
              <w:t xml:space="preserve">  </w:t>
            </w:r>
            <w:r w:rsidRPr="009F46C9">
              <w:rPr>
                <w:sz w:val="20"/>
                <w:szCs w:val="20"/>
              </w:rPr>
              <w:t>Receipt of notification of serious violation and response by CCM authorities</w:t>
            </w:r>
          </w:p>
          <w:p w14:paraId="2571D44E" w14:textId="54FC0DCE" w:rsidR="009F46C9" w:rsidRDefault="009F46C9" w:rsidP="005E0361">
            <w:pPr>
              <w:pStyle w:val="ListParagraph"/>
              <w:numPr>
                <w:ilvl w:val="0"/>
                <w:numId w:val="18"/>
              </w:numPr>
              <w:rPr>
                <w:sz w:val="20"/>
                <w:szCs w:val="20"/>
              </w:rPr>
            </w:pPr>
            <w:r>
              <w:rPr>
                <w:sz w:val="20"/>
                <w:szCs w:val="20"/>
              </w:rPr>
              <w:t xml:space="preserve">CMM </w:t>
            </w:r>
            <w:r w:rsidRPr="009F46C9">
              <w:rPr>
                <w:sz w:val="20"/>
                <w:szCs w:val="20"/>
              </w:rPr>
              <w:t>2006-08 40</w:t>
            </w:r>
            <w:r>
              <w:rPr>
                <w:sz w:val="20"/>
                <w:szCs w:val="20"/>
              </w:rPr>
              <w:t xml:space="preserve"> </w:t>
            </w:r>
            <w:r w:rsidRPr="009F46C9">
              <w:rPr>
                <w:b/>
                <w:bCs/>
                <w:sz w:val="20"/>
                <w:szCs w:val="20"/>
              </w:rPr>
              <w:t>(I):</w:t>
            </w:r>
            <w:r>
              <w:rPr>
                <w:sz w:val="20"/>
                <w:szCs w:val="20"/>
              </w:rPr>
              <w:t xml:space="preserve">  </w:t>
            </w:r>
            <w:r w:rsidRPr="009F46C9">
              <w:rPr>
                <w:sz w:val="20"/>
                <w:szCs w:val="20"/>
              </w:rPr>
              <w:t>CPs to report annually on HSBI activities</w:t>
            </w:r>
          </w:p>
          <w:p w14:paraId="563C8CA0" w14:textId="2BFF37DD" w:rsidR="005E0361" w:rsidRPr="005E0361" w:rsidRDefault="009F46C9" w:rsidP="009F46C9">
            <w:pPr>
              <w:pStyle w:val="ListParagraph"/>
              <w:numPr>
                <w:ilvl w:val="0"/>
                <w:numId w:val="18"/>
              </w:numPr>
              <w:rPr>
                <w:sz w:val="20"/>
                <w:szCs w:val="20"/>
              </w:rPr>
            </w:pPr>
            <w:r>
              <w:rPr>
                <w:sz w:val="20"/>
                <w:szCs w:val="20"/>
              </w:rPr>
              <w:t xml:space="preserve">CMM </w:t>
            </w:r>
            <w:r w:rsidRPr="009F46C9">
              <w:rPr>
                <w:sz w:val="20"/>
                <w:szCs w:val="20"/>
              </w:rPr>
              <w:t>2006-08 40</w:t>
            </w:r>
            <w:r>
              <w:rPr>
                <w:sz w:val="20"/>
                <w:szCs w:val="20"/>
              </w:rPr>
              <w:t xml:space="preserve"> </w:t>
            </w:r>
            <w:r w:rsidRPr="009F46C9">
              <w:rPr>
                <w:b/>
                <w:bCs/>
                <w:sz w:val="20"/>
                <w:szCs w:val="20"/>
              </w:rPr>
              <w:t>(DL):</w:t>
            </w:r>
            <w:r>
              <w:rPr>
                <w:sz w:val="20"/>
                <w:szCs w:val="20"/>
              </w:rPr>
              <w:t xml:space="preserve">  </w:t>
            </w:r>
            <w:r w:rsidRPr="009F46C9">
              <w:rPr>
                <w:sz w:val="20"/>
                <w:szCs w:val="20"/>
              </w:rPr>
              <w:t>CPs to report annually on HSBI activities</w:t>
            </w:r>
          </w:p>
        </w:tc>
        <w:tc>
          <w:tcPr>
            <w:tcW w:w="2813" w:type="dxa"/>
            <w:shd w:val="clear" w:color="auto" w:fill="C45911" w:themeFill="accent2" w:themeFillShade="BF"/>
          </w:tcPr>
          <w:p w14:paraId="6DA1AD82" w14:textId="77777777" w:rsidR="00061AC4" w:rsidRDefault="00061AC4" w:rsidP="00061AC4">
            <w:pPr>
              <w:pStyle w:val="ListParagraph"/>
              <w:numPr>
                <w:ilvl w:val="0"/>
                <w:numId w:val="15"/>
              </w:numPr>
              <w:rPr>
                <w:rFonts w:ascii="Calibri" w:hAnsi="Calibri" w:cs="Calibri"/>
                <w:sz w:val="20"/>
                <w:szCs w:val="20"/>
              </w:rPr>
            </w:pPr>
            <w:r w:rsidRPr="00061AC4">
              <w:rPr>
                <w:rFonts w:ascii="Calibri" w:hAnsi="Calibri" w:cs="Calibri"/>
                <w:sz w:val="20"/>
                <w:szCs w:val="20"/>
              </w:rPr>
              <w:t>SSPs 7.2.4</w:t>
            </w:r>
            <w:r>
              <w:rPr>
                <w:rFonts w:ascii="Calibri" w:hAnsi="Calibri" w:cs="Calibri"/>
                <w:sz w:val="20"/>
                <w:szCs w:val="20"/>
              </w:rPr>
              <w:t xml:space="preserve"> </w:t>
            </w:r>
            <w:r w:rsidRPr="00D32223">
              <w:rPr>
                <w:rFonts w:ascii="Calibri" w:hAnsi="Calibri" w:cs="Calibri"/>
                <w:b/>
                <w:bCs/>
                <w:sz w:val="20"/>
                <w:szCs w:val="20"/>
              </w:rPr>
              <w:t>(I):</w:t>
            </w:r>
            <w:r>
              <w:rPr>
                <w:rFonts w:ascii="Calibri" w:hAnsi="Calibri" w:cs="Calibri"/>
                <w:sz w:val="20"/>
                <w:szCs w:val="20"/>
              </w:rPr>
              <w:t xml:space="preserve"> </w:t>
            </w:r>
            <w:r w:rsidRPr="00061AC4">
              <w:rPr>
                <w:rFonts w:ascii="Calibri" w:hAnsi="Calibri" w:cs="Calibri"/>
                <w:sz w:val="20"/>
                <w:szCs w:val="20"/>
              </w:rPr>
              <w:t>Provide a list of ALC inspections by flag and vessel type</w:t>
            </w:r>
          </w:p>
          <w:p w14:paraId="5CE3DB40" w14:textId="262A2EFF" w:rsidR="00061AC4" w:rsidRPr="00061AC4" w:rsidRDefault="00061AC4" w:rsidP="00061AC4">
            <w:pPr>
              <w:pStyle w:val="ListParagraph"/>
              <w:numPr>
                <w:ilvl w:val="0"/>
                <w:numId w:val="15"/>
              </w:numPr>
              <w:rPr>
                <w:rFonts w:ascii="Calibri" w:hAnsi="Calibri" w:cs="Calibri"/>
                <w:sz w:val="20"/>
                <w:szCs w:val="20"/>
              </w:rPr>
            </w:pPr>
            <w:r w:rsidRPr="00061AC4">
              <w:rPr>
                <w:rFonts w:ascii="Calibri" w:hAnsi="Calibri" w:cs="Calibri"/>
                <w:sz w:val="20"/>
                <w:szCs w:val="20"/>
              </w:rPr>
              <w:t>SSPs 7.2.5</w:t>
            </w:r>
            <w:r>
              <w:rPr>
                <w:rFonts w:ascii="Calibri" w:hAnsi="Calibri" w:cs="Calibri"/>
                <w:sz w:val="20"/>
                <w:szCs w:val="20"/>
              </w:rPr>
              <w:t xml:space="preserve"> </w:t>
            </w:r>
            <w:r w:rsidRPr="00D32223">
              <w:rPr>
                <w:rFonts w:ascii="Calibri" w:hAnsi="Calibri" w:cs="Calibri"/>
                <w:b/>
                <w:bCs/>
                <w:sz w:val="20"/>
                <w:szCs w:val="20"/>
              </w:rPr>
              <w:t>(I/R):</w:t>
            </w:r>
            <w:r>
              <w:rPr>
                <w:rFonts w:ascii="Calibri" w:hAnsi="Calibri" w:cs="Calibri"/>
                <w:sz w:val="20"/>
                <w:szCs w:val="20"/>
              </w:rPr>
              <w:t xml:space="preserve"> </w:t>
            </w:r>
            <w:r w:rsidRPr="00061AC4">
              <w:rPr>
                <w:rFonts w:ascii="Calibri" w:hAnsi="Calibri" w:cs="Calibri"/>
                <w:sz w:val="20"/>
                <w:szCs w:val="20"/>
              </w:rPr>
              <w:t>Report within 5 days any ALC etc non-compliant with CMM 2014-02</w:t>
            </w:r>
            <w:r>
              <w:rPr>
                <w:rFonts w:ascii="Calibri" w:hAnsi="Calibri" w:cs="Calibri"/>
                <w:sz w:val="20"/>
                <w:szCs w:val="20"/>
              </w:rPr>
              <w:t xml:space="preserve">  </w:t>
            </w:r>
          </w:p>
          <w:p w14:paraId="6BEBA911" w14:textId="3E0BC6DF" w:rsidR="005F7BA7" w:rsidRPr="00061AC4" w:rsidRDefault="005F7BA7" w:rsidP="00061AC4">
            <w:pPr>
              <w:rPr>
                <w:sz w:val="20"/>
                <w:szCs w:val="20"/>
              </w:rPr>
            </w:pPr>
          </w:p>
        </w:tc>
      </w:tr>
      <w:tr w:rsidR="00DF03DA" w14:paraId="45EF9365" w14:textId="77777777" w:rsidTr="00116639">
        <w:trPr>
          <w:trHeight w:val="92"/>
        </w:trPr>
        <w:tc>
          <w:tcPr>
            <w:tcW w:w="2812" w:type="dxa"/>
            <w:shd w:val="clear" w:color="auto" w:fill="FFD966" w:themeFill="accent4" w:themeFillTint="99"/>
          </w:tcPr>
          <w:p w14:paraId="5E55116A" w14:textId="77777777" w:rsidR="005F7BA7" w:rsidRDefault="005F7BA7" w:rsidP="00FA43D8">
            <w:pPr>
              <w:rPr>
                <w:b/>
                <w:bCs/>
                <w:sz w:val="24"/>
                <w:szCs w:val="24"/>
              </w:rPr>
            </w:pPr>
            <w:r w:rsidRPr="00A50699">
              <w:rPr>
                <w:b/>
                <w:bCs/>
                <w:sz w:val="24"/>
                <w:szCs w:val="24"/>
              </w:rPr>
              <w:t>Observer related</w:t>
            </w:r>
          </w:p>
          <w:p w14:paraId="4AAF149E" w14:textId="77777777" w:rsidR="00E258BE" w:rsidRPr="00E258BE" w:rsidRDefault="00E258BE" w:rsidP="00FA43D8">
            <w:pPr>
              <w:rPr>
                <w:b/>
                <w:bCs/>
                <w:sz w:val="16"/>
                <w:szCs w:val="16"/>
              </w:rPr>
            </w:pPr>
          </w:p>
          <w:p w14:paraId="09153875" w14:textId="06B6ACB7" w:rsidR="00E258BE" w:rsidRPr="00E258BE" w:rsidRDefault="00E258BE" w:rsidP="00E258BE">
            <w:pPr>
              <w:rPr>
                <w:sz w:val="16"/>
                <w:szCs w:val="16"/>
              </w:rPr>
            </w:pPr>
            <w:r w:rsidRPr="00E258BE">
              <w:rPr>
                <w:sz w:val="16"/>
                <w:szCs w:val="16"/>
              </w:rPr>
              <w:t xml:space="preserve">T/S observers, Observers N 20 N, protection of observers, ROP, TT observers </w:t>
            </w:r>
            <w:r w:rsidRPr="00E258BE">
              <w:rPr>
                <w:b/>
                <w:bCs/>
                <w:sz w:val="16"/>
                <w:szCs w:val="16"/>
              </w:rPr>
              <w:t>(20 obligations)</w:t>
            </w:r>
          </w:p>
          <w:p w14:paraId="0E2394E2" w14:textId="77777777" w:rsidR="00E258BE" w:rsidRPr="00E258BE" w:rsidRDefault="00E258BE" w:rsidP="00E258BE">
            <w:pPr>
              <w:rPr>
                <w:sz w:val="16"/>
                <w:szCs w:val="16"/>
              </w:rPr>
            </w:pPr>
          </w:p>
          <w:p w14:paraId="64E2F0D5" w14:textId="7F0DC2FC" w:rsidR="00CE56E8" w:rsidRPr="00173F7C" w:rsidRDefault="00E258BE" w:rsidP="00CE56E8">
            <w:pPr>
              <w:rPr>
                <w:i/>
                <w:iCs/>
                <w:sz w:val="24"/>
                <w:szCs w:val="24"/>
              </w:rPr>
            </w:pPr>
            <w:r w:rsidRPr="00173F7C">
              <w:rPr>
                <w:i/>
                <w:iCs/>
                <w:sz w:val="24"/>
                <w:szCs w:val="24"/>
              </w:rPr>
              <w:lastRenderedPageBreak/>
              <w:t>This thematic group includes obligations for CCMs in relation to support for the role of observers on vessels and their protection.  Observers play a significant role in the independent verification of compliance.  Non-compliance with obligations relating to the protection of observers can have significant, including fatal, consequences</w:t>
            </w:r>
            <w:r w:rsidR="00CE56E8">
              <w:rPr>
                <w:i/>
                <w:iCs/>
                <w:sz w:val="24"/>
                <w:szCs w:val="24"/>
              </w:rPr>
              <w:t xml:space="preserve"> for human life</w:t>
            </w:r>
            <w:r w:rsidRPr="00173F7C">
              <w:rPr>
                <w:i/>
                <w:iCs/>
                <w:sz w:val="24"/>
                <w:szCs w:val="24"/>
              </w:rPr>
              <w:t xml:space="preserve">.  </w:t>
            </w:r>
            <w:r w:rsidR="00CE56E8">
              <w:rPr>
                <w:i/>
                <w:iCs/>
                <w:sz w:val="24"/>
                <w:szCs w:val="24"/>
              </w:rPr>
              <w:t>There have been a number of incidents involving injury or death of observers</w:t>
            </w:r>
            <w:r w:rsidR="00CE56E8" w:rsidRPr="00173F7C">
              <w:rPr>
                <w:i/>
                <w:iCs/>
                <w:sz w:val="24"/>
                <w:szCs w:val="24"/>
              </w:rPr>
              <w:t>.</w:t>
            </w:r>
          </w:p>
          <w:p w14:paraId="0613544F" w14:textId="32B97634" w:rsidR="00E258BE" w:rsidRPr="00173F7C" w:rsidRDefault="00CE56E8" w:rsidP="00E258BE">
            <w:pPr>
              <w:rPr>
                <w:i/>
                <w:iCs/>
                <w:sz w:val="24"/>
                <w:szCs w:val="24"/>
              </w:rPr>
            </w:pPr>
            <w:r>
              <w:rPr>
                <w:i/>
                <w:iCs/>
                <w:sz w:val="24"/>
                <w:szCs w:val="24"/>
              </w:rPr>
              <w:t>In other respects, t</w:t>
            </w:r>
            <w:r w:rsidR="00E258BE" w:rsidRPr="00173F7C">
              <w:rPr>
                <w:i/>
                <w:iCs/>
                <w:sz w:val="24"/>
                <w:szCs w:val="24"/>
              </w:rPr>
              <w:t>here has been only minor non-compliance recorded in this area</w:t>
            </w:r>
            <w:r>
              <w:rPr>
                <w:i/>
                <w:iCs/>
                <w:sz w:val="24"/>
                <w:szCs w:val="24"/>
              </w:rPr>
              <w:t>.</w:t>
            </w:r>
            <w:r w:rsidR="00E258BE">
              <w:rPr>
                <w:i/>
                <w:iCs/>
                <w:sz w:val="24"/>
                <w:szCs w:val="24"/>
              </w:rPr>
              <w:t xml:space="preserve"> </w:t>
            </w:r>
          </w:p>
          <w:p w14:paraId="357FF636" w14:textId="77777777" w:rsidR="00E258BE" w:rsidRDefault="00E258BE" w:rsidP="00FA43D8">
            <w:pPr>
              <w:rPr>
                <w:b/>
                <w:bCs/>
                <w:sz w:val="24"/>
                <w:szCs w:val="24"/>
              </w:rPr>
            </w:pPr>
          </w:p>
          <w:p w14:paraId="1BEE3B22" w14:textId="39B6D115" w:rsidR="00E258BE" w:rsidRPr="005F7BA7" w:rsidRDefault="00E258BE" w:rsidP="00FA43D8">
            <w:pPr>
              <w:rPr>
                <w:b/>
                <w:bCs/>
                <w:sz w:val="24"/>
                <w:szCs w:val="24"/>
              </w:rPr>
            </w:pPr>
          </w:p>
        </w:tc>
        <w:tc>
          <w:tcPr>
            <w:tcW w:w="2812" w:type="dxa"/>
            <w:shd w:val="clear" w:color="auto" w:fill="FFD966" w:themeFill="accent4" w:themeFillTint="99"/>
          </w:tcPr>
          <w:p w14:paraId="2129712C" w14:textId="25E4E475" w:rsidR="00892EAB" w:rsidRPr="00892EAB" w:rsidRDefault="00892EAB" w:rsidP="00892EAB">
            <w:pPr>
              <w:pStyle w:val="ListParagraph"/>
              <w:numPr>
                <w:ilvl w:val="0"/>
                <w:numId w:val="13"/>
              </w:numPr>
              <w:rPr>
                <w:rFonts w:ascii="Calibri" w:hAnsi="Calibri" w:cs="Calibri"/>
                <w:color w:val="000000"/>
                <w:sz w:val="20"/>
                <w:szCs w:val="20"/>
              </w:rPr>
            </w:pPr>
            <w:r w:rsidRPr="00892EAB">
              <w:rPr>
                <w:rFonts w:ascii="Calibri" w:hAnsi="Calibri" w:cs="Calibri"/>
                <w:color w:val="000000"/>
                <w:sz w:val="20"/>
                <w:szCs w:val="20"/>
              </w:rPr>
              <w:lastRenderedPageBreak/>
              <w:t>CMM 2012-03 02</w:t>
            </w:r>
            <w:r>
              <w:rPr>
                <w:rFonts w:ascii="Calibri" w:hAnsi="Calibri" w:cs="Calibri"/>
                <w:color w:val="000000"/>
                <w:sz w:val="20"/>
                <w:szCs w:val="20"/>
              </w:rPr>
              <w:t xml:space="preserve"> </w:t>
            </w:r>
            <w:r w:rsidRPr="00D32223">
              <w:rPr>
                <w:rFonts w:ascii="Calibri" w:hAnsi="Calibri" w:cs="Calibri"/>
                <w:b/>
                <w:bCs/>
                <w:color w:val="000000"/>
                <w:sz w:val="20"/>
                <w:szCs w:val="20"/>
              </w:rPr>
              <w:t>(I):</w:t>
            </w:r>
            <w:r>
              <w:rPr>
                <w:rFonts w:ascii="Calibri" w:hAnsi="Calibri" w:cs="Calibri"/>
                <w:color w:val="000000"/>
                <w:sz w:val="20"/>
                <w:szCs w:val="20"/>
              </w:rPr>
              <w:t xml:space="preserve"> </w:t>
            </w:r>
            <w:r w:rsidRPr="00892EAB">
              <w:rPr>
                <w:rFonts w:ascii="Calibri" w:hAnsi="Calibri" w:cs="Calibri"/>
                <w:color w:val="000000"/>
                <w:sz w:val="20"/>
                <w:szCs w:val="20"/>
              </w:rPr>
              <w:t>5% observer coverage for fresh fish vessel N 20oN</w:t>
            </w:r>
          </w:p>
          <w:p w14:paraId="4FF7530D" w14:textId="77777777" w:rsidR="005F7BA7" w:rsidRDefault="00892EAB" w:rsidP="00892EAB">
            <w:pPr>
              <w:pStyle w:val="ListParagraph"/>
              <w:numPr>
                <w:ilvl w:val="0"/>
                <w:numId w:val="13"/>
              </w:numPr>
              <w:rPr>
                <w:sz w:val="20"/>
                <w:szCs w:val="20"/>
              </w:rPr>
            </w:pPr>
            <w:r w:rsidRPr="00892EAB">
              <w:rPr>
                <w:sz w:val="20"/>
                <w:szCs w:val="20"/>
              </w:rPr>
              <w:t>CMM 2017-03 03-06</w:t>
            </w:r>
            <w:r>
              <w:rPr>
                <w:sz w:val="20"/>
                <w:szCs w:val="20"/>
              </w:rPr>
              <w:t xml:space="preserve"> </w:t>
            </w:r>
            <w:r w:rsidRPr="00D32223">
              <w:rPr>
                <w:b/>
                <w:bCs/>
                <w:sz w:val="20"/>
                <w:szCs w:val="20"/>
              </w:rPr>
              <w:t>(I):</w:t>
            </w:r>
            <w:r>
              <w:rPr>
                <w:sz w:val="20"/>
                <w:szCs w:val="20"/>
              </w:rPr>
              <w:t xml:space="preserve"> </w:t>
            </w:r>
            <w:r w:rsidRPr="00892EAB">
              <w:rPr>
                <w:sz w:val="20"/>
                <w:szCs w:val="20"/>
              </w:rPr>
              <w:t xml:space="preserve">Requirements if observer </w:t>
            </w:r>
            <w:r w:rsidRPr="00892EAB">
              <w:rPr>
                <w:sz w:val="20"/>
                <w:szCs w:val="20"/>
              </w:rPr>
              <w:lastRenderedPageBreak/>
              <w:t>dies, is missing, presumed overboard, or ill/injured.</w:t>
            </w:r>
          </w:p>
          <w:p w14:paraId="7C16F652" w14:textId="77777777" w:rsidR="00892EAB" w:rsidRDefault="00892EAB" w:rsidP="00892EAB">
            <w:pPr>
              <w:pStyle w:val="ListParagraph"/>
              <w:numPr>
                <w:ilvl w:val="0"/>
                <w:numId w:val="13"/>
              </w:numPr>
              <w:rPr>
                <w:sz w:val="20"/>
                <w:szCs w:val="20"/>
              </w:rPr>
            </w:pPr>
            <w:r w:rsidRPr="00892EAB">
              <w:rPr>
                <w:sz w:val="20"/>
                <w:szCs w:val="20"/>
              </w:rPr>
              <w:t>CMM 2017-03 07-08</w:t>
            </w:r>
            <w:r>
              <w:rPr>
                <w:sz w:val="20"/>
                <w:szCs w:val="20"/>
              </w:rPr>
              <w:t xml:space="preserve"> </w:t>
            </w:r>
            <w:r w:rsidRPr="00D32223">
              <w:rPr>
                <w:b/>
                <w:bCs/>
                <w:sz w:val="20"/>
                <w:szCs w:val="20"/>
              </w:rPr>
              <w:t>(I):</w:t>
            </w:r>
            <w:r>
              <w:rPr>
                <w:sz w:val="20"/>
                <w:szCs w:val="20"/>
              </w:rPr>
              <w:t xml:space="preserve"> </w:t>
            </w:r>
            <w:r w:rsidRPr="00892EAB">
              <w:rPr>
                <w:sz w:val="20"/>
                <w:szCs w:val="20"/>
              </w:rPr>
              <w:t>Requirements if observer assaulted, intimidated, threatened, harassed etc</w:t>
            </w:r>
          </w:p>
          <w:p w14:paraId="0C09AC76" w14:textId="77777777" w:rsidR="00892EAB" w:rsidRDefault="00892EAB" w:rsidP="00892EAB">
            <w:pPr>
              <w:pStyle w:val="ListParagraph"/>
              <w:numPr>
                <w:ilvl w:val="0"/>
                <w:numId w:val="13"/>
              </w:numPr>
              <w:rPr>
                <w:sz w:val="20"/>
                <w:szCs w:val="20"/>
              </w:rPr>
            </w:pPr>
            <w:r>
              <w:rPr>
                <w:sz w:val="20"/>
                <w:szCs w:val="20"/>
              </w:rPr>
              <w:t xml:space="preserve">CMM </w:t>
            </w:r>
            <w:r w:rsidRPr="00892EAB">
              <w:rPr>
                <w:sz w:val="20"/>
                <w:szCs w:val="20"/>
              </w:rPr>
              <w:t>2018 -05 15 (g)</w:t>
            </w:r>
            <w:r>
              <w:rPr>
                <w:sz w:val="20"/>
                <w:szCs w:val="20"/>
              </w:rPr>
              <w:t xml:space="preserve"> </w:t>
            </w:r>
            <w:r w:rsidRPr="00D32223">
              <w:rPr>
                <w:b/>
                <w:bCs/>
                <w:sz w:val="20"/>
                <w:szCs w:val="20"/>
              </w:rPr>
              <w:t>(I):</w:t>
            </w:r>
            <w:r>
              <w:rPr>
                <w:sz w:val="20"/>
                <w:szCs w:val="20"/>
              </w:rPr>
              <w:t xml:space="preserve"> </w:t>
            </w:r>
            <w:r w:rsidRPr="00892EAB">
              <w:rPr>
                <w:sz w:val="20"/>
                <w:szCs w:val="20"/>
              </w:rPr>
              <w:t>Ensure vessel operators comply with Guidelines for vessels/crew (Annex B)</w:t>
            </w:r>
          </w:p>
          <w:p w14:paraId="791BB71F" w14:textId="77777777" w:rsidR="00892EAB" w:rsidRDefault="00892EAB" w:rsidP="00892EAB">
            <w:pPr>
              <w:pStyle w:val="ListParagraph"/>
              <w:numPr>
                <w:ilvl w:val="0"/>
                <w:numId w:val="13"/>
              </w:numPr>
              <w:rPr>
                <w:sz w:val="20"/>
                <w:szCs w:val="20"/>
              </w:rPr>
            </w:pPr>
            <w:r>
              <w:rPr>
                <w:sz w:val="20"/>
                <w:szCs w:val="20"/>
              </w:rPr>
              <w:t xml:space="preserve">CMM </w:t>
            </w:r>
            <w:r w:rsidRPr="00892EAB">
              <w:rPr>
                <w:sz w:val="20"/>
                <w:szCs w:val="20"/>
              </w:rPr>
              <w:t>2018 -05 Annex C 06</w:t>
            </w:r>
            <w:r>
              <w:rPr>
                <w:sz w:val="20"/>
                <w:szCs w:val="20"/>
              </w:rPr>
              <w:t xml:space="preserve"> </w:t>
            </w:r>
            <w:r w:rsidRPr="00D32223">
              <w:rPr>
                <w:b/>
                <w:bCs/>
                <w:sz w:val="20"/>
                <w:szCs w:val="20"/>
              </w:rPr>
              <w:t>(I):</w:t>
            </w:r>
            <w:r>
              <w:rPr>
                <w:sz w:val="20"/>
                <w:szCs w:val="20"/>
              </w:rPr>
              <w:t xml:space="preserve"> </w:t>
            </w:r>
            <w:r w:rsidRPr="00892EAB">
              <w:rPr>
                <w:sz w:val="20"/>
                <w:szCs w:val="20"/>
              </w:rPr>
              <w:t>Minimum 5% coverage for non-PS fisheries</w:t>
            </w:r>
          </w:p>
          <w:p w14:paraId="0DC60305" w14:textId="606F774F" w:rsidR="00892EAB" w:rsidRPr="00892EAB" w:rsidRDefault="00892EAB" w:rsidP="00892EAB">
            <w:pPr>
              <w:pStyle w:val="ListParagraph"/>
              <w:numPr>
                <w:ilvl w:val="0"/>
                <w:numId w:val="13"/>
              </w:numPr>
              <w:rPr>
                <w:sz w:val="20"/>
                <w:szCs w:val="20"/>
              </w:rPr>
            </w:pPr>
            <w:r w:rsidRPr="00892EAB">
              <w:rPr>
                <w:sz w:val="20"/>
                <w:szCs w:val="20"/>
              </w:rPr>
              <w:t>CMM 2021-01 33</w:t>
            </w:r>
            <w:r>
              <w:rPr>
                <w:sz w:val="20"/>
                <w:szCs w:val="20"/>
              </w:rPr>
              <w:t xml:space="preserve"> </w:t>
            </w:r>
            <w:r w:rsidRPr="00D32223">
              <w:rPr>
                <w:b/>
                <w:bCs/>
                <w:sz w:val="20"/>
                <w:szCs w:val="20"/>
              </w:rPr>
              <w:t>(I):</w:t>
            </w:r>
            <w:r>
              <w:rPr>
                <w:sz w:val="20"/>
                <w:szCs w:val="20"/>
              </w:rPr>
              <w:t xml:space="preserve"> </w:t>
            </w:r>
            <w:r w:rsidRPr="00892EAB">
              <w:rPr>
                <w:sz w:val="20"/>
                <w:szCs w:val="20"/>
              </w:rPr>
              <w:t>100% PS observer coverage (national only) (20°N-20°S)</w:t>
            </w:r>
          </w:p>
        </w:tc>
        <w:tc>
          <w:tcPr>
            <w:tcW w:w="2812" w:type="dxa"/>
            <w:shd w:val="clear" w:color="auto" w:fill="FFD966" w:themeFill="accent4" w:themeFillTint="99"/>
          </w:tcPr>
          <w:p w14:paraId="2D4E1E79" w14:textId="55825103" w:rsidR="00561CEF" w:rsidRDefault="00561CEF" w:rsidP="00561CEF">
            <w:pPr>
              <w:pStyle w:val="ListParagraph"/>
              <w:numPr>
                <w:ilvl w:val="0"/>
                <w:numId w:val="16"/>
              </w:numPr>
              <w:rPr>
                <w:rFonts w:ascii="Calibri" w:hAnsi="Calibri" w:cs="Calibri"/>
                <w:color w:val="000000"/>
                <w:sz w:val="20"/>
                <w:szCs w:val="20"/>
              </w:rPr>
            </w:pPr>
            <w:r>
              <w:rPr>
                <w:rFonts w:ascii="Calibri" w:hAnsi="Calibri" w:cs="Calibri"/>
                <w:color w:val="000000"/>
                <w:sz w:val="20"/>
                <w:szCs w:val="20"/>
              </w:rPr>
              <w:lastRenderedPageBreak/>
              <w:t xml:space="preserve">CMM </w:t>
            </w:r>
            <w:r w:rsidRPr="00561CEF">
              <w:rPr>
                <w:rFonts w:ascii="Calibri" w:hAnsi="Calibri" w:cs="Calibri"/>
                <w:color w:val="000000"/>
                <w:sz w:val="20"/>
                <w:szCs w:val="20"/>
              </w:rPr>
              <w:t>2009-06 13</w:t>
            </w:r>
            <w:r>
              <w:rPr>
                <w:rFonts w:ascii="Calibri" w:hAnsi="Calibri" w:cs="Calibri"/>
                <w:color w:val="000000"/>
                <w:sz w:val="20"/>
                <w:szCs w:val="20"/>
              </w:rPr>
              <w:t xml:space="preserve"> </w:t>
            </w:r>
            <w:r w:rsidRPr="00561CEF">
              <w:rPr>
                <w:rFonts w:ascii="Calibri" w:hAnsi="Calibri" w:cs="Calibri"/>
                <w:b/>
                <w:bCs/>
                <w:color w:val="000000"/>
                <w:sz w:val="20"/>
                <w:szCs w:val="20"/>
              </w:rPr>
              <w:t>(I):</w:t>
            </w:r>
            <w:r>
              <w:rPr>
                <w:rFonts w:ascii="Calibri" w:hAnsi="Calibri" w:cs="Calibri"/>
                <w:color w:val="000000"/>
                <w:sz w:val="20"/>
                <w:szCs w:val="20"/>
              </w:rPr>
              <w:t xml:space="preserve"> </w:t>
            </w:r>
            <w:r w:rsidRPr="00561CEF">
              <w:rPr>
                <w:rFonts w:ascii="Calibri" w:hAnsi="Calibri" w:cs="Calibri"/>
                <w:color w:val="000000"/>
                <w:sz w:val="20"/>
                <w:szCs w:val="20"/>
              </w:rPr>
              <w:t>Requirement for ROP observer for at sea transhipments</w:t>
            </w:r>
          </w:p>
          <w:p w14:paraId="036AB42A" w14:textId="63E9ADC4" w:rsidR="00561CEF" w:rsidRDefault="00561CEF" w:rsidP="00561CEF">
            <w:pPr>
              <w:pStyle w:val="ListParagraph"/>
              <w:numPr>
                <w:ilvl w:val="0"/>
                <w:numId w:val="16"/>
              </w:numPr>
              <w:rPr>
                <w:rFonts w:ascii="Calibri" w:hAnsi="Calibri" w:cs="Calibri"/>
                <w:color w:val="000000"/>
                <w:sz w:val="20"/>
                <w:szCs w:val="20"/>
              </w:rPr>
            </w:pPr>
            <w:r w:rsidRPr="00561CEF">
              <w:rPr>
                <w:rFonts w:ascii="Calibri" w:hAnsi="Calibri" w:cs="Calibri"/>
                <w:color w:val="000000"/>
                <w:sz w:val="20"/>
                <w:szCs w:val="20"/>
              </w:rPr>
              <w:t>CMM 2017-03 10</w:t>
            </w:r>
            <w:r>
              <w:rPr>
                <w:rFonts w:ascii="Calibri" w:hAnsi="Calibri" w:cs="Calibri"/>
                <w:color w:val="000000"/>
                <w:sz w:val="20"/>
                <w:szCs w:val="20"/>
              </w:rPr>
              <w:t xml:space="preserve"> </w:t>
            </w:r>
            <w:r w:rsidRPr="00561CEF">
              <w:rPr>
                <w:rFonts w:ascii="Calibri" w:hAnsi="Calibri" w:cs="Calibri"/>
                <w:b/>
                <w:bCs/>
                <w:color w:val="000000"/>
                <w:sz w:val="20"/>
                <w:szCs w:val="20"/>
              </w:rPr>
              <w:t>(I):</w:t>
            </w:r>
            <w:r>
              <w:rPr>
                <w:rFonts w:ascii="Calibri" w:hAnsi="Calibri" w:cs="Calibri"/>
                <w:color w:val="000000"/>
                <w:sz w:val="20"/>
                <w:szCs w:val="20"/>
              </w:rPr>
              <w:t xml:space="preserve"> </w:t>
            </w:r>
            <w:r w:rsidRPr="00561CEF">
              <w:rPr>
                <w:rFonts w:ascii="Calibri" w:hAnsi="Calibri" w:cs="Calibri"/>
                <w:color w:val="000000"/>
                <w:sz w:val="20"/>
                <w:szCs w:val="20"/>
              </w:rPr>
              <w:t xml:space="preserve">Flag CCM requirement to </w:t>
            </w:r>
            <w:r w:rsidRPr="00561CEF">
              <w:rPr>
                <w:rFonts w:ascii="Calibri" w:hAnsi="Calibri" w:cs="Calibri"/>
                <w:color w:val="000000"/>
                <w:sz w:val="20"/>
                <w:szCs w:val="20"/>
              </w:rPr>
              <w:lastRenderedPageBreak/>
              <w:t>investigate possible observer assault etc</w:t>
            </w:r>
          </w:p>
          <w:p w14:paraId="16BC2BD2" w14:textId="610C6E95" w:rsidR="00561CEF" w:rsidRDefault="00B25606" w:rsidP="00561CEF">
            <w:pPr>
              <w:pStyle w:val="ListParagraph"/>
              <w:numPr>
                <w:ilvl w:val="0"/>
                <w:numId w:val="16"/>
              </w:numPr>
              <w:rPr>
                <w:rFonts w:ascii="Calibri" w:hAnsi="Calibri" w:cs="Calibri"/>
                <w:color w:val="000000"/>
                <w:sz w:val="20"/>
                <w:szCs w:val="20"/>
              </w:rPr>
            </w:pPr>
            <w:r w:rsidRPr="00B25606">
              <w:rPr>
                <w:rFonts w:ascii="Calibri" w:hAnsi="Calibri" w:cs="Calibri"/>
                <w:color w:val="000000"/>
                <w:sz w:val="20"/>
                <w:szCs w:val="20"/>
              </w:rPr>
              <w:t>CMM 2017-03 11</w:t>
            </w:r>
            <w:r>
              <w:rPr>
                <w:rFonts w:ascii="Calibri" w:hAnsi="Calibri" w:cs="Calibri"/>
                <w:color w:val="000000"/>
                <w:sz w:val="20"/>
                <w:szCs w:val="20"/>
              </w:rPr>
              <w:t xml:space="preserve"> </w:t>
            </w:r>
            <w:r w:rsidRPr="00B25606">
              <w:rPr>
                <w:rFonts w:ascii="Calibri" w:hAnsi="Calibri" w:cs="Calibri"/>
                <w:b/>
                <w:bCs/>
                <w:color w:val="000000"/>
                <w:sz w:val="20"/>
                <w:szCs w:val="20"/>
              </w:rPr>
              <w:t>(I):</w:t>
            </w:r>
            <w:r>
              <w:rPr>
                <w:rFonts w:ascii="Calibri" w:hAnsi="Calibri" w:cs="Calibri"/>
                <w:color w:val="000000"/>
                <w:sz w:val="20"/>
                <w:szCs w:val="20"/>
              </w:rPr>
              <w:t xml:space="preserve">  </w:t>
            </w:r>
            <w:r w:rsidRPr="00B25606">
              <w:rPr>
                <w:rFonts w:ascii="Calibri" w:hAnsi="Calibri" w:cs="Calibri"/>
                <w:color w:val="000000"/>
                <w:sz w:val="20"/>
                <w:szCs w:val="20"/>
              </w:rPr>
              <w:t>Observer CCMs to cooperate with investigations into observer death/incidents</w:t>
            </w:r>
          </w:p>
          <w:p w14:paraId="34FB2CF6" w14:textId="36C44933" w:rsidR="00B25606" w:rsidRDefault="00B25606" w:rsidP="00561CEF">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B25606">
              <w:rPr>
                <w:rFonts w:ascii="Calibri" w:hAnsi="Calibri" w:cs="Calibri"/>
                <w:color w:val="000000"/>
                <w:sz w:val="20"/>
                <w:szCs w:val="20"/>
              </w:rPr>
              <w:t>2018-05 07</w:t>
            </w:r>
            <w:r>
              <w:rPr>
                <w:rFonts w:ascii="Calibri" w:hAnsi="Calibri" w:cs="Calibri"/>
                <w:color w:val="000000"/>
                <w:sz w:val="20"/>
                <w:szCs w:val="20"/>
              </w:rPr>
              <w:t xml:space="preserve"> </w:t>
            </w:r>
            <w:r w:rsidRPr="00B25606">
              <w:rPr>
                <w:rFonts w:ascii="Calibri" w:hAnsi="Calibri" w:cs="Calibri"/>
                <w:b/>
                <w:bCs/>
                <w:color w:val="000000"/>
                <w:sz w:val="20"/>
                <w:szCs w:val="20"/>
              </w:rPr>
              <w:t>(I):</w:t>
            </w:r>
            <w:r>
              <w:rPr>
                <w:rFonts w:ascii="Calibri" w:hAnsi="Calibri" w:cs="Calibri"/>
                <w:color w:val="000000"/>
                <w:sz w:val="20"/>
                <w:szCs w:val="20"/>
              </w:rPr>
              <w:t xml:space="preserve"> </w:t>
            </w:r>
            <w:r w:rsidRPr="00B25606">
              <w:rPr>
                <w:rFonts w:ascii="Calibri" w:hAnsi="Calibri" w:cs="Calibri"/>
                <w:color w:val="000000"/>
                <w:sz w:val="20"/>
                <w:szCs w:val="20"/>
              </w:rPr>
              <w:t>CCMs shall ensure fishing vessels accept observer from ROP</w:t>
            </w:r>
          </w:p>
          <w:p w14:paraId="233902D8" w14:textId="3AA8721C" w:rsidR="00B25606" w:rsidRDefault="00B25606" w:rsidP="00561CEF">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B25606">
              <w:rPr>
                <w:rFonts w:ascii="Calibri" w:hAnsi="Calibri" w:cs="Calibri"/>
                <w:color w:val="000000"/>
                <w:sz w:val="20"/>
                <w:szCs w:val="20"/>
              </w:rPr>
              <w:t>2018 -05 10</w:t>
            </w:r>
            <w:r>
              <w:rPr>
                <w:rFonts w:ascii="Calibri" w:hAnsi="Calibri" w:cs="Calibri"/>
                <w:color w:val="000000"/>
                <w:sz w:val="20"/>
                <w:szCs w:val="20"/>
              </w:rPr>
              <w:t xml:space="preserve"> </w:t>
            </w:r>
            <w:r w:rsidRPr="00B25606">
              <w:rPr>
                <w:rFonts w:ascii="Calibri" w:hAnsi="Calibri" w:cs="Calibri"/>
                <w:b/>
                <w:bCs/>
                <w:color w:val="000000"/>
                <w:sz w:val="20"/>
                <w:szCs w:val="20"/>
              </w:rPr>
              <w:t>(I):</w:t>
            </w:r>
            <w:r>
              <w:rPr>
                <w:rFonts w:ascii="Calibri" w:hAnsi="Calibri" w:cs="Calibri"/>
                <w:color w:val="000000"/>
                <w:sz w:val="20"/>
                <w:szCs w:val="20"/>
              </w:rPr>
              <w:t xml:space="preserve">  </w:t>
            </w:r>
            <w:r w:rsidRPr="00B25606">
              <w:rPr>
                <w:rFonts w:ascii="Calibri" w:hAnsi="Calibri" w:cs="Calibri"/>
                <w:color w:val="000000"/>
                <w:sz w:val="20"/>
                <w:szCs w:val="20"/>
              </w:rPr>
              <w:t>CCMs explain observer duties relevant to WCPFC CMMs to vessel captain</w:t>
            </w:r>
          </w:p>
          <w:p w14:paraId="6B2E67D9" w14:textId="52F16D80" w:rsidR="00B25606" w:rsidRDefault="00B25606" w:rsidP="00561CEF">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B25606">
              <w:rPr>
                <w:rFonts w:ascii="Calibri" w:hAnsi="Calibri" w:cs="Calibri"/>
                <w:color w:val="000000"/>
                <w:sz w:val="20"/>
                <w:szCs w:val="20"/>
              </w:rPr>
              <w:t>2018 -05 11</w:t>
            </w:r>
            <w:r>
              <w:rPr>
                <w:rFonts w:ascii="Calibri" w:hAnsi="Calibri" w:cs="Calibri"/>
                <w:color w:val="000000"/>
                <w:sz w:val="20"/>
                <w:szCs w:val="20"/>
              </w:rPr>
              <w:t xml:space="preserve"> </w:t>
            </w:r>
            <w:r w:rsidRPr="00B25606">
              <w:rPr>
                <w:rFonts w:ascii="Calibri" w:hAnsi="Calibri" w:cs="Calibri"/>
                <w:b/>
                <w:bCs/>
                <w:color w:val="000000"/>
                <w:sz w:val="20"/>
                <w:szCs w:val="20"/>
              </w:rPr>
              <w:t>(I):</w:t>
            </w:r>
            <w:r>
              <w:rPr>
                <w:rFonts w:ascii="Calibri" w:hAnsi="Calibri" w:cs="Calibri"/>
                <w:color w:val="000000"/>
                <w:sz w:val="20"/>
                <w:szCs w:val="20"/>
              </w:rPr>
              <w:t xml:space="preserve">  </w:t>
            </w:r>
            <w:r w:rsidRPr="00B25606">
              <w:rPr>
                <w:rFonts w:ascii="Calibri" w:hAnsi="Calibri" w:cs="Calibri"/>
                <w:color w:val="000000"/>
                <w:sz w:val="20"/>
                <w:szCs w:val="20"/>
              </w:rPr>
              <w:t>Cooperate with Art 23 &amp; 25 investigations, incl in relation to observer reports</w:t>
            </w:r>
          </w:p>
          <w:p w14:paraId="1302B280" w14:textId="7C18F045" w:rsidR="00B25606" w:rsidRDefault="00B25606" w:rsidP="00561CEF">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B25606">
              <w:rPr>
                <w:rFonts w:ascii="Calibri" w:hAnsi="Calibri" w:cs="Calibri"/>
                <w:color w:val="000000"/>
                <w:sz w:val="20"/>
                <w:szCs w:val="20"/>
              </w:rPr>
              <w:t>2018 -05 Annex C 06</w:t>
            </w:r>
            <w:r>
              <w:rPr>
                <w:rFonts w:ascii="Calibri" w:hAnsi="Calibri" w:cs="Calibri"/>
                <w:color w:val="000000"/>
                <w:sz w:val="20"/>
                <w:szCs w:val="20"/>
              </w:rPr>
              <w:t xml:space="preserve"> </w:t>
            </w:r>
            <w:r w:rsidRPr="00B25606">
              <w:rPr>
                <w:rFonts w:ascii="Calibri" w:hAnsi="Calibri" w:cs="Calibri"/>
                <w:b/>
                <w:bCs/>
                <w:color w:val="000000"/>
                <w:sz w:val="20"/>
                <w:szCs w:val="20"/>
              </w:rPr>
              <w:t>(DL):</w:t>
            </w:r>
            <w:r>
              <w:rPr>
                <w:rFonts w:ascii="Calibri" w:hAnsi="Calibri" w:cs="Calibri"/>
                <w:color w:val="000000"/>
                <w:sz w:val="20"/>
                <w:szCs w:val="20"/>
              </w:rPr>
              <w:t xml:space="preserve">  </w:t>
            </w:r>
            <w:r w:rsidRPr="00B25606">
              <w:rPr>
                <w:rFonts w:ascii="Calibri" w:hAnsi="Calibri" w:cs="Calibri"/>
                <w:color w:val="000000"/>
                <w:sz w:val="20"/>
                <w:szCs w:val="20"/>
              </w:rPr>
              <w:t>Minimum 5% coverage for non-PS fisheries no later than 30 June 2012</w:t>
            </w:r>
          </w:p>
          <w:p w14:paraId="63C69461" w14:textId="5500BB3A" w:rsidR="00B25606" w:rsidRPr="00561CEF" w:rsidRDefault="00B25606" w:rsidP="00561CEF">
            <w:pPr>
              <w:pStyle w:val="ListParagraph"/>
              <w:numPr>
                <w:ilvl w:val="0"/>
                <w:numId w:val="16"/>
              </w:numPr>
              <w:rPr>
                <w:rFonts w:ascii="Calibri" w:hAnsi="Calibri" w:cs="Calibri"/>
                <w:color w:val="000000"/>
                <w:sz w:val="20"/>
                <w:szCs w:val="20"/>
              </w:rPr>
            </w:pPr>
            <w:r w:rsidRPr="00B25606">
              <w:rPr>
                <w:rFonts w:ascii="Calibri" w:hAnsi="Calibri" w:cs="Calibri"/>
                <w:color w:val="000000"/>
                <w:sz w:val="20"/>
                <w:szCs w:val="20"/>
              </w:rPr>
              <w:t>CMM 2021-01 32</w:t>
            </w:r>
            <w:r>
              <w:rPr>
                <w:rFonts w:ascii="Calibri" w:hAnsi="Calibri" w:cs="Calibri"/>
                <w:color w:val="000000"/>
                <w:sz w:val="20"/>
                <w:szCs w:val="20"/>
              </w:rPr>
              <w:t xml:space="preserve"> </w:t>
            </w:r>
            <w:r w:rsidRPr="00B25606">
              <w:rPr>
                <w:rFonts w:ascii="Calibri" w:hAnsi="Calibri" w:cs="Calibri"/>
                <w:b/>
                <w:bCs/>
                <w:color w:val="000000"/>
                <w:sz w:val="20"/>
                <w:szCs w:val="20"/>
              </w:rPr>
              <w:t>(I):</w:t>
            </w:r>
            <w:r>
              <w:rPr>
                <w:rFonts w:ascii="Calibri" w:hAnsi="Calibri" w:cs="Calibri"/>
                <w:color w:val="000000"/>
                <w:sz w:val="20"/>
                <w:szCs w:val="20"/>
              </w:rPr>
              <w:t xml:space="preserve"> </w:t>
            </w:r>
            <w:r w:rsidRPr="00B25606">
              <w:rPr>
                <w:rFonts w:ascii="Calibri" w:hAnsi="Calibri" w:cs="Calibri"/>
                <w:color w:val="000000"/>
                <w:sz w:val="20"/>
                <w:szCs w:val="20"/>
              </w:rPr>
              <w:t>100% PS observer coverage (HS, HS+1+EEZs, or 2+EEZs)</w:t>
            </w:r>
          </w:p>
          <w:p w14:paraId="006E9084" w14:textId="77777777" w:rsidR="005F7BA7" w:rsidRPr="00EA319C" w:rsidRDefault="005F7BA7" w:rsidP="00FA43D8">
            <w:pPr>
              <w:rPr>
                <w:sz w:val="20"/>
                <w:szCs w:val="20"/>
              </w:rPr>
            </w:pPr>
          </w:p>
        </w:tc>
        <w:tc>
          <w:tcPr>
            <w:tcW w:w="2812" w:type="dxa"/>
            <w:shd w:val="clear" w:color="auto" w:fill="FFD966" w:themeFill="accent4" w:themeFillTint="99"/>
          </w:tcPr>
          <w:p w14:paraId="4A110CA5" w14:textId="30ED5974" w:rsidR="009F46C9" w:rsidRPr="009F46C9" w:rsidRDefault="009F46C9" w:rsidP="009F46C9">
            <w:pPr>
              <w:pStyle w:val="ListParagraph"/>
              <w:numPr>
                <w:ilvl w:val="0"/>
                <w:numId w:val="18"/>
              </w:numPr>
              <w:rPr>
                <w:sz w:val="20"/>
                <w:szCs w:val="20"/>
              </w:rPr>
            </w:pPr>
            <w:r w:rsidRPr="009F46C9">
              <w:rPr>
                <w:rFonts w:ascii="Calibri" w:hAnsi="Calibri" w:cs="Calibri"/>
                <w:color w:val="000000"/>
                <w:sz w:val="20"/>
                <w:szCs w:val="20"/>
              </w:rPr>
              <w:lastRenderedPageBreak/>
              <w:t>CMM 2017-03 09</w:t>
            </w:r>
            <w:r>
              <w:rPr>
                <w:rFonts w:ascii="Calibri" w:hAnsi="Calibri" w:cs="Calibri"/>
                <w:color w:val="000000"/>
                <w:sz w:val="20"/>
                <w:szCs w:val="20"/>
              </w:rPr>
              <w:t xml:space="preserve"> </w:t>
            </w:r>
            <w:r w:rsidRPr="009F46C9">
              <w:rPr>
                <w:rFonts w:ascii="Calibri" w:hAnsi="Calibri" w:cs="Calibri"/>
                <w:b/>
                <w:bCs/>
                <w:color w:val="000000"/>
                <w:sz w:val="20"/>
                <w:szCs w:val="20"/>
              </w:rPr>
              <w:t>(I):</w:t>
            </w:r>
            <w:r>
              <w:rPr>
                <w:rFonts w:ascii="Calibri" w:hAnsi="Calibri" w:cs="Calibri"/>
                <w:color w:val="000000"/>
                <w:sz w:val="20"/>
                <w:szCs w:val="20"/>
              </w:rPr>
              <w:t xml:space="preserve">  </w:t>
            </w:r>
            <w:r w:rsidRPr="009F46C9">
              <w:rPr>
                <w:rFonts w:ascii="Calibri" w:hAnsi="Calibri" w:cs="Calibri"/>
                <w:color w:val="000000"/>
                <w:sz w:val="20"/>
                <w:szCs w:val="20"/>
              </w:rPr>
              <w:t>Port CCMs to facilitate entry for disembarkation of ROP observer</w:t>
            </w:r>
          </w:p>
          <w:p w14:paraId="0B1F0344" w14:textId="39D4F076" w:rsidR="009F46C9" w:rsidRDefault="009F46C9" w:rsidP="009F46C9">
            <w:pPr>
              <w:pStyle w:val="ListParagraph"/>
              <w:numPr>
                <w:ilvl w:val="0"/>
                <w:numId w:val="18"/>
              </w:numPr>
              <w:rPr>
                <w:sz w:val="20"/>
                <w:szCs w:val="20"/>
              </w:rPr>
            </w:pPr>
            <w:r>
              <w:rPr>
                <w:sz w:val="20"/>
                <w:szCs w:val="20"/>
              </w:rPr>
              <w:t xml:space="preserve">CMM </w:t>
            </w:r>
            <w:r w:rsidRPr="009F46C9">
              <w:rPr>
                <w:sz w:val="20"/>
                <w:szCs w:val="20"/>
              </w:rPr>
              <w:t>2018-05 09</w:t>
            </w:r>
            <w:r>
              <w:rPr>
                <w:sz w:val="20"/>
                <w:szCs w:val="20"/>
              </w:rPr>
              <w:t xml:space="preserve"> </w:t>
            </w:r>
            <w:r w:rsidRPr="009F46C9">
              <w:rPr>
                <w:b/>
                <w:bCs/>
                <w:sz w:val="20"/>
                <w:szCs w:val="20"/>
              </w:rPr>
              <w:t>(I):</w:t>
            </w:r>
            <w:r>
              <w:rPr>
                <w:sz w:val="20"/>
                <w:szCs w:val="20"/>
              </w:rPr>
              <w:t xml:space="preserve"> </w:t>
            </w:r>
            <w:r w:rsidRPr="009F46C9">
              <w:rPr>
                <w:sz w:val="20"/>
                <w:szCs w:val="20"/>
              </w:rPr>
              <w:t xml:space="preserve">CCMs source observers for their </w:t>
            </w:r>
            <w:r w:rsidRPr="009F46C9">
              <w:rPr>
                <w:sz w:val="20"/>
                <w:szCs w:val="20"/>
              </w:rPr>
              <w:lastRenderedPageBreak/>
              <w:t>vessels as determined by WCPFC</w:t>
            </w:r>
          </w:p>
          <w:p w14:paraId="3919A646" w14:textId="7C9E6A69" w:rsidR="009F46C9" w:rsidRDefault="009F46C9" w:rsidP="009F46C9">
            <w:pPr>
              <w:pStyle w:val="ListParagraph"/>
              <w:numPr>
                <w:ilvl w:val="0"/>
                <w:numId w:val="18"/>
              </w:numPr>
              <w:rPr>
                <w:sz w:val="20"/>
                <w:szCs w:val="20"/>
              </w:rPr>
            </w:pPr>
            <w:r>
              <w:rPr>
                <w:sz w:val="20"/>
                <w:szCs w:val="20"/>
              </w:rPr>
              <w:t xml:space="preserve">CMM </w:t>
            </w:r>
            <w:r w:rsidRPr="009F46C9">
              <w:rPr>
                <w:sz w:val="20"/>
                <w:szCs w:val="20"/>
              </w:rPr>
              <w:t>2018 -05 Annex C 04</w:t>
            </w:r>
            <w:r w:rsidR="00B824A9">
              <w:rPr>
                <w:sz w:val="20"/>
                <w:szCs w:val="20"/>
              </w:rPr>
              <w:t xml:space="preserve"> </w:t>
            </w:r>
            <w:r w:rsidR="00B824A9" w:rsidRPr="00B824A9">
              <w:rPr>
                <w:b/>
                <w:bCs/>
                <w:sz w:val="20"/>
                <w:szCs w:val="20"/>
              </w:rPr>
              <w:t>(I):</w:t>
            </w:r>
            <w:r w:rsidR="00B824A9">
              <w:rPr>
                <w:sz w:val="20"/>
                <w:szCs w:val="20"/>
              </w:rPr>
              <w:t xml:space="preserve"> </w:t>
            </w:r>
            <w:r w:rsidR="00B824A9" w:rsidRPr="00B824A9">
              <w:rPr>
                <w:sz w:val="20"/>
                <w:szCs w:val="20"/>
              </w:rPr>
              <w:t>Sub-regional/national programmes part of ROP and Commission data</w:t>
            </w:r>
          </w:p>
          <w:p w14:paraId="64652877" w14:textId="562EF94D" w:rsidR="00B824A9" w:rsidRPr="005E0361" w:rsidRDefault="00B824A9" w:rsidP="009F46C9">
            <w:pPr>
              <w:pStyle w:val="ListParagraph"/>
              <w:numPr>
                <w:ilvl w:val="0"/>
                <w:numId w:val="18"/>
              </w:numPr>
              <w:rPr>
                <w:sz w:val="20"/>
                <w:szCs w:val="20"/>
              </w:rPr>
            </w:pPr>
            <w:r w:rsidRPr="00B824A9">
              <w:rPr>
                <w:sz w:val="20"/>
                <w:szCs w:val="20"/>
              </w:rPr>
              <w:t>CMM 2021-01 Att 2 05- 06</w:t>
            </w:r>
            <w:r>
              <w:rPr>
                <w:sz w:val="20"/>
                <w:szCs w:val="20"/>
              </w:rPr>
              <w:t xml:space="preserve"> </w:t>
            </w:r>
            <w:r w:rsidRPr="00B824A9">
              <w:rPr>
                <w:b/>
                <w:bCs/>
                <w:sz w:val="20"/>
                <w:szCs w:val="20"/>
              </w:rPr>
              <w:t>(I):</w:t>
            </w:r>
            <w:r>
              <w:rPr>
                <w:sz w:val="20"/>
                <w:szCs w:val="20"/>
              </w:rPr>
              <w:t xml:space="preserve"> </w:t>
            </w:r>
            <w:r w:rsidRPr="00B824A9">
              <w:rPr>
                <w:sz w:val="20"/>
                <w:szCs w:val="20"/>
              </w:rPr>
              <w:t>PH to have 100% observer coverage for vessels in HSP1</w:t>
            </w:r>
          </w:p>
          <w:p w14:paraId="2CAAC62F" w14:textId="77777777" w:rsidR="005F7BA7" w:rsidRPr="005E0361" w:rsidRDefault="005F7BA7" w:rsidP="009F46C9">
            <w:pPr>
              <w:rPr>
                <w:sz w:val="20"/>
                <w:szCs w:val="20"/>
              </w:rPr>
            </w:pPr>
          </w:p>
        </w:tc>
        <w:tc>
          <w:tcPr>
            <w:tcW w:w="2813" w:type="dxa"/>
            <w:shd w:val="clear" w:color="auto" w:fill="FFD966" w:themeFill="accent4" w:themeFillTint="99"/>
          </w:tcPr>
          <w:p w14:paraId="0E1840A5" w14:textId="77777777" w:rsidR="005F7BA7" w:rsidRDefault="00061AC4" w:rsidP="00061AC4">
            <w:pPr>
              <w:pStyle w:val="ListParagraph"/>
              <w:numPr>
                <w:ilvl w:val="0"/>
                <w:numId w:val="15"/>
              </w:numPr>
              <w:rPr>
                <w:sz w:val="20"/>
                <w:szCs w:val="20"/>
              </w:rPr>
            </w:pPr>
            <w:r>
              <w:rPr>
                <w:sz w:val="20"/>
                <w:szCs w:val="20"/>
              </w:rPr>
              <w:lastRenderedPageBreak/>
              <w:t xml:space="preserve">CMM </w:t>
            </w:r>
            <w:r w:rsidRPr="00061AC4">
              <w:rPr>
                <w:sz w:val="20"/>
                <w:szCs w:val="20"/>
              </w:rPr>
              <w:t>2018-05 14</w:t>
            </w:r>
            <w:r>
              <w:rPr>
                <w:sz w:val="20"/>
                <w:szCs w:val="20"/>
              </w:rPr>
              <w:t xml:space="preserve"> </w:t>
            </w:r>
            <w:r w:rsidRPr="00D32223">
              <w:rPr>
                <w:b/>
                <w:bCs/>
                <w:sz w:val="20"/>
                <w:szCs w:val="20"/>
              </w:rPr>
              <w:t>(I/R):</w:t>
            </w:r>
            <w:r>
              <w:rPr>
                <w:sz w:val="20"/>
                <w:szCs w:val="20"/>
              </w:rPr>
              <w:t xml:space="preserve"> </w:t>
            </w:r>
            <w:r w:rsidRPr="00061AC4">
              <w:rPr>
                <w:sz w:val="20"/>
                <w:szCs w:val="20"/>
              </w:rPr>
              <w:t>CCMs nominate National Observer Coordinator/inform W.Sec of changes</w:t>
            </w:r>
          </w:p>
          <w:p w14:paraId="2E81D5B0" w14:textId="5B91FB5F" w:rsidR="00061AC4" w:rsidRPr="00061AC4" w:rsidRDefault="00061AC4" w:rsidP="00061AC4">
            <w:pPr>
              <w:pStyle w:val="ListParagraph"/>
              <w:numPr>
                <w:ilvl w:val="0"/>
                <w:numId w:val="15"/>
              </w:numPr>
              <w:rPr>
                <w:sz w:val="20"/>
                <w:szCs w:val="20"/>
              </w:rPr>
            </w:pPr>
            <w:r>
              <w:rPr>
                <w:sz w:val="20"/>
                <w:szCs w:val="20"/>
              </w:rPr>
              <w:lastRenderedPageBreak/>
              <w:t xml:space="preserve">CMM </w:t>
            </w:r>
            <w:r w:rsidRPr="00061AC4">
              <w:rPr>
                <w:sz w:val="20"/>
                <w:szCs w:val="20"/>
              </w:rPr>
              <w:t>2018 -05 Annex C 08</w:t>
            </w:r>
            <w:r>
              <w:rPr>
                <w:sz w:val="20"/>
                <w:szCs w:val="20"/>
              </w:rPr>
              <w:t xml:space="preserve"> </w:t>
            </w:r>
            <w:r w:rsidRPr="00D32223">
              <w:rPr>
                <w:b/>
                <w:bCs/>
                <w:sz w:val="20"/>
                <w:szCs w:val="20"/>
              </w:rPr>
              <w:t>(I):</w:t>
            </w:r>
            <w:r>
              <w:rPr>
                <w:sz w:val="20"/>
                <w:szCs w:val="20"/>
              </w:rPr>
              <w:t xml:space="preserve">  </w:t>
            </w:r>
            <w:r w:rsidRPr="00061AC4">
              <w:rPr>
                <w:sz w:val="20"/>
                <w:szCs w:val="20"/>
              </w:rPr>
              <w:t>Meet additional ROP observer obligations in WCPFC CMMs</w:t>
            </w:r>
          </w:p>
        </w:tc>
      </w:tr>
      <w:tr w:rsidR="00DF03DA" w14:paraId="2F1B7CDA" w14:textId="77777777" w:rsidTr="00116639">
        <w:tc>
          <w:tcPr>
            <w:tcW w:w="2812" w:type="dxa"/>
            <w:shd w:val="clear" w:color="auto" w:fill="9CC2E5" w:themeFill="accent5" w:themeFillTint="99"/>
          </w:tcPr>
          <w:p w14:paraId="2C91E264" w14:textId="77777777" w:rsidR="005F7BA7" w:rsidRDefault="005E76A6" w:rsidP="00FA43D8">
            <w:pPr>
              <w:rPr>
                <w:b/>
                <w:bCs/>
                <w:sz w:val="24"/>
                <w:szCs w:val="24"/>
              </w:rPr>
            </w:pPr>
            <w:r w:rsidRPr="00A50699">
              <w:rPr>
                <w:b/>
                <w:bCs/>
                <w:sz w:val="24"/>
                <w:szCs w:val="24"/>
              </w:rPr>
              <w:lastRenderedPageBreak/>
              <w:t>Operational Requirements for Fishing Vessels</w:t>
            </w:r>
          </w:p>
          <w:p w14:paraId="64F9C312" w14:textId="2EC5FE3B" w:rsidR="00E258BE" w:rsidRPr="00E258BE" w:rsidRDefault="00E258BE" w:rsidP="00FA43D8">
            <w:pPr>
              <w:rPr>
                <w:b/>
                <w:bCs/>
                <w:sz w:val="16"/>
                <w:szCs w:val="16"/>
              </w:rPr>
            </w:pPr>
          </w:p>
          <w:p w14:paraId="0DC6BD51" w14:textId="38D4939B" w:rsidR="00E258BE" w:rsidRPr="00E258BE" w:rsidRDefault="00E258BE" w:rsidP="00E258BE">
            <w:pPr>
              <w:rPr>
                <w:sz w:val="16"/>
                <w:szCs w:val="16"/>
              </w:rPr>
            </w:pPr>
            <w:r w:rsidRPr="00E258BE">
              <w:rPr>
                <w:sz w:val="16"/>
                <w:szCs w:val="16"/>
              </w:rPr>
              <w:lastRenderedPageBreak/>
              <w:t xml:space="preserve">WIN, HSBI, VMS, RFV, PSM, TT (VMS during FAD closure) </w:t>
            </w:r>
            <w:r w:rsidRPr="00E258BE">
              <w:rPr>
                <w:b/>
                <w:bCs/>
                <w:sz w:val="16"/>
                <w:szCs w:val="16"/>
              </w:rPr>
              <w:t>(23 obligations)</w:t>
            </w:r>
          </w:p>
          <w:p w14:paraId="1C599449" w14:textId="77777777" w:rsidR="00E258BE" w:rsidRPr="00E258BE" w:rsidRDefault="00E258BE" w:rsidP="00E258BE">
            <w:pPr>
              <w:rPr>
                <w:sz w:val="16"/>
                <w:szCs w:val="16"/>
              </w:rPr>
            </w:pPr>
          </w:p>
          <w:p w14:paraId="339A6F6A" w14:textId="77777777" w:rsidR="00E258BE" w:rsidRPr="008149D3" w:rsidRDefault="00E258BE" w:rsidP="00E258BE">
            <w:pPr>
              <w:rPr>
                <w:i/>
                <w:iCs/>
                <w:sz w:val="24"/>
                <w:szCs w:val="24"/>
              </w:rPr>
            </w:pPr>
            <w:r w:rsidRPr="008149D3">
              <w:rPr>
                <w:i/>
                <w:iCs/>
                <w:sz w:val="24"/>
                <w:szCs w:val="24"/>
              </w:rPr>
              <w:t xml:space="preserve">This thematic group includes obligations for CCMs to ensure that their flagged vessels are appropriately identified, authorised to fish, and use VMS appropriately to demonstrate where they are fishing.  These are fundamental requirements to ensure legal fishing, particularly in relation to CCM authorisation of vessels to fish, but there has been only minor non-compliance recorded in this thematic group.  </w:t>
            </w:r>
          </w:p>
          <w:p w14:paraId="7CB6D999" w14:textId="77777777" w:rsidR="00E258BE" w:rsidRDefault="00E258BE" w:rsidP="00FA43D8">
            <w:pPr>
              <w:rPr>
                <w:b/>
                <w:bCs/>
                <w:sz w:val="24"/>
                <w:szCs w:val="24"/>
              </w:rPr>
            </w:pPr>
          </w:p>
          <w:p w14:paraId="0D636651" w14:textId="73A6E706" w:rsidR="00E258BE" w:rsidRPr="005F7BA7" w:rsidRDefault="00E258BE" w:rsidP="00FA43D8">
            <w:pPr>
              <w:rPr>
                <w:b/>
                <w:bCs/>
                <w:sz w:val="24"/>
                <w:szCs w:val="24"/>
              </w:rPr>
            </w:pPr>
          </w:p>
        </w:tc>
        <w:tc>
          <w:tcPr>
            <w:tcW w:w="2812" w:type="dxa"/>
            <w:shd w:val="clear" w:color="auto" w:fill="9CC2E5" w:themeFill="accent5" w:themeFillTint="99"/>
          </w:tcPr>
          <w:p w14:paraId="12F672B5" w14:textId="45B6B5A5" w:rsidR="005F7BA7" w:rsidRPr="00EA319C" w:rsidRDefault="005F7BA7" w:rsidP="00FA43D8">
            <w:pPr>
              <w:rPr>
                <w:sz w:val="20"/>
                <w:szCs w:val="20"/>
              </w:rPr>
            </w:pPr>
          </w:p>
        </w:tc>
        <w:tc>
          <w:tcPr>
            <w:tcW w:w="2812" w:type="dxa"/>
            <w:shd w:val="clear" w:color="auto" w:fill="9CC2E5" w:themeFill="accent5" w:themeFillTint="99"/>
          </w:tcPr>
          <w:p w14:paraId="11282980" w14:textId="5777FC34" w:rsidR="00B25606" w:rsidRPr="00B25606" w:rsidRDefault="00B25606" w:rsidP="00B25606">
            <w:pPr>
              <w:pStyle w:val="ListParagraph"/>
              <w:numPr>
                <w:ilvl w:val="0"/>
                <w:numId w:val="16"/>
              </w:numPr>
              <w:rPr>
                <w:rFonts w:ascii="Calibri" w:hAnsi="Calibri" w:cs="Calibri"/>
                <w:color w:val="000000"/>
                <w:sz w:val="20"/>
                <w:szCs w:val="20"/>
              </w:rPr>
            </w:pPr>
            <w:r>
              <w:rPr>
                <w:rFonts w:ascii="Calibri" w:hAnsi="Calibri" w:cs="Calibri"/>
                <w:color w:val="000000"/>
                <w:sz w:val="20"/>
                <w:szCs w:val="20"/>
              </w:rPr>
              <w:t xml:space="preserve">CMM </w:t>
            </w:r>
            <w:r w:rsidRPr="00B25606">
              <w:rPr>
                <w:rFonts w:ascii="Calibri" w:hAnsi="Calibri" w:cs="Calibri"/>
                <w:color w:val="000000"/>
                <w:sz w:val="20"/>
                <w:szCs w:val="20"/>
              </w:rPr>
              <w:t>2004-03 02</w:t>
            </w:r>
            <w:r>
              <w:rPr>
                <w:rFonts w:ascii="Calibri" w:hAnsi="Calibri" w:cs="Calibri"/>
                <w:color w:val="000000"/>
                <w:sz w:val="20"/>
                <w:szCs w:val="20"/>
              </w:rPr>
              <w:t xml:space="preserve"> </w:t>
            </w:r>
            <w:r w:rsidRPr="00B25606">
              <w:rPr>
                <w:rFonts w:ascii="Calibri" w:hAnsi="Calibri" w:cs="Calibri"/>
                <w:b/>
                <w:bCs/>
                <w:color w:val="000000"/>
                <w:sz w:val="20"/>
                <w:szCs w:val="20"/>
              </w:rPr>
              <w:t>(I):</w:t>
            </w:r>
            <w:r>
              <w:rPr>
                <w:rFonts w:ascii="Calibri" w:hAnsi="Calibri" w:cs="Calibri"/>
                <w:color w:val="000000"/>
                <w:sz w:val="20"/>
                <w:szCs w:val="20"/>
              </w:rPr>
              <w:t xml:space="preserve">  </w:t>
            </w:r>
            <w:r w:rsidRPr="00B25606">
              <w:rPr>
                <w:rFonts w:ascii="Calibri" w:hAnsi="Calibri" w:cs="Calibri"/>
                <w:color w:val="000000"/>
                <w:sz w:val="20"/>
                <w:szCs w:val="20"/>
              </w:rPr>
              <w:t>Ensure vessels have vessel markings and WIN identifier as specified</w:t>
            </w:r>
          </w:p>
          <w:p w14:paraId="6618606C" w14:textId="77777777" w:rsidR="005F7BA7" w:rsidRDefault="00B25606" w:rsidP="00B25606">
            <w:pPr>
              <w:pStyle w:val="ListParagraph"/>
              <w:numPr>
                <w:ilvl w:val="0"/>
                <w:numId w:val="16"/>
              </w:numPr>
              <w:rPr>
                <w:sz w:val="20"/>
                <w:szCs w:val="20"/>
              </w:rPr>
            </w:pPr>
            <w:r>
              <w:rPr>
                <w:sz w:val="20"/>
                <w:szCs w:val="20"/>
              </w:rPr>
              <w:lastRenderedPageBreak/>
              <w:t xml:space="preserve">CMM </w:t>
            </w:r>
            <w:r w:rsidRPr="00B25606">
              <w:rPr>
                <w:sz w:val="20"/>
                <w:szCs w:val="20"/>
              </w:rPr>
              <w:t>2004-03 03</w:t>
            </w:r>
            <w:r w:rsidR="00BF79B9">
              <w:rPr>
                <w:sz w:val="20"/>
                <w:szCs w:val="20"/>
              </w:rPr>
              <w:t xml:space="preserve"> </w:t>
            </w:r>
            <w:r w:rsidR="00BF79B9" w:rsidRPr="00BF79B9">
              <w:rPr>
                <w:b/>
                <w:bCs/>
                <w:sz w:val="20"/>
                <w:szCs w:val="20"/>
              </w:rPr>
              <w:t>(I):</w:t>
            </w:r>
            <w:r w:rsidR="00BF79B9">
              <w:rPr>
                <w:sz w:val="20"/>
                <w:szCs w:val="20"/>
              </w:rPr>
              <w:t xml:space="preserve">  </w:t>
            </w:r>
            <w:r w:rsidR="00BF79B9" w:rsidRPr="00BF79B9">
              <w:rPr>
                <w:sz w:val="20"/>
                <w:szCs w:val="20"/>
              </w:rPr>
              <w:t>Ensure WIN for each vessel is entered into RFV</w:t>
            </w:r>
          </w:p>
          <w:p w14:paraId="4C1CB21E" w14:textId="77777777" w:rsidR="00BF79B9" w:rsidRDefault="00BF79B9" w:rsidP="00B25606">
            <w:pPr>
              <w:pStyle w:val="ListParagraph"/>
              <w:numPr>
                <w:ilvl w:val="0"/>
                <w:numId w:val="16"/>
              </w:numPr>
              <w:rPr>
                <w:sz w:val="20"/>
                <w:szCs w:val="20"/>
              </w:rPr>
            </w:pPr>
            <w:r>
              <w:rPr>
                <w:sz w:val="20"/>
                <w:szCs w:val="20"/>
              </w:rPr>
              <w:t xml:space="preserve">CMM </w:t>
            </w:r>
            <w:r w:rsidRPr="00BF79B9">
              <w:rPr>
                <w:sz w:val="20"/>
                <w:szCs w:val="20"/>
              </w:rPr>
              <w:t>2006-08 07</w:t>
            </w:r>
            <w:r>
              <w:rPr>
                <w:sz w:val="20"/>
                <w:szCs w:val="20"/>
              </w:rPr>
              <w:t xml:space="preserve"> </w:t>
            </w:r>
            <w:r w:rsidRPr="00BF79B9">
              <w:rPr>
                <w:b/>
                <w:bCs/>
                <w:sz w:val="20"/>
                <w:szCs w:val="20"/>
              </w:rPr>
              <w:t>(I):</w:t>
            </w:r>
            <w:r>
              <w:rPr>
                <w:sz w:val="20"/>
                <w:szCs w:val="20"/>
              </w:rPr>
              <w:t xml:space="preserve">  </w:t>
            </w:r>
            <w:r w:rsidRPr="00BF79B9">
              <w:rPr>
                <w:sz w:val="20"/>
                <w:szCs w:val="20"/>
              </w:rPr>
              <w:t>Ensure vessels accept boarding and inspection</w:t>
            </w:r>
            <w:r>
              <w:rPr>
                <w:sz w:val="20"/>
                <w:szCs w:val="20"/>
              </w:rPr>
              <w:t>.</w:t>
            </w:r>
          </w:p>
          <w:p w14:paraId="23662946" w14:textId="77777777" w:rsidR="00BF79B9" w:rsidRDefault="00BF79B9" w:rsidP="00B25606">
            <w:pPr>
              <w:pStyle w:val="ListParagraph"/>
              <w:numPr>
                <w:ilvl w:val="0"/>
                <w:numId w:val="16"/>
              </w:numPr>
              <w:rPr>
                <w:sz w:val="20"/>
                <w:szCs w:val="20"/>
              </w:rPr>
            </w:pPr>
            <w:r>
              <w:rPr>
                <w:sz w:val="20"/>
                <w:szCs w:val="20"/>
              </w:rPr>
              <w:t xml:space="preserve">CMM </w:t>
            </w:r>
            <w:r w:rsidRPr="00BF79B9">
              <w:rPr>
                <w:sz w:val="20"/>
                <w:szCs w:val="20"/>
              </w:rPr>
              <w:t>2014-02 04</w:t>
            </w:r>
            <w:r>
              <w:rPr>
                <w:sz w:val="20"/>
                <w:szCs w:val="20"/>
              </w:rPr>
              <w:t xml:space="preserve"> </w:t>
            </w:r>
            <w:r w:rsidRPr="00BF79B9">
              <w:rPr>
                <w:b/>
                <w:bCs/>
                <w:sz w:val="20"/>
                <w:szCs w:val="20"/>
              </w:rPr>
              <w:t>(I)</w:t>
            </w:r>
            <w:r>
              <w:rPr>
                <w:sz w:val="20"/>
                <w:szCs w:val="20"/>
              </w:rPr>
              <w:t xml:space="preserve">:  </w:t>
            </w:r>
            <w:r w:rsidRPr="00BF79B9">
              <w:rPr>
                <w:sz w:val="20"/>
                <w:szCs w:val="20"/>
              </w:rPr>
              <w:t>Vessels N 20oN &amp; W 170oE to keep ALC activated and reporting to WCPFC</w:t>
            </w:r>
          </w:p>
          <w:p w14:paraId="4F37177D" w14:textId="77777777" w:rsidR="00BF79B9" w:rsidRDefault="00BF79B9" w:rsidP="00B25606">
            <w:pPr>
              <w:pStyle w:val="ListParagraph"/>
              <w:numPr>
                <w:ilvl w:val="0"/>
                <w:numId w:val="16"/>
              </w:numPr>
              <w:rPr>
                <w:sz w:val="20"/>
                <w:szCs w:val="20"/>
              </w:rPr>
            </w:pPr>
            <w:r>
              <w:rPr>
                <w:sz w:val="20"/>
                <w:szCs w:val="20"/>
              </w:rPr>
              <w:t xml:space="preserve">CMM </w:t>
            </w:r>
            <w:r w:rsidRPr="00BF79B9">
              <w:rPr>
                <w:sz w:val="20"/>
                <w:szCs w:val="20"/>
              </w:rPr>
              <w:t>2014-02 09a</w:t>
            </w:r>
            <w:r>
              <w:rPr>
                <w:sz w:val="20"/>
                <w:szCs w:val="20"/>
              </w:rPr>
              <w:t xml:space="preserve"> </w:t>
            </w:r>
            <w:r w:rsidRPr="00BF79B9">
              <w:rPr>
                <w:b/>
                <w:bCs/>
                <w:sz w:val="20"/>
                <w:szCs w:val="20"/>
              </w:rPr>
              <w:t>(I):</w:t>
            </w:r>
            <w:r>
              <w:rPr>
                <w:sz w:val="20"/>
                <w:szCs w:val="20"/>
              </w:rPr>
              <w:t xml:space="preserve"> </w:t>
            </w:r>
            <w:r w:rsidRPr="00BF79B9">
              <w:rPr>
                <w:sz w:val="20"/>
                <w:szCs w:val="20"/>
              </w:rPr>
              <w:t>Vessel to comply with WCPFC VMS and ALC/MTU requirements</w:t>
            </w:r>
          </w:p>
          <w:p w14:paraId="0BEFBA8A" w14:textId="77777777" w:rsidR="00BF79B9" w:rsidRDefault="00BF79B9" w:rsidP="00B25606">
            <w:pPr>
              <w:pStyle w:val="ListParagraph"/>
              <w:numPr>
                <w:ilvl w:val="0"/>
                <w:numId w:val="16"/>
              </w:numPr>
              <w:rPr>
                <w:sz w:val="20"/>
                <w:szCs w:val="20"/>
              </w:rPr>
            </w:pPr>
            <w:r w:rsidRPr="00BF79B9">
              <w:rPr>
                <w:sz w:val="20"/>
                <w:szCs w:val="20"/>
              </w:rPr>
              <w:t>SSPs 2.8</w:t>
            </w:r>
            <w:r>
              <w:rPr>
                <w:sz w:val="20"/>
                <w:szCs w:val="20"/>
              </w:rPr>
              <w:t xml:space="preserve"> </w:t>
            </w:r>
            <w:r w:rsidRPr="00BF79B9">
              <w:rPr>
                <w:b/>
                <w:bCs/>
                <w:sz w:val="20"/>
                <w:szCs w:val="20"/>
              </w:rPr>
              <w:t>(I)</w:t>
            </w:r>
            <w:r>
              <w:rPr>
                <w:sz w:val="20"/>
                <w:szCs w:val="20"/>
              </w:rPr>
              <w:t xml:space="preserve">: </w:t>
            </w:r>
            <w:r w:rsidRPr="00BF79B9">
              <w:rPr>
                <w:sz w:val="20"/>
                <w:szCs w:val="20"/>
              </w:rPr>
              <w:t>Vessels provide ALC/MTU VTAF data to WCPFC</w:t>
            </w:r>
          </w:p>
          <w:p w14:paraId="75B2F936" w14:textId="77777777" w:rsidR="00BF79B9" w:rsidRDefault="00BF79B9" w:rsidP="00B25606">
            <w:pPr>
              <w:pStyle w:val="ListParagraph"/>
              <w:numPr>
                <w:ilvl w:val="0"/>
                <w:numId w:val="16"/>
              </w:numPr>
              <w:rPr>
                <w:sz w:val="20"/>
                <w:szCs w:val="20"/>
              </w:rPr>
            </w:pPr>
            <w:r w:rsidRPr="00BF79B9">
              <w:rPr>
                <w:sz w:val="20"/>
                <w:szCs w:val="20"/>
              </w:rPr>
              <w:t>CMM 2018-06 02</w:t>
            </w:r>
            <w:r>
              <w:rPr>
                <w:sz w:val="20"/>
                <w:szCs w:val="20"/>
              </w:rPr>
              <w:t xml:space="preserve"> </w:t>
            </w:r>
            <w:r w:rsidRPr="00BF79B9">
              <w:rPr>
                <w:b/>
                <w:bCs/>
                <w:sz w:val="20"/>
                <w:szCs w:val="20"/>
              </w:rPr>
              <w:t>(I):</w:t>
            </w:r>
            <w:r>
              <w:rPr>
                <w:sz w:val="20"/>
                <w:szCs w:val="20"/>
              </w:rPr>
              <w:t xml:space="preserve">  </w:t>
            </w:r>
            <w:r w:rsidRPr="00BF79B9">
              <w:rPr>
                <w:sz w:val="20"/>
                <w:szCs w:val="20"/>
              </w:rPr>
              <w:t>Ensure vessels only tranship/bunker/support from authorised vessels</w:t>
            </w:r>
            <w:r>
              <w:rPr>
                <w:sz w:val="20"/>
                <w:szCs w:val="20"/>
              </w:rPr>
              <w:t xml:space="preserve">  </w:t>
            </w:r>
          </w:p>
          <w:p w14:paraId="3135897E" w14:textId="77777777" w:rsidR="00BF79B9" w:rsidRDefault="00BF79B9" w:rsidP="00B25606">
            <w:pPr>
              <w:pStyle w:val="ListParagraph"/>
              <w:numPr>
                <w:ilvl w:val="0"/>
                <w:numId w:val="16"/>
              </w:numPr>
              <w:rPr>
                <w:sz w:val="20"/>
                <w:szCs w:val="20"/>
              </w:rPr>
            </w:pPr>
            <w:r w:rsidRPr="00BF79B9">
              <w:rPr>
                <w:sz w:val="20"/>
                <w:szCs w:val="20"/>
              </w:rPr>
              <w:t>CMM 2018-06 03</w:t>
            </w:r>
            <w:r>
              <w:rPr>
                <w:sz w:val="20"/>
                <w:szCs w:val="20"/>
              </w:rPr>
              <w:t xml:space="preserve"> </w:t>
            </w:r>
            <w:r w:rsidRPr="00BF79B9">
              <w:rPr>
                <w:b/>
                <w:bCs/>
                <w:sz w:val="20"/>
                <w:szCs w:val="20"/>
              </w:rPr>
              <w:t>(I):</w:t>
            </w:r>
            <w:r>
              <w:rPr>
                <w:sz w:val="20"/>
                <w:szCs w:val="20"/>
              </w:rPr>
              <w:t xml:space="preserve"> </w:t>
            </w:r>
            <w:r w:rsidRPr="00BF79B9">
              <w:rPr>
                <w:sz w:val="20"/>
                <w:szCs w:val="20"/>
              </w:rPr>
              <w:t>Prohibit fishing beyond national jurisdiction without CCM authorisation</w:t>
            </w:r>
          </w:p>
          <w:p w14:paraId="616190F6" w14:textId="77777777" w:rsidR="00BF79B9" w:rsidRDefault="00BF79B9" w:rsidP="00B25606">
            <w:pPr>
              <w:pStyle w:val="ListParagraph"/>
              <w:numPr>
                <w:ilvl w:val="0"/>
                <w:numId w:val="16"/>
              </w:numPr>
              <w:rPr>
                <w:sz w:val="20"/>
                <w:szCs w:val="20"/>
              </w:rPr>
            </w:pPr>
            <w:r w:rsidRPr="00BF79B9">
              <w:rPr>
                <w:sz w:val="20"/>
                <w:szCs w:val="20"/>
              </w:rPr>
              <w:t>CMM 2018-06 04</w:t>
            </w:r>
            <w:r>
              <w:rPr>
                <w:sz w:val="20"/>
                <w:szCs w:val="20"/>
              </w:rPr>
              <w:t xml:space="preserve"> </w:t>
            </w:r>
            <w:r w:rsidRPr="00BF79B9">
              <w:rPr>
                <w:b/>
                <w:bCs/>
                <w:sz w:val="20"/>
                <w:szCs w:val="20"/>
              </w:rPr>
              <w:t>(I):</w:t>
            </w:r>
            <w:r>
              <w:rPr>
                <w:sz w:val="20"/>
                <w:szCs w:val="20"/>
              </w:rPr>
              <w:t xml:space="preserve"> </w:t>
            </w:r>
            <w:r w:rsidRPr="00BF79B9">
              <w:rPr>
                <w:sz w:val="20"/>
                <w:szCs w:val="20"/>
              </w:rPr>
              <w:t>CCM authorisation sets out permissions for vessels beyond national jurisdiction</w:t>
            </w:r>
          </w:p>
          <w:p w14:paraId="650F65BE" w14:textId="77777777" w:rsidR="00BF79B9" w:rsidRDefault="00BF79B9" w:rsidP="00B25606">
            <w:pPr>
              <w:pStyle w:val="ListParagraph"/>
              <w:numPr>
                <w:ilvl w:val="0"/>
                <w:numId w:val="16"/>
              </w:numPr>
              <w:rPr>
                <w:sz w:val="20"/>
                <w:szCs w:val="20"/>
              </w:rPr>
            </w:pPr>
            <w:r w:rsidRPr="00BF79B9">
              <w:rPr>
                <w:sz w:val="20"/>
                <w:szCs w:val="20"/>
              </w:rPr>
              <w:t>CMM 2018-06 07</w:t>
            </w:r>
            <w:r>
              <w:rPr>
                <w:sz w:val="20"/>
                <w:szCs w:val="20"/>
              </w:rPr>
              <w:t xml:space="preserve"> </w:t>
            </w:r>
            <w:r w:rsidRPr="00BF79B9">
              <w:rPr>
                <w:b/>
                <w:bCs/>
                <w:sz w:val="20"/>
                <w:szCs w:val="20"/>
              </w:rPr>
              <w:t>(DL):</w:t>
            </w:r>
            <w:r>
              <w:rPr>
                <w:sz w:val="20"/>
                <w:szCs w:val="20"/>
              </w:rPr>
              <w:t xml:space="preserve">  </w:t>
            </w:r>
            <w:r w:rsidRPr="00BF79B9">
              <w:rPr>
                <w:sz w:val="20"/>
                <w:szCs w:val="20"/>
              </w:rPr>
              <w:t>Notify changes to CCM's authorised vessels within 15 days/72 hours of fishing</w:t>
            </w:r>
          </w:p>
          <w:p w14:paraId="3E158E71" w14:textId="77777777" w:rsidR="00BF79B9" w:rsidRDefault="00BF79B9" w:rsidP="00B25606">
            <w:pPr>
              <w:pStyle w:val="ListParagraph"/>
              <w:numPr>
                <w:ilvl w:val="0"/>
                <w:numId w:val="16"/>
              </w:numPr>
              <w:rPr>
                <w:sz w:val="20"/>
                <w:szCs w:val="20"/>
              </w:rPr>
            </w:pPr>
            <w:r w:rsidRPr="00BF79B9">
              <w:rPr>
                <w:sz w:val="20"/>
                <w:szCs w:val="20"/>
              </w:rPr>
              <w:t>CMM 2018-06 07</w:t>
            </w:r>
            <w:r>
              <w:rPr>
                <w:sz w:val="20"/>
                <w:szCs w:val="20"/>
              </w:rPr>
              <w:t xml:space="preserve"> </w:t>
            </w:r>
            <w:r w:rsidRPr="00BF79B9">
              <w:rPr>
                <w:b/>
                <w:bCs/>
                <w:sz w:val="20"/>
                <w:szCs w:val="20"/>
              </w:rPr>
              <w:t>(I):</w:t>
            </w:r>
            <w:r>
              <w:rPr>
                <w:sz w:val="20"/>
                <w:szCs w:val="20"/>
              </w:rPr>
              <w:t xml:space="preserve">  </w:t>
            </w:r>
            <w:r w:rsidRPr="00BF79B9">
              <w:rPr>
                <w:sz w:val="20"/>
                <w:szCs w:val="20"/>
              </w:rPr>
              <w:t xml:space="preserve">Notify changes to CCM's </w:t>
            </w:r>
            <w:r w:rsidRPr="00BF79B9">
              <w:rPr>
                <w:sz w:val="20"/>
                <w:szCs w:val="20"/>
              </w:rPr>
              <w:lastRenderedPageBreak/>
              <w:t>authorised vessels within 15 days/72 hours of fishing</w:t>
            </w:r>
          </w:p>
          <w:p w14:paraId="6450BD92" w14:textId="77777777" w:rsidR="00BF79B9" w:rsidRDefault="00BF79B9" w:rsidP="00B25606">
            <w:pPr>
              <w:pStyle w:val="ListParagraph"/>
              <w:numPr>
                <w:ilvl w:val="0"/>
                <w:numId w:val="16"/>
              </w:numPr>
              <w:rPr>
                <w:sz w:val="20"/>
                <w:szCs w:val="20"/>
              </w:rPr>
            </w:pPr>
            <w:r w:rsidRPr="00BF79B9">
              <w:rPr>
                <w:sz w:val="20"/>
                <w:szCs w:val="20"/>
              </w:rPr>
              <w:t>CMM 2018-06 17</w:t>
            </w:r>
            <w:r w:rsidR="00DB355B">
              <w:rPr>
                <w:sz w:val="20"/>
                <w:szCs w:val="20"/>
              </w:rPr>
              <w:t xml:space="preserve"> </w:t>
            </w:r>
            <w:r w:rsidR="00DB355B" w:rsidRPr="00DB355B">
              <w:rPr>
                <w:b/>
                <w:bCs/>
                <w:sz w:val="20"/>
                <w:szCs w:val="20"/>
              </w:rPr>
              <w:t>(I)</w:t>
            </w:r>
            <w:r w:rsidR="00DB355B">
              <w:rPr>
                <w:sz w:val="20"/>
                <w:szCs w:val="20"/>
              </w:rPr>
              <w:t xml:space="preserve">:  </w:t>
            </w:r>
            <w:r w:rsidR="00DB355B" w:rsidRPr="00DB355B">
              <w:rPr>
                <w:sz w:val="20"/>
                <w:szCs w:val="20"/>
              </w:rPr>
              <w:t>Ensure authorised vessels on RFV/prohibit activities by non-authorised vessels</w:t>
            </w:r>
          </w:p>
          <w:p w14:paraId="139B3FDB" w14:textId="68DCB9D0" w:rsidR="00DB355B" w:rsidRPr="00B25606" w:rsidRDefault="00DB355B" w:rsidP="00B25606">
            <w:pPr>
              <w:pStyle w:val="ListParagraph"/>
              <w:numPr>
                <w:ilvl w:val="0"/>
                <w:numId w:val="16"/>
              </w:numPr>
              <w:rPr>
                <w:sz w:val="20"/>
                <w:szCs w:val="20"/>
              </w:rPr>
            </w:pPr>
            <w:r w:rsidRPr="00DB355B">
              <w:rPr>
                <w:sz w:val="20"/>
                <w:szCs w:val="20"/>
              </w:rPr>
              <w:t>CMM 2018-06 18</w:t>
            </w:r>
            <w:r>
              <w:rPr>
                <w:sz w:val="20"/>
                <w:szCs w:val="20"/>
              </w:rPr>
              <w:t xml:space="preserve"> </w:t>
            </w:r>
            <w:r w:rsidRPr="00DB355B">
              <w:rPr>
                <w:b/>
                <w:bCs/>
                <w:sz w:val="20"/>
                <w:szCs w:val="20"/>
              </w:rPr>
              <w:t>(I):</w:t>
            </w:r>
            <w:r>
              <w:rPr>
                <w:sz w:val="20"/>
                <w:szCs w:val="20"/>
              </w:rPr>
              <w:t xml:space="preserve"> </w:t>
            </w:r>
            <w:r w:rsidRPr="00DB355B">
              <w:rPr>
                <w:sz w:val="20"/>
                <w:szCs w:val="20"/>
              </w:rPr>
              <w:t>Prohibit landing/transhipment by vessels not on RFV</w:t>
            </w:r>
          </w:p>
        </w:tc>
        <w:tc>
          <w:tcPr>
            <w:tcW w:w="2812" w:type="dxa"/>
            <w:shd w:val="clear" w:color="auto" w:fill="9CC2E5" w:themeFill="accent5" w:themeFillTint="99"/>
          </w:tcPr>
          <w:p w14:paraId="45ED6D94" w14:textId="5761B3B3" w:rsidR="005F7BA7" w:rsidRPr="005E0361" w:rsidRDefault="00B824A9" w:rsidP="005E0361">
            <w:pPr>
              <w:pStyle w:val="ListParagraph"/>
              <w:numPr>
                <w:ilvl w:val="0"/>
                <w:numId w:val="18"/>
              </w:numPr>
              <w:rPr>
                <w:sz w:val="20"/>
                <w:szCs w:val="20"/>
              </w:rPr>
            </w:pPr>
            <w:r w:rsidRPr="00B824A9">
              <w:rPr>
                <w:sz w:val="20"/>
                <w:szCs w:val="20"/>
              </w:rPr>
              <w:lastRenderedPageBreak/>
              <w:t>CMM 2014-03-02</w:t>
            </w:r>
            <w:r>
              <w:rPr>
                <w:sz w:val="20"/>
                <w:szCs w:val="20"/>
              </w:rPr>
              <w:t xml:space="preserve"> </w:t>
            </w:r>
            <w:r w:rsidRPr="00B824A9">
              <w:rPr>
                <w:b/>
                <w:bCs/>
                <w:sz w:val="20"/>
                <w:szCs w:val="20"/>
              </w:rPr>
              <w:t>(I):</w:t>
            </w:r>
            <w:r>
              <w:rPr>
                <w:sz w:val="20"/>
                <w:szCs w:val="20"/>
              </w:rPr>
              <w:t xml:space="preserve">  </w:t>
            </w:r>
            <w:r w:rsidRPr="00B824A9">
              <w:rPr>
                <w:sz w:val="20"/>
                <w:szCs w:val="20"/>
              </w:rPr>
              <w:t>Submit complete vessel record data to the WCPFC Secretariat</w:t>
            </w:r>
          </w:p>
        </w:tc>
        <w:tc>
          <w:tcPr>
            <w:tcW w:w="2813" w:type="dxa"/>
            <w:shd w:val="clear" w:color="auto" w:fill="9CC2E5" w:themeFill="accent5" w:themeFillTint="99"/>
          </w:tcPr>
          <w:p w14:paraId="68CBC2B7" w14:textId="672B3FC7" w:rsidR="00061AC4" w:rsidRDefault="00061AC4" w:rsidP="006A764F">
            <w:pPr>
              <w:pStyle w:val="ListParagraph"/>
              <w:numPr>
                <w:ilvl w:val="0"/>
                <w:numId w:val="15"/>
              </w:numPr>
              <w:rPr>
                <w:rFonts w:ascii="Calibri" w:hAnsi="Calibri" w:cs="Calibri"/>
                <w:sz w:val="20"/>
                <w:szCs w:val="20"/>
              </w:rPr>
            </w:pPr>
            <w:r w:rsidRPr="006A764F">
              <w:rPr>
                <w:rFonts w:ascii="Calibri" w:hAnsi="Calibri" w:cs="Calibri"/>
                <w:sz w:val="20"/>
                <w:szCs w:val="20"/>
              </w:rPr>
              <w:t>SSPs 5.4-5.5</w:t>
            </w:r>
            <w:r w:rsidR="006A764F">
              <w:rPr>
                <w:rFonts w:ascii="Calibri" w:hAnsi="Calibri" w:cs="Calibri"/>
                <w:sz w:val="20"/>
                <w:szCs w:val="20"/>
              </w:rPr>
              <w:t xml:space="preserve"> </w:t>
            </w:r>
            <w:r w:rsidR="006A764F" w:rsidRPr="0012140D">
              <w:rPr>
                <w:rFonts w:ascii="Calibri" w:hAnsi="Calibri" w:cs="Calibri"/>
                <w:b/>
                <w:bCs/>
                <w:sz w:val="20"/>
                <w:szCs w:val="20"/>
              </w:rPr>
              <w:t>(R )</w:t>
            </w:r>
            <w:r w:rsidR="006A764F">
              <w:rPr>
                <w:rFonts w:ascii="Calibri" w:hAnsi="Calibri" w:cs="Calibri"/>
                <w:sz w:val="20"/>
                <w:szCs w:val="20"/>
              </w:rPr>
              <w:t>:  ??</w:t>
            </w:r>
          </w:p>
          <w:p w14:paraId="013AA205" w14:textId="4481C6FB" w:rsidR="006A764F" w:rsidRDefault="006A764F" w:rsidP="006A764F">
            <w:pPr>
              <w:pStyle w:val="ListParagraph"/>
              <w:numPr>
                <w:ilvl w:val="0"/>
                <w:numId w:val="15"/>
              </w:numPr>
              <w:rPr>
                <w:rFonts w:ascii="Calibri" w:hAnsi="Calibri" w:cs="Calibri"/>
                <w:sz w:val="20"/>
                <w:szCs w:val="20"/>
              </w:rPr>
            </w:pPr>
            <w:r w:rsidRPr="006A764F">
              <w:rPr>
                <w:rFonts w:ascii="Calibri" w:hAnsi="Calibri" w:cs="Calibri"/>
                <w:sz w:val="20"/>
                <w:szCs w:val="20"/>
              </w:rPr>
              <w:t>SSPs 5.4-5.5</w:t>
            </w:r>
            <w:r>
              <w:rPr>
                <w:rFonts w:ascii="Calibri" w:hAnsi="Calibri" w:cs="Calibri"/>
                <w:sz w:val="20"/>
                <w:szCs w:val="20"/>
              </w:rPr>
              <w:t xml:space="preserve"> </w:t>
            </w:r>
            <w:r w:rsidRPr="0012140D">
              <w:rPr>
                <w:rFonts w:ascii="Calibri" w:hAnsi="Calibri" w:cs="Calibri"/>
                <w:b/>
                <w:bCs/>
                <w:sz w:val="20"/>
                <w:szCs w:val="20"/>
              </w:rPr>
              <w:t>(DL):</w:t>
            </w:r>
            <w:r>
              <w:rPr>
                <w:rFonts w:ascii="Calibri" w:hAnsi="Calibri" w:cs="Calibri"/>
                <w:sz w:val="20"/>
                <w:szCs w:val="20"/>
              </w:rPr>
              <w:t xml:space="preserve">  ??</w:t>
            </w:r>
          </w:p>
          <w:p w14:paraId="41BB7788" w14:textId="1AC2E47F" w:rsidR="006A764F" w:rsidRDefault="006A764F" w:rsidP="006A764F">
            <w:pPr>
              <w:pStyle w:val="ListParagraph"/>
              <w:numPr>
                <w:ilvl w:val="0"/>
                <w:numId w:val="15"/>
              </w:numPr>
              <w:rPr>
                <w:rFonts w:ascii="Calibri" w:hAnsi="Calibri" w:cs="Calibri"/>
                <w:sz w:val="20"/>
                <w:szCs w:val="20"/>
              </w:rPr>
            </w:pPr>
            <w:r w:rsidRPr="006A764F">
              <w:rPr>
                <w:rFonts w:ascii="Calibri" w:hAnsi="Calibri" w:cs="Calibri"/>
                <w:sz w:val="20"/>
                <w:szCs w:val="20"/>
              </w:rPr>
              <w:t>SSPs 7.2.2</w:t>
            </w:r>
            <w:r>
              <w:rPr>
                <w:rFonts w:ascii="Calibri" w:hAnsi="Calibri" w:cs="Calibri"/>
                <w:sz w:val="20"/>
                <w:szCs w:val="20"/>
              </w:rPr>
              <w:t xml:space="preserve"> </w:t>
            </w:r>
            <w:r w:rsidRPr="0012140D">
              <w:rPr>
                <w:rFonts w:ascii="Calibri" w:hAnsi="Calibri" w:cs="Calibri"/>
                <w:b/>
                <w:bCs/>
                <w:sz w:val="20"/>
                <w:szCs w:val="20"/>
              </w:rPr>
              <w:t>(I):</w:t>
            </w:r>
            <w:r>
              <w:rPr>
                <w:rFonts w:ascii="Calibri" w:hAnsi="Calibri" w:cs="Calibri"/>
                <w:sz w:val="20"/>
                <w:szCs w:val="20"/>
              </w:rPr>
              <w:t xml:space="preserve"> </w:t>
            </w:r>
            <w:r w:rsidRPr="006A764F">
              <w:rPr>
                <w:rFonts w:ascii="Calibri" w:hAnsi="Calibri" w:cs="Calibri"/>
                <w:sz w:val="20"/>
                <w:szCs w:val="20"/>
              </w:rPr>
              <w:t>Periodic audits of ALC/MTU on vessels and report annually</w:t>
            </w:r>
          </w:p>
          <w:p w14:paraId="41C49456" w14:textId="211ADF71" w:rsidR="006A764F" w:rsidRDefault="006A764F" w:rsidP="006A764F">
            <w:pPr>
              <w:pStyle w:val="ListParagraph"/>
              <w:numPr>
                <w:ilvl w:val="0"/>
                <w:numId w:val="15"/>
              </w:numPr>
              <w:rPr>
                <w:rFonts w:ascii="Calibri" w:hAnsi="Calibri" w:cs="Calibri"/>
                <w:sz w:val="20"/>
                <w:szCs w:val="20"/>
              </w:rPr>
            </w:pPr>
            <w:r w:rsidRPr="006A764F">
              <w:rPr>
                <w:rFonts w:ascii="Calibri" w:hAnsi="Calibri" w:cs="Calibri"/>
                <w:sz w:val="20"/>
                <w:szCs w:val="20"/>
              </w:rPr>
              <w:lastRenderedPageBreak/>
              <w:t>SSPs 7.2.2</w:t>
            </w:r>
            <w:r>
              <w:rPr>
                <w:rFonts w:ascii="Calibri" w:hAnsi="Calibri" w:cs="Calibri"/>
                <w:sz w:val="20"/>
                <w:szCs w:val="20"/>
              </w:rPr>
              <w:t xml:space="preserve"> </w:t>
            </w:r>
            <w:r w:rsidRPr="0012140D">
              <w:rPr>
                <w:rFonts w:ascii="Calibri" w:hAnsi="Calibri" w:cs="Calibri"/>
                <w:b/>
                <w:bCs/>
                <w:sz w:val="20"/>
                <w:szCs w:val="20"/>
              </w:rPr>
              <w:t>(R):</w:t>
            </w:r>
            <w:r>
              <w:rPr>
                <w:rFonts w:ascii="Calibri" w:hAnsi="Calibri" w:cs="Calibri"/>
                <w:sz w:val="20"/>
                <w:szCs w:val="20"/>
              </w:rPr>
              <w:t xml:space="preserve"> </w:t>
            </w:r>
            <w:r w:rsidRPr="006A764F">
              <w:rPr>
                <w:rFonts w:ascii="Calibri" w:hAnsi="Calibri" w:cs="Calibri"/>
                <w:sz w:val="20"/>
                <w:szCs w:val="20"/>
              </w:rPr>
              <w:t>Periodic audits of ALC/MTU on vessels and report annually</w:t>
            </w:r>
          </w:p>
          <w:p w14:paraId="4B910B0D" w14:textId="254D9FF1" w:rsidR="006A764F" w:rsidRDefault="006A764F" w:rsidP="006A764F">
            <w:pPr>
              <w:pStyle w:val="ListParagraph"/>
              <w:numPr>
                <w:ilvl w:val="0"/>
                <w:numId w:val="15"/>
              </w:numPr>
              <w:rPr>
                <w:rFonts w:ascii="Calibri" w:hAnsi="Calibri" w:cs="Calibri"/>
                <w:sz w:val="20"/>
                <w:szCs w:val="20"/>
              </w:rPr>
            </w:pPr>
            <w:r w:rsidRPr="006A764F">
              <w:rPr>
                <w:rFonts w:ascii="Calibri" w:hAnsi="Calibri" w:cs="Calibri"/>
                <w:sz w:val="20"/>
                <w:szCs w:val="20"/>
              </w:rPr>
              <w:t>SSPs 7.2.2</w:t>
            </w:r>
            <w:r>
              <w:rPr>
                <w:rFonts w:ascii="Calibri" w:hAnsi="Calibri" w:cs="Calibri"/>
                <w:sz w:val="20"/>
                <w:szCs w:val="20"/>
              </w:rPr>
              <w:t xml:space="preserve"> </w:t>
            </w:r>
            <w:r w:rsidRPr="0012140D">
              <w:rPr>
                <w:rFonts w:ascii="Calibri" w:hAnsi="Calibri" w:cs="Calibri"/>
                <w:b/>
                <w:bCs/>
                <w:sz w:val="20"/>
                <w:szCs w:val="20"/>
              </w:rPr>
              <w:t>(DL):</w:t>
            </w:r>
            <w:r>
              <w:rPr>
                <w:rFonts w:ascii="Calibri" w:hAnsi="Calibri" w:cs="Calibri"/>
                <w:sz w:val="20"/>
                <w:szCs w:val="20"/>
              </w:rPr>
              <w:t xml:space="preserve"> </w:t>
            </w:r>
            <w:r w:rsidRPr="006A764F">
              <w:rPr>
                <w:rFonts w:ascii="Calibri" w:hAnsi="Calibri" w:cs="Calibri"/>
                <w:sz w:val="20"/>
                <w:szCs w:val="20"/>
              </w:rPr>
              <w:t>Periodic audits of ALC/MTU on vessels and report annually (Part 2)</w:t>
            </w:r>
          </w:p>
          <w:p w14:paraId="2DFD97C6" w14:textId="06DFAC01" w:rsidR="006A764F" w:rsidRDefault="006A764F" w:rsidP="006A764F">
            <w:pPr>
              <w:pStyle w:val="ListParagraph"/>
              <w:numPr>
                <w:ilvl w:val="0"/>
                <w:numId w:val="15"/>
              </w:numPr>
              <w:rPr>
                <w:rFonts w:ascii="Calibri" w:hAnsi="Calibri" w:cs="Calibri"/>
                <w:sz w:val="20"/>
                <w:szCs w:val="20"/>
              </w:rPr>
            </w:pPr>
            <w:r w:rsidRPr="006A764F">
              <w:rPr>
                <w:rFonts w:ascii="Calibri" w:hAnsi="Calibri" w:cs="Calibri"/>
                <w:sz w:val="20"/>
                <w:szCs w:val="20"/>
              </w:rPr>
              <w:t>CMM 2018-06 09</w:t>
            </w:r>
            <w:r>
              <w:rPr>
                <w:rFonts w:ascii="Calibri" w:hAnsi="Calibri" w:cs="Calibri"/>
                <w:sz w:val="20"/>
                <w:szCs w:val="20"/>
              </w:rPr>
              <w:t xml:space="preserve"> </w:t>
            </w:r>
            <w:r w:rsidRPr="0012140D">
              <w:rPr>
                <w:rFonts w:ascii="Calibri" w:hAnsi="Calibri" w:cs="Calibri"/>
                <w:b/>
                <w:bCs/>
                <w:sz w:val="20"/>
                <w:szCs w:val="20"/>
              </w:rPr>
              <w:t>(R ):</w:t>
            </w:r>
            <w:r>
              <w:rPr>
                <w:rFonts w:ascii="Calibri" w:hAnsi="Calibri" w:cs="Calibri"/>
                <w:sz w:val="20"/>
                <w:szCs w:val="20"/>
              </w:rPr>
              <w:t xml:space="preserve"> </w:t>
            </w:r>
            <w:r w:rsidRPr="006A764F">
              <w:rPr>
                <w:rFonts w:ascii="Calibri" w:hAnsi="Calibri" w:cs="Calibri"/>
                <w:sz w:val="20"/>
                <w:szCs w:val="20"/>
              </w:rPr>
              <w:t>Annually provide 'Fished'/'Did not fish' list to WCPFC ED for RFV vessels</w:t>
            </w:r>
          </w:p>
          <w:p w14:paraId="4DD643DB" w14:textId="5C391B4B" w:rsidR="006A764F" w:rsidRDefault="006A764F" w:rsidP="006A764F">
            <w:pPr>
              <w:pStyle w:val="ListParagraph"/>
              <w:numPr>
                <w:ilvl w:val="0"/>
                <w:numId w:val="15"/>
              </w:numPr>
              <w:rPr>
                <w:rFonts w:ascii="Calibri" w:hAnsi="Calibri" w:cs="Calibri"/>
                <w:sz w:val="20"/>
                <w:szCs w:val="20"/>
              </w:rPr>
            </w:pPr>
            <w:r w:rsidRPr="006A764F">
              <w:rPr>
                <w:rFonts w:ascii="Calibri" w:hAnsi="Calibri" w:cs="Calibri"/>
                <w:sz w:val="20"/>
                <w:szCs w:val="20"/>
              </w:rPr>
              <w:t>CMM 2018-06 09</w:t>
            </w:r>
            <w:r>
              <w:rPr>
                <w:rFonts w:ascii="Calibri" w:hAnsi="Calibri" w:cs="Calibri"/>
                <w:sz w:val="20"/>
                <w:szCs w:val="20"/>
              </w:rPr>
              <w:t xml:space="preserve"> </w:t>
            </w:r>
            <w:r w:rsidRPr="0012140D">
              <w:rPr>
                <w:rFonts w:ascii="Calibri" w:hAnsi="Calibri" w:cs="Calibri"/>
                <w:b/>
                <w:bCs/>
                <w:sz w:val="20"/>
                <w:szCs w:val="20"/>
              </w:rPr>
              <w:t>(DL):</w:t>
            </w:r>
            <w:r>
              <w:rPr>
                <w:rFonts w:ascii="Calibri" w:hAnsi="Calibri" w:cs="Calibri"/>
                <w:sz w:val="20"/>
                <w:szCs w:val="20"/>
              </w:rPr>
              <w:t xml:space="preserve">  </w:t>
            </w:r>
            <w:r w:rsidRPr="006A764F">
              <w:rPr>
                <w:rFonts w:ascii="Calibri" w:hAnsi="Calibri" w:cs="Calibri"/>
                <w:sz w:val="20"/>
                <w:szCs w:val="20"/>
              </w:rPr>
              <w:t>Annually (1 July) provide 'Fished'/'Did not fish' list to WCPFC ED for RFV vessels</w:t>
            </w:r>
          </w:p>
          <w:p w14:paraId="15D8F8AC" w14:textId="70CDD1CF" w:rsidR="006A764F" w:rsidRDefault="006A764F" w:rsidP="006A764F">
            <w:pPr>
              <w:pStyle w:val="ListParagraph"/>
              <w:numPr>
                <w:ilvl w:val="0"/>
                <w:numId w:val="15"/>
              </w:numPr>
              <w:rPr>
                <w:rFonts w:ascii="Calibri" w:hAnsi="Calibri" w:cs="Calibri"/>
                <w:sz w:val="20"/>
                <w:szCs w:val="20"/>
              </w:rPr>
            </w:pPr>
            <w:r w:rsidRPr="006A764F">
              <w:rPr>
                <w:rFonts w:ascii="Calibri" w:hAnsi="Calibri" w:cs="Calibri"/>
                <w:sz w:val="20"/>
                <w:szCs w:val="20"/>
              </w:rPr>
              <w:t>CMM 2018-06 11</w:t>
            </w:r>
            <w:r>
              <w:rPr>
                <w:rFonts w:ascii="Calibri" w:hAnsi="Calibri" w:cs="Calibri"/>
                <w:sz w:val="20"/>
                <w:szCs w:val="20"/>
              </w:rPr>
              <w:t xml:space="preserve"> </w:t>
            </w:r>
            <w:r w:rsidRPr="0012140D">
              <w:rPr>
                <w:rFonts w:ascii="Calibri" w:hAnsi="Calibri" w:cs="Calibri"/>
                <w:b/>
                <w:bCs/>
                <w:sz w:val="20"/>
                <w:szCs w:val="20"/>
              </w:rPr>
              <w:t>(R ):</w:t>
            </w:r>
            <w:r>
              <w:rPr>
                <w:rFonts w:ascii="Calibri" w:hAnsi="Calibri" w:cs="Calibri"/>
                <w:sz w:val="20"/>
                <w:szCs w:val="20"/>
              </w:rPr>
              <w:t xml:space="preserve"> </w:t>
            </w:r>
            <w:r w:rsidRPr="006A764F">
              <w:rPr>
                <w:rFonts w:ascii="Calibri" w:hAnsi="Calibri" w:cs="Calibri"/>
                <w:sz w:val="20"/>
                <w:szCs w:val="20"/>
              </w:rPr>
              <w:t xml:space="preserve">WCPFC take a/c of extraordinary circumstances if vessel has no IMO/LR no.  </w:t>
            </w:r>
          </w:p>
          <w:p w14:paraId="22F6DF4C" w14:textId="210DAFA1" w:rsidR="005C429B" w:rsidRPr="006A764F" w:rsidRDefault="005C429B" w:rsidP="006A764F">
            <w:pPr>
              <w:pStyle w:val="ListParagraph"/>
              <w:numPr>
                <w:ilvl w:val="0"/>
                <w:numId w:val="15"/>
              </w:numPr>
              <w:rPr>
                <w:rFonts w:ascii="Calibri" w:hAnsi="Calibri" w:cs="Calibri"/>
                <w:sz w:val="20"/>
                <w:szCs w:val="20"/>
              </w:rPr>
            </w:pPr>
            <w:r w:rsidRPr="005C429B">
              <w:rPr>
                <w:rFonts w:ascii="Calibri" w:hAnsi="Calibri" w:cs="Calibri"/>
                <w:sz w:val="20"/>
                <w:szCs w:val="20"/>
              </w:rPr>
              <w:t>CMM 2021-01 31</w:t>
            </w:r>
            <w:r>
              <w:rPr>
                <w:rFonts w:ascii="Calibri" w:hAnsi="Calibri" w:cs="Calibri"/>
                <w:sz w:val="20"/>
                <w:szCs w:val="20"/>
              </w:rPr>
              <w:t xml:space="preserve"> </w:t>
            </w:r>
            <w:r w:rsidRPr="0012140D">
              <w:rPr>
                <w:rFonts w:ascii="Calibri" w:hAnsi="Calibri" w:cs="Calibri"/>
                <w:b/>
                <w:bCs/>
                <w:sz w:val="20"/>
                <w:szCs w:val="20"/>
              </w:rPr>
              <w:t>(I):</w:t>
            </w:r>
            <w:r>
              <w:rPr>
                <w:rFonts w:ascii="Calibri" w:hAnsi="Calibri" w:cs="Calibri"/>
                <w:sz w:val="20"/>
                <w:szCs w:val="20"/>
              </w:rPr>
              <w:t xml:space="preserve"> </w:t>
            </w:r>
            <w:r w:rsidRPr="005C429B">
              <w:rPr>
                <w:rFonts w:ascii="Calibri" w:hAnsi="Calibri" w:cs="Calibri"/>
                <w:sz w:val="20"/>
                <w:szCs w:val="20"/>
              </w:rPr>
              <w:t>PS vessels not use manual VMS reporting during FAD closures</w:t>
            </w:r>
          </w:p>
          <w:p w14:paraId="4091A95F" w14:textId="77777777" w:rsidR="005F7BA7" w:rsidRPr="00EA319C" w:rsidRDefault="005F7BA7" w:rsidP="00FA43D8">
            <w:pPr>
              <w:rPr>
                <w:sz w:val="20"/>
                <w:szCs w:val="20"/>
              </w:rPr>
            </w:pPr>
          </w:p>
        </w:tc>
      </w:tr>
      <w:tr w:rsidR="00DF03DA" w14:paraId="018C7975" w14:textId="77777777" w:rsidTr="00116639">
        <w:tc>
          <w:tcPr>
            <w:tcW w:w="2812" w:type="dxa"/>
            <w:shd w:val="clear" w:color="auto" w:fill="BF8F00" w:themeFill="accent4" w:themeFillShade="BF"/>
          </w:tcPr>
          <w:p w14:paraId="5BB34A4F" w14:textId="77777777" w:rsidR="005F7BA7" w:rsidRDefault="005E76A6" w:rsidP="00FA43D8">
            <w:pPr>
              <w:rPr>
                <w:b/>
                <w:bCs/>
                <w:sz w:val="24"/>
                <w:szCs w:val="24"/>
              </w:rPr>
            </w:pPr>
            <w:r w:rsidRPr="00A50699">
              <w:rPr>
                <w:b/>
                <w:bCs/>
                <w:sz w:val="24"/>
                <w:szCs w:val="24"/>
              </w:rPr>
              <w:lastRenderedPageBreak/>
              <w:t>Impacts of fishing on species of special interest</w:t>
            </w:r>
          </w:p>
          <w:p w14:paraId="33526AC4" w14:textId="77777777" w:rsidR="00871403" w:rsidRPr="00871403" w:rsidRDefault="00871403" w:rsidP="00FA43D8">
            <w:pPr>
              <w:rPr>
                <w:b/>
                <w:bCs/>
                <w:sz w:val="16"/>
                <w:szCs w:val="16"/>
              </w:rPr>
            </w:pPr>
          </w:p>
          <w:p w14:paraId="06E15FED" w14:textId="38EA02C7" w:rsidR="00871403" w:rsidRPr="00871403" w:rsidRDefault="00871403" w:rsidP="00871403">
            <w:pPr>
              <w:rPr>
                <w:sz w:val="16"/>
                <w:szCs w:val="16"/>
              </w:rPr>
            </w:pPr>
            <w:r w:rsidRPr="00871403">
              <w:rPr>
                <w:sz w:val="16"/>
                <w:szCs w:val="16"/>
              </w:rPr>
              <w:t xml:space="preserve">Driftnets, seabirds, sea turtles, cetaceans, sharks, mobulids, TT (FAD non-entangling), marine pollution.  </w:t>
            </w:r>
            <w:r w:rsidRPr="00871403">
              <w:rPr>
                <w:b/>
                <w:bCs/>
                <w:sz w:val="16"/>
                <w:szCs w:val="16"/>
              </w:rPr>
              <w:t>(49 obligations)</w:t>
            </w:r>
          </w:p>
          <w:p w14:paraId="0F29B063" w14:textId="77777777" w:rsidR="00871403" w:rsidRPr="00871403" w:rsidRDefault="00871403" w:rsidP="00871403">
            <w:pPr>
              <w:rPr>
                <w:sz w:val="16"/>
                <w:szCs w:val="16"/>
              </w:rPr>
            </w:pPr>
          </w:p>
          <w:p w14:paraId="4D607CA9" w14:textId="77777777" w:rsidR="00871403" w:rsidRPr="00892753" w:rsidRDefault="00871403" w:rsidP="00871403">
            <w:pPr>
              <w:rPr>
                <w:i/>
                <w:iCs/>
                <w:sz w:val="24"/>
                <w:szCs w:val="24"/>
              </w:rPr>
            </w:pPr>
            <w:r w:rsidRPr="00892753">
              <w:rPr>
                <w:i/>
                <w:iCs/>
                <w:sz w:val="24"/>
                <w:szCs w:val="24"/>
              </w:rPr>
              <w:t xml:space="preserve">This is the largest thematic group of obligations.  It covers the protection of vulnerable species such as seabirds, sea turtles, sharks, cetaceans, and mobulids from the impact of fishing.  It includes regulation of certain gear that impacts vulnerable species.  This group reflects the Convention’s recognition of the need to avoid adverse impacts on the marine environment, </w:t>
            </w:r>
            <w:r w:rsidRPr="00892753">
              <w:rPr>
                <w:i/>
                <w:iCs/>
                <w:sz w:val="24"/>
                <w:szCs w:val="24"/>
              </w:rPr>
              <w:lastRenderedPageBreak/>
              <w:t xml:space="preserve">preserve biodiversity, maintain the integrity of marine ecosystems and minimise the risk of long-term or irreversible effects of fishing operations.  It addresses the requirement of the Convention to minimise impact on associated or dependent species, in particular endangered species.  Generally, compliance with these measures is at the moderate level.  Non-compliance can result in direct impact on vulnerable species and cumulative impact on marine ecosystems.  </w:t>
            </w:r>
          </w:p>
          <w:p w14:paraId="790318F5" w14:textId="77777777" w:rsidR="00871403" w:rsidRDefault="00871403" w:rsidP="00FA43D8">
            <w:pPr>
              <w:rPr>
                <w:b/>
                <w:bCs/>
                <w:sz w:val="24"/>
                <w:szCs w:val="24"/>
              </w:rPr>
            </w:pPr>
          </w:p>
          <w:p w14:paraId="518DDA53" w14:textId="7BD6C2FB" w:rsidR="00871403" w:rsidRPr="005F7BA7" w:rsidRDefault="00871403" w:rsidP="00FA43D8">
            <w:pPr>
              <w:rPr>
                <w:b/>
                <w:bCs/>
                <w:sz w:val="24"/>
                <w:szCs w:val="24"/>
              </w:rPr>
            </w:pPr>
          </w:p>
        </w:tc>
        <w:tc>
          <w:tcPr>
            <w:tcW w:w="2812" w:type="dxa"/>
            <w:shd w:val="clear" w:color="auto" w:fill="BF8F00" w:themeFill="accent4" w:themeFillShade="BF"/>
          </w:tcPr>
          <w:p w14:paraId="773641F6" w14:textId="77777777" w:rsidR="005F7BA7" w:rsidRDefault="00892EAB" w:rsidP="00892EAB">
            <w:pPr>
              <w:pStyle w:val="ListParagraph"/>
              <w:numPr>
                <w:ilvl w:val="0"/>
                <w:numId w:val="13"/>
              </w:numPr>
              <w:rPr>
                <w:sz w:val="20"/>
                <w:szCs w:val="20"/>
              </w:rPr>
            </w:pPr>
            <w:r w:rsidRPr="00892EAB">
              <w:rPr>
                <w:sz w:val="20"/>
                <w:szCs w:val="20"/>
              </w:rPr>
              <w:lastRenderedPageBreak/>
              <w:t>CMM 2017-04 02</w:t>
            </w:r>
            <w:r>
              <w:rPr>
                <w:sz w:val="20"/>
                <w:szCs w:val="20"/>
              </w:rPr>
              <w:t xml:space="preserve"> </w:t>
            </w:r>
            <w:r w:rsidRPr="00D32223">
              <w:rPr>
                <w:b/>
                <w:bCs/>
                <w:sz w:val="20"/>
                <w:szCs w:val="20"/>
              </w:rPr>
              <w:t>(I):</w:t>
            </w:r>
            <w:r>
              <w:rPr>
                <w:sz w:val="20"/>
                <w:szCs w:val="20"/>
              </w:rPr>
              <w:t xml:space="preserve"> </w:t>
            </w:r>
            <w:r w:rsidRPr="00892EAB">
              <w:rPr>
                <w:sz w:val="20"/>
                <w:szCs w:val="20"/>
              </w:rPr>
              <w:t>No discharge of plastics (except fishing gear)</w:t>
            </w:r>
          </w:p>
          <w:p w14:paraId="375B7039" w14:textId="77777777" w:rsidR="00892EAB" w:rsidRDefault="00892EAB" w:rsidP="00892EAB">
            <w:pPr>
              <w:pStyle w:val="ListParagraph"/>
              <w:numPr>
                <w:ilvl w:val="0"/>
                <w:numId w:val="13"/>
              </w:numPr>
              <w:rPr>
                <w:sz w:val="20"/>
                <w:szCs w:val="20"/>
              </w:rPr>
            </w:pPr>
            <w:r w:rsidRPr="00892EAB">
              <w:rPr>
                <w:sz w:val="20"/>
                <w:szCs w:val="20"/>
              </w:rPr>
              <w:t>CMM 2019-04 20 (2)</w:t>
            </w:r>
            <w:r>
              <w:rPr>
                <w:sz w:val="20"/>
                <w:szCs w:val="20"/>
              </w:rPr>
              <w:t xml:space="preserve"> </w:t>
            </w:r>
            <w:r w:rsidRPr="00D32223">
              <w:rPr>
                <w:b/>
                <w:bCs/>
                <w:sz w:val="20"/>
                <w:szCs w:val="20"/>
              </w:rPr>
              <w:t>(I):</w:t>
            </w:r>
            <w:r>
              <w:rPr>
                <w:sz w:val="20"/>
                <w:szCs w:val="20"/>
              </w:rPr>
              <w:t xml:space="preserve">  </w:t>
            </w:r>
            <w:r w:rsidRPr="00892EAB">
              <w:rPr>
                <w:sz w:val="20"/>
                <w:szCs w:val="20"/>
              </w:rPr>
              <w:t>Requirement to release oceanic whitetip &amp; silky sharks asap</w:t>
            </w:r>
          </w:p>
          <w:p w14:paraId="0916F78D" w14:textId="4A7314EE" w:rsidR="00892EAB" w:rsidRDefault="001A3E3F" w:rsidP="00892EAB">
            <w:pPr>
              <w:pStyle w:val="ListParagraph"/>
              <w:numPr>
                <w:ilvl w:val="0"/>
                <w:numId w:val="13"/>
              </w:numPr>
              <w:rPr>
                <w:sz w:val="20"/>
                <w:szCs w:val="20"/>
              </w:rPr>
            </w:pPr>
            <w:r w:rsidRPr="001A3E3F">
              <w:rPr>
                <w:sz w:val="20"/>
                <w:szCs w:val="20"/>
              </w:rPr>
              <w:t>CMM 2019-04 21 (1-7)</w:t>
            </w:r>
            <w:r>
              <w:rPr>
                <w:sz w:val="20"/>
                <w:szCs w:val="20"/>
              </w:rPr>
              <w:t xml:space="preserve"> </w:t>
            </w:r>
            <w:r w:rsidRPr="00D32223">
              <w:rPr>
                <w:b/>
                <w:bCs/>
                <w:sz w:val="20"/>
                <w:szCs w:val="20"/>
              </w:rPr>
              <w:t>(I):</w:t>
            </w:r>
            <w:r>
              <w:rPr>
                <w:sz w:val="20"/>
                <w:szCs w:val="20"/>
              </w:rPr>
              <w:t xml:space="preserve"> </w:t>
            </w:r>
            <w:r w:rsidRPr="001A3E3F">
              <w:rPr>
                <w:sz w:val="20"/>
                <w:szCs w:val="20"/>
              </w:rPr>
              <w:t>Prohibit PS setting on whale sharks, retaining/</w:t>
            </w:r>
            <w:r w:rsidR="001E378E" w:rsidRPr="001A3E3F">
              <w:rPr>
                <w:sz w:val="20"/>
                <w:szCs w:val="20"/>
              </w:rPr>
              <w:t>transhipping</w:t>
            </w:r>
            <w:r w:rsidRPr="001A3E3F">
              <w:rPr>
                <w:sz w:val="20"/>
                <w:szCs w:val="20"/>
              </w:rPr>
              <w:t>/landing of whale sharks</w:t>
            </w:r>
          </w:p>
          <w:p w14:paraId="4C917AC8" w14:textId="07ACBE8E" w:rsidR="001A3E3F" w:rsidRPr="00892EAB" w:rsidRDefault="001A3E3F" w:rsidP="001A3E3F">
            <w:pPr>
              <w:pStyle w:val="ListParagraph"/>
              <w:ind w:left="360"/>
              <w:rPr>
                <w:sz w:val="20"/>
                <w:szCs w:val="20"/>
              </w:rPr>
            </w:pPr>
          </w:p>
        </w:tc>
        <w:tc>
          <w:tcPr>
            <w:tcW w:w="2812" w:type="dxa"/>
            <w:shd w:val="clear" w:color="auto" w:fill="BF8F00" w:themeFill="accent4" w:themeFillShade="BF"/>
          </w:tcPr>
          <w:p w14:paraId="09360BEF" w14:textId="77777777" w:rsidR="005F7BA7" w:rsidRDefault="00DB355B" w:rsidP="00DB355B">
            <w:pPr>
              <w:pStyle w:val="ListParagraph"/>
              <w:numPr>
                <w:ilvl w:val="0"/>
                <w:numId w:val="16"/>
              </w:numPr>
              <w:rPr>
                <w:sz w:val="20"/>
                <w:szCs w:val="20"/>
              </w:rPr>
            </w:pPr>
            <w:r w:rsidRPr="00DB355B">
              <w:rPr>
                <w:sz w:val="20"/>
                <w:szCs w:val="20"/>
              </w:rPr>
              <w:t>CMM 2017-04 08</w:t>
            </w:r>
            <w:r>
              <w:rPr>
                <w:sz w:val="20"/>
                <w:szCs w:val="20"/>
              </w:rPr>
              <w:t xml:space="preserve"> </w:t>
            </w:r>
            <w:r w:rsidRPr="00DB355B">
              <w:rPr>
                <w:b/>
                <w:bCs/>
                <w:sz w:val="20"/>
                <w:szCs w:val="20"/>
              </w:rPr>
              <w:t>(I):</w:t>
            </w:r>
            <w:r>
              <w:rPr>
                <w:sz w:val="20"/>
                <w:szCs w:val="20"/>
              </w:rPr>
              <w:t xml:space="preserve">  </w:t>
            </w:r>
            <w:r w:rsidRPr="00DB355B">
              <w:rPr>
                <w:sz w:val="20"/>
                <w:szCs w:val="20"/>
              </w:rPr>
              <w:t>CCMs shall cooperate to support SIDS+T port facilities for waste disposal</w:t>
            </w:r>
          </w:p>
          <w:p w14:paraId="4F458E7F" w14:textId="77777777" w:rsidR="00DB355B" w:rsidRDefault="00DB355B" w:rsidP="00DB355B">
            <w:pPr>
              <w:pStyle w:val="ListParagraph"/>
              <w:numPr>
                <w:ilvl w:val="0"/>
                <w:numId w:val="16"/>
              </w:numPr>
              <w:rPr>
                <w:sz w:val="20"/>
                <w:szCs w:val="20"/>
              </w:rPr>
            </w:pPr>
            <w:r>
              <w:rPr>
                <w:sz w:val="20"/>
                <w:szCs w:val="20"/>
              </w:rPr>
              <w:t xml:space="preserve">CMM </w:t>
            </w:r>
            <w:r w:rsidRPr="00DB355B">
              <w:rPr>
                <w:sz w:val="20"/>
                <w:szCs w:val="20"/>
              </w:rPr>
              <w:t>2018-03 01</w:t>
            </w:r>
            <w:r>
              <w:rPr>
                <w:sz w:val="20"/>
                <w:szCs w:val="20"/>
              </w:rPr>
              <w:t xml:space="preserve"> </w:t>
            </w:r>
            <w:r w:rsidRPr="00DB355B">
              <w:rPr>
                <w:b/>
                <w:bCs/>
                <w:sz w:val="20"/>
                <w:szCs w:val="20"/>
              </w:rPr>
              <w:t>(I)</w:t>
            </w:r>
            <w:r>
              <w:rPr>
                <w:sz w:val="20"/>
                <w:szCs w:val="20"/>
              </w:rPr>
              <w:t xml:space="preserve">:  </w:t>
            </w:r>
            <w:r w:rsidRPr="00DB355B">
              <w:rPr>
                <w:sz w:val="20"/>
                <w:szCs w:val="20"/>
              </w:rPr>
              <w:t>Use of seabird bycatch mitigation measures S 30oS</w:t>
            </w:r>
          </w:p>
          <w:p w14:paraId="50BFEF58" w14:textId="77777777" w:rsidR="00DB355B" w:rsidRDefault="00DB355B" w:rsidP="00DB355B">
            <w:pPr>
              <w:pStyle w:val="ListParagraph"/>
              <w:numPr>
                <w:ilvl w:val="0"/>
                <w:numId w:val="16"/>
              </w:numPr>
              <w:rPr>
                <w:sz w:val="20"/>
                <w:szCs w:val="20"/>
              </w:rPr>
            </w:pPr>
            <w:r>
              <w:rPr>
                <w:sz w:val="20"/>
                <w:szCs w:val="20"/>
              </w:rPr>
              <w:t xml:space="preserve">CMM </w:t>
            </w:r>
            <w:r w:rsidRPr="00DB355B">
              <w:rPr>
                <w:sz w:val="20"/>
                <w:szCs w:val="20"/>
              </w:rPr>
              <w:t>2018-03 02</w:t>
            </w:r>
            <w:r>
              <w:rPr>
                <w:sz w:val="20"/>
                <w:szCs w:val="20"/>
              </w:rPr>
              <w:t xml:space="preserve"> </w:t>
            </w:r>
            <w:r w:rsidRPr="00DB355B">
              <w:rPr>
                <w:b/>
                <w:bCs/>
                <w:sz w:val="20"/>
                <w:szCs w:val="20"/>
              </w:rPr>
              <w:t>(I):</w:t>
            </w:r>
            <w:r>
              <w:rPr>
                <w:sz w:val="20"/>
                <w:szCs w:val="20"/>
              </w:rPr>
              <w:t xml:space="preserve"> </w:t>
            </w:r>
            <w:r w:rsidRPr="00DB355B">
              <w:rPr>
                <w:sz w:val="20"/>
                <w:szCs w:val="20"/>
              </w:rPr>
              <w:t>Use of seabird bycatch mitigation measures 25-30oS</w:t>
            </w:r>
          </w:p>
          <w:p w14:paraId="5BA7BE24" w14:textId="77777777" w:rsidR="00DB355B" w:rsidRDefault="00DB355B" w:rsidP="00DB355B">
            <w:pPr>
              <w:pStyle w:val="ListParagraph"/>
              <w:numPr>
                <w:ilvl w:val="0"/>
                <w:numId w:val="16"/>
              </w:numPr>
              <w:rPr>
                <w:sz w:val="20"/>
                <w:szCs w:val="20"/>
              </w:rPr>
            </w:pPr>
            <w:r>
              <w:rPr>
                <w:sz w:val="20"/>
                <w:szCs w:val="20"/>
              </w:rPr>
              <w:t xml:space="preserve">CMM </w:t>
            </w:r>
            <w:r w:rsidRPr="00DB355B">
              <w:rPr>
                <w:sz w:val="20"/>
                <w:szCs w:val="20"/>
              </w:rPr>
              <w:t>2018-03 06</w:t>
            </w:r>
            <w:r>
              <w:rPr>
                <w:sz w:val="20"/>
                <w:szCs w:val="20"/>
              </w:rPr>
              <w:t xml:space="preserve"> </w:t>
            </w:r>
            <w:r w:rsidRPr="00DB355B">
              <w:rPr>
                <w:b/>
                <w:bCs/>
                <w:sz w:val="20"/>
                <w:szCs w:val="20"/>
              </w:rPr>
              <w:t>(I):</w:t>
            </w:r>
            <w:r>
              <w:rPr>
                <w:sz w:val="20"/>
                <w:szCs w:val="20"/>
              </w:rPr>
              <w:t xml:space="preserve"> </w:t>
            </w:r>
            <w:r w:rsidRPr="00DB355B">
              <w:rPr>
                <w:sz w:val="20"/>
                <w:szCs w:val="20"/>
              </w:rPr>
              <w:t>Use of seabird bycatch mitigation measures N 23o N</w:t>
            </w:r>
          </w:p>
          <w:p w14:paraId="056681A8" w14:textId="77777777" w:rsidR="00DB355B" w:rsidRDefault="00DB355B" w:rsidP="00DB355B">
            <w:pPr>
              <w:pStyle w:val="ListParagraph"/>
              <w:numPr>
                <w:ilvl w:val="0"/>
                <w:numId w:val="16"/>
              </w:numPr>
              <w:rPr>
                <w:sz w:val="20"/>
                <w:szCs w:val="20"/>
              </w:rPr>
            </w:pPr>
            <w:r>
              <w:rPr>
                <w:sz w:val="20"/>
                <w:szCs w:val="20"/>
              </w:rPr>
              <w:t xml:space="preserve">CMM </w:t>
            </w:r>
            <w:r w:rsidRPr="00DB355B">
              <w:rPr>
                <w:sz w:val="20"/>
                <w:szCs w:val="20"/>
              </w:rPr>
              <w:t>2018 -04 06</w:t>
            </w:r>
            <w:r w:rsidR="00B237F7">
              <w:rPr>
                <w:sz w:val="20"/>
                <w:szCs w:val="20"/>
              </w:rPr>
              <w:t xml:space="preserve"> </w:t>
            </w:r>
            <w:r w:rsidR="00B237F7" w:rsidRPr="00B237F7">
              <w:rPr>
                <w:b/>
                <w:bCs/>
                <w:sz w:val="20"/>
                <w:szCs w:val="20"/>
              </w:rPr>
              <w:t>(I):</w:t>
            </w:r>
            <w:r w:rsidR="00B237F7">
              <w:rPr>
                <w:sz w:val="20"/>
                <w:szCs w:val="20"/>
              </w:rPr>
              <w:t xml:space="preserve">  </w:t>
            </w:r>
            <w:r w:rsidR="00B237F7" w:rsidRPr="00B237F7">
              <w:rPr>
                <w:sz w:val="20"/>
                <w:szCs w:val="20"/>
              </w:rPr>
              <w:t>Ensure LL vessels carry/use gear for safe handling &amp; release of sea turtles</w:t>
            </w:r>
          </w:p>
          <w:p w14:paraId="715C8B57" w14:textId="77777777" w:rsidR="00B237F7" w:rsidRDefault="00B237F7" w:rsidP="00DB355B">
            <w:pPr>
              <w:pStyle w:val="ListParagraph"/>
              <w:numPr>
                <w:ilvl w:val="0"/>
                <w:numId w:val="16"/>
              </w:numPr>
              <w:rPr>
                <w:sz w:val="20"/>
                <w:szCs w:val="20"/>
              </w:rPr>
            </w:pPr>
            <w:r>
              <w:rPr>
                <w:sz w:val="20"/>
                <w:szCs w:val="20"/>
              </w:rPr>
              <w:t xml:space="preserve">CMM </w:t>
            </w:r>
            <w:r w:rsidRPr="00B237F7">
              <w:rPr>
                <w:sz w:val="20"/>
                <w:szCs w:val="20"/>
              </w:rPr>
              <w:t>2018 -04 07a</w:t>
            </w:r>
            <w:r>
              <w:rPr>
                <w:sz w:val="20"/>
                <w:szCs w:val="20"/>
              </w:rPr>
              <w:t xml:space="preserve"> </w:t>
            </w:r>
            <w:r w:rsidRPr="00446331">
              <w:rPr>
                <w:b/>
                <w:bCs/>
                <w:sz w:val="20"/>
                <w:szCs w:val="20"/>
              </w:rPr>
              <w:t>(I)</w:t>
            </w:r>
            <w:r>
              <w:rPr>
                <w:sz w:val="20"/>
                <w:szCs w:val="20"/>
              </w:rPr>
              <w:t xml:space="preserve">:  </w:t>
            </w:r>
            <w:r w:rsidRPr="00B237F7">
              <w:rPr>
                <w:sz w:val="20"/>
                <w:szCs w:val="20"/>
              </w:rPr>
              <w:t>Ensure LL vessels mitigate capture of sea turtles (circle hooks, finfish bait)</w:t>
            </w:r>
          </w:p>
          <w:p w14:paraId="1DD28796" w14:textId="77777777" w:rsidR="00735E8C" w:rsidRDefault="00735E8C" w:rsidP="00DB355B">
            <w:pPr>
              <w:pStyle w:val="ListParagraph"/>
              <w:numPr>
                <w:ilvl w:val="0"/>
                <w:numId w:val="16"/>
              </w:numPr>
              <w:rPr>
                <w:sz w:val="20"/>
                <w:szCs w:val="20"/>
              </w:rPr>
            </w:pPr>
            <w:r w:rsidRPr="00735E8C">
              <w:rPr>
                <w:sz w:val="20"/>
                <w:szCs w:val="20"/>
              </w:rPr>
              <w:t>CMM 2019-04 07-9 + 10</w:t>
            </w:r>
            <w:r>
              <w:rPr>
                <w:sz w:val="20"/>
                <w:szCs w:val="20"/>
              </w:rPr>
              <w:t xml:space="preserve"> </w:t>
            </w:r>
            <w:r w:rsidRPr="00735E8C">
              <w:rPr>
                <w:b/>
                <w:bCs/>
                <w:sz w:val="20"/>
                <w:szCs w:val="20"/>
              </w:rPr>
              <w:t>(I/R/DL):</w:t>
            </w:r>
            <w:r>
              <w:rPr>
                <w:sz w:val="20"/>
                <w:szCs w:val="20"/>
              </w:rPr>
              <w:t xml:space="preserve">  </w:t>
            </w:r>
            <w:r w:rsidRPr="00735E8C">
              <w:rPr>
                <w:sz w:val="20"/>
                <w:szCs w:val="20"/>
              </w:rPr>
              <w:t xml:space="preserve">Retained sharks </w:t>
            </w:r>
            <w:r w:rsidRPr="00735E8C">
              <w:rPr>
                <w:sz w:val="20"/>
                <w:szCs w:val="20"/>
              </w:rPr>
              <w:lastRenderedPageBreak/>
              <w:t xml:space="preserve">fully utilised; finning prohibited - report Annually (Part 2).  </w:t>
            </w:r>
          </w:p>
          <w:p w14:paraId="266F7A2E" w14:textId="77777777" w:rsidR="00AE4BED" w:rsidRDefault="00AE4BED" w:rsidP="00DB355B">
            <w:pPr>
              <w:pStyle w:val="ListParagraph"/>
              <w:numPr>
                <w:ilvl w:val="0"/>
                <w:numId w:val="16"/>
              </w:numPr>
              <w:rPr>
                <w:sz w:val="20"/>
                <w:szCs w:val="20"/>
              </w:rPr>
            </w:pPr>
            <w:r w:rsidRPr="00AE4BED">
              <w:rPr>
                <w:sz w:val="20"/>
                <w:szCs w:val="20"/>
              </w:rPr>
              <w:t>CMM 2019-04 12</w:t>
            </w:r>
            <w:r>
              <w:rPr>
                <w:sz w:val="20"/>
                <w:szCs w:val="20"/>
              </w:rPr>
              <w:t xml:space="preserve"> </w:t>
            </w:r>
            <w:r w:rsidRPr="00AE4BED">
              <w:rPr>
                <w:b/>
                <w:bCs/>
                <w:sz w:val="20"/>
                <w:szCs w:val="20"/>
              </w:rPr>
              <w:t>(I):</w:t>
            </w:r>
            <w:r>
              <w:rPr>
                <w:sz w:val="20"/>
                <w:szCs w:val="20"/>
              </w:rPr>
              <w:t xml:space="preserve">  </w:t>
            </w:r>
            <w:r w:rsidRPr="00AE4BED">
              <w:rPr>
                <w:sz w:val="20"/>
                <w:szCs w:val="20"/>
              </w:rPr>
              <w:t>Measures to prevent retaining/transhipping/landing shark fins</w:t>
            </w:r>
          </w:p>
          <w:p w14:paraId="48437E47" w14:textId="77777777" w:rsidR="00AE4BED" w:rsidRDefault="00AE4BED" w:rsidP="00DB355B">
            <w:pPr>
              <w:pStyle w:val="ListParagraph"/>
              <w:numPr>
                <w:ilvl w:val="0"/>
                <w:numId w:val="16"/>
              </w:numPr>
              <w:rPr>
                <w:sz w:val="20"/>
                <w:szCs w:val="20"/>
              </w:rPr>
            </w:pPr>
            <w:r w:rsidRPr="00AE4BED">
              <w:rPr>
                <w:sz w:val="20"/>
                <w:szCs w:val="20"/>
              </w:rPr>
              <w:t>CMM 2019-04 13</w:t>
            </w:r>
            <w:r>
              <w:rPr>
                <w:sz w:val="20"/>
                <w:szCs w:val="20"/>
              </w:rPr>
              <w:t xml:space="preserve"> </w:t>
            </w:r>
            <w:r w:rsidR="008934A3" w:rsidRPr="008934A3">
              <w:rPr>
                <w:b/>
                <w:bCs/>
                <w:sz w:val="20"/>
                <w:szCs w:val="20"/>
              </w:rPr>
              <w:t>(I):</w:t>
            </w:r>
            <w:r w:rsidR="008934A3">
              <w:rPr>
                <w:sz w:val="20"/>
                <w:szCs w:val="20"/>
              </w:rPr>
              <w:t xml:space="preserve">  </w:t>
            </w:r>
            <w:r w:rsidR="008934A3" w:rsidRPr="008934A3">
              <w:rPr>
                <w:sz w:val="20"/>
                <w:szCs w:val="20"/>
              </w:rPr>
              <w:t>Shark carcasses/fins landed/transhipped together to ensure verification</w:t>
            </w:r>
          </w:p>
          <w:p w14:paraId="0C05808D" w14:textId="77777777" w:rsidR="008934A3" w:rsidRDefault="008934A3" w:rsidP="00DB355B">
            <w:pPr>
              <w:pStyle w:val="ListParagraph"/>
              <w:numPr>
                <w:ilvl w:val="0"/>
                <w:numId w:val="16"/>
              </w:numPr>
              <w:rPr>
                <w:sz w:val="20"/>
                <w:szCs w:val="20"/>
              </w:rPr>
            </w:pPr>
            <w:r w:rsidRPr="008934A3">
              <w:rPr>
                <w:sz w:val="20"/>
                <w:szCs w:val="20"/>
              </w:rPr>
              <w:t>CMM 2019-04 20 (1)</w:t>
            </w:r>
            <w:r>
              <w:rPr>
                <w:sz w:val="20"/>
                <w:szCs w:val="20"/>
              </w:rPr>
              <w:t xml:space="preserve"> </w:t>
            </w:r>
            <w:r w:rsidRPr="008934A3">
              <w:rPr>
                <w:b/>
                <w:bCs/>
                <w:sz w:val="20"/>
                <w:szCs w:val="20"/>
              </w:rPr>
              <w:t>(I):</w:t>
            </w:r>
            <w:r>
              <w:rPr>
                <w:sz w:val="20"/>
                <w:szCs w:val="20"/>
              </w:rPr>
              <w:t xml:space="preserve">  </w:t>
            </w:r>
            <w:r w:rsidRPr="008934A3">
              <w:rPr>
                <w:sz w:val="20"/>
                <w:szCs w:val="20"/>
              </w:rPr>
              <w:t>Prohibit retaining/transhipping/storing/landing oceanic whitetip &amp; silky sharks</w:t>
            </w:r>
          </w:p>
          <w:p w14:paraId="52E8C550" w14:textId="77777777" w:rsidR="008934A3" w:rsidRDefault="008934A3" w:rsidP="00DB355B">
            <w:pPr>
              <w:pStyle w:val="ListParagraph"/>
              <w:numPr>
                <w:ilvl w:val="0"/>
                <w:numId w:val="16"/>
              </w:numPr>
              <w:rPr>
                <w:sz w:val="20"/>
                <w:szCs w:val="20"/>
              </w:rPr>
            </w:pPr>
            <w:r>
              <w:rPr>
                <w:sz w:val="20"/>
                <w:szCs w:val="20"/>
              </w:rPr>
              <w:t xml:space="preserve">CMM </w:t>
            </w:r>
            <w:r w:rsidRPr="008934A3">
              <w:rPr>
                <w:sz w:val="20"/>
                <w:szCs w:val="20"/>
              </w:rPr>
              <w:t>2019-04 Annex 2 07</w:t>
            </w:r>
            <w:r>
              <w:rPr>
                <w:sz w:val="20"/>
                <w:szCs w:val="20"/>
              </w:rPr>
              <w:t xml:space="preserve"> </w:t>
            </w:r>
            <w:r w:rsidRPr="008934A3">
              <w:rPr>
                <w:b/>
                <w:bCs/>
                <w:sz w:val="20"/>
                <w:szCs w:val="20"/>
              </w:rPr>
              <w:t>(R ):</w:t>
            </w:r>
            <w:r>
              <w:rPr>
                <w:sz w:val="20"/>
                <w:szCs w:val="20"/>
              </w:rPr>
              <w:t xml:space="preserve"> </w:t>
            </w:r>
            <w:r w:rsidRPr="008934A3">
              <w:rPr>
                <w:sz w:val="20"/>
                <w:szCs w:val="20"/>
              </w:rPr>
              <w:t>Report annually releases/catches/status of oceanic whitetip &amp; silky sharks</w:t>
            </w:r>
          </w:p>
          <w:p w14:paraId="3A62ADE7" w14:textId="77777777" w:rsidR="008934A3" w:rsidRDefault="008934A3" w:rsidP="00DB355B">
            <w:pPr>
              <w:pStyle w:val="ListParagraph"/>
              <w:numPr>
                <w:ilvl w:val="0"/>
                <w:numId w:val="16"/>
              </w:numPr>
              <w:rPr>
                <w:sz w:val="20"/>
                <w:szCs w:val="20"/>
              </w:rPr>
            </w:pPr>
            <w:r>
              <w:rPr>
                <w:sz w:val="20"/>
                <w:szCs w:val="20"/>
              </w:rPr>
              <w:t xml:space="preserve">CMM </w:t>
            </w:r>
            <w:r w:rsidRPr="008934A3">
              <w:rPr>
                <w:sz w:val="20"/>
                <w:szCs w:val="20"/>
              </w:rPr>
              <w:t>2019-04 Annex 2 09</w:t>
            </w:r>
            <w:r>
              <w:rPr>
                <w:sz w:val="20"/>
                <w:szCs w:val="20"/>
              </w:rPr>
              <w:t xml:space="preserve"> </w:t>
            </w:r>
            <w:r w:rsidRPr="008934A3">
              <w:rPr>
                <w:b/>
                <w:bCs/>
                <w:sz w:val="20"/>
                <w:szCs w:val="20"/>
              </w:rPr>
              <w:t>(R ):</w:t>
            </w:r>
            <w:r>
              <w:rPr>
                <w:sz w:val="20"/>
                <w:szCs w:val="20"/>
              </w:rPr>
              <w:t xml:space="preserve"> </w:t>
            </w:r>
            <w:r w:rsidRPr="008934A3">
              <w:rPr>
                <w:sz w:val="20"/>
                <w:szCs w:val="20"/>
              </w:rPr>
              <w:t>Report annually (Part 2) if whale shark encircled by PS net</w:t>
            </w:r>
          </w:p>
          <w:p w14:paraId="04201E5B" w14:textId="29F25425" w:rsidR="008934A3" w:rsidRPr="00DB355B" w:rsidRDefault="008934A3" w:rsidP="00DB355B">
            <w:pPr>
              <w:pStyle w:val="ListParagraph"/>
              <w:numPr>
                <w:ilvl w:val="0"/>
                <w:numId w:val="16"/>
              </w:numPr>
              <w:rPr>
                <w:sz w:val="20"/>
                <w:szCs w:val="20"/>
              </w:rPr>
            </w:pPr>
            <w:r w:rsidRPr="008934A3">
              <w:rPr>
                <w:sz w:val="20"/>
                <w:szCs w:val="20"/>
              </w:rPr>
              <w:t>CMM 2019-05 03</w:t>
            </w:r>
            <w:r>
              <w:rPr>
                <w:sz w:val="20"/>
                <w:szCs w:val="20"/>
              </w:rPr>
              <w:t xml:space="preserve"> </w:t>
            </w:r>
            <w:r w:rsidRPr="008934A3">
              <w:rPr>
                <w:b/>
                <w:bCs/>
                <w:sz w:val="20"/>
                <w:szCs w:val="20"/>
              </w:rPr>
              <w:t>(I):</w:t>
            </w:r>
            <w:r>
              <w:rPr>
                <w:sz w:val="20"/>
                <w:szCs w:val="20"/>
              </w:rPr>
              <w:t xml:space="preserve">  </w:t>
            </w:r>
            <w:r w:rsidRPr="008934A3">
              <w:rPr>
                <w:sz w:val="20"/>
                <w:szCs w:val="20"/>
              </w:rPr>
              <w:t>Prohibition of fishing on mobulid rays</w:t>
            </w:r>
          </w:p>
        </w:tc>
        <w:tc>
          <w:tcPr>
            <w:tcW w:w="2812" w:type="dxa"/>
            <w:shd w:val="clear" w:color="auto" w:fill="BF8F00" w:themeFill="accent4" w:themeFillShade="BF"/>
          </w:tcPr>
          <w:p w14:paraId="0D533A08" w14:textId="77777777" w:rsidR="005F7BA7" w:rsidRDefault="00B824A9" w:rsidP="005E0361">
            <w:pPr>
              <w:pStyle w:val="ListParagraph"/>
              <w:numPr>
                <w:ilvl w:val="0"/>
                <w:numId w:val="18"/>
              </w:numPr>
              <w:rPr>
                <w:sz w:val="20"/>
                <w:szCs w:val="20"/>
              </w:rPr>
            </w:pPr>
            <w:r>
              <w:rPr>
                <w:sz w:val="20"/>
                <w:szCs w:val="20"/>
              </w:rPr>
              <w:lastRenderedPageBreak/>
              <w:t xml:space="preserve">CMM </w:t>
            </w:r>
            <w:r w:rsidRPr="00B824A9">
              <w:rPr>
                <w:sz w:val="20"/>
                <w:szCs w:val="20"/>
              </w:rPr>
              <w:t>2008-04 02</w:t>
            </w:r>
            <w:r>
              <w:rPr>
                <w:sz w:val="20"/>
                <w:szCs w:val="20"/>
              </w:rPr>
              <w:t xml:space="preserve"> </w:t>
            </w:r>
            <w:r w:rsidRPr="00B824A9">
              <w:rPr>
                <w:b/>
                <w:bCs/>
                <w:sz w:val="20"/>
                <w:szCs w:val="20"/>
              </w:rPr>
              <w:t>(I):</w:t>
            </w:r>
            <w:r>
              <w:rPr>
                <w:sz w:val="20"/>
                <w:szCs w:val="20"/>
              </w:rPr>
              <w:t xml:space="preserve"> </w:t>
            </w:r>
            <w:r w:rsidRPr="00B824A9">
              <w:rPr>
                <w:sz w:val="20"/>
                <w:szCs w:val="20"/>
              </w:rPr>
              <w:t>CCMs take measures to prohibit use of driftnets by their vessels</w:t>
            </w:r>
          </w:p>
          <w:p w14:paraId="6FEEA125" w14:textId="77777777" w:rsidR="00B824A9" w:rsidRDefault="00B824A9" w:rsidP="005E0361">
            <w:pPr>
              <w:pStyle w:val="ListParagraph"/>
              <w:numPr>
                <w:ilvl w:val="0"/>
                <w:numId w:val="18"/>
              </w:numPr>
              <w:rPr>
                <w:sz w:val="20"/>
                <w:szCs w:val="20"/>
              </w:rPr>
            </w:pPr>
            <w:r>
              <w:rPr>
                <w:sz w:val="20"/>
                <w:szCs w:val="20"/>
              </w:rPr>
              <w:t xml:space="preserve">CMM </w:t>
            </w:r>
            <w:r w:rsidRPr="00B824A9">
              <w:rPr>
                <w:sz w:val="20"/>
                <w:szCs w:val="20"/>
              </w:rPr>
              <w:t>2008-04 05</w:t>
            </w:r>
            <w:r>
              <w:rPr>
                <w:sz w:val="20"/>
                <w:szCs w:val="20"/>
              </w:rPr>
              <w:t xml:space="preserve"> </w:t>
            </w:r>
            <w:r w:rsidRPr="00B824A9">
              <w:rPr>
                <w:b/>
                <w:bCs/>
                <w:sz w:val="20"/>
                <w:szCs w:val="20"/>
              </w:rPr>
              <w:t>(R ):</w:t>
            </w:r>
            <w:r>
              <w:rPr>
                <w:sz w:val="20"/>
                <w:szCs w:val="20"/>
              </w:rPr>
              <w:t xml:space="preserve"> </w:t>
            </w:r>
            <w:r w:rsidRPr="00B824A9">
              <w:rPr>
                <w:sz w:val="20"/>
                <w:szCs w:val="20"/>
              </w:rPr>
              <w:t>Report annually on MCS actions in relation to driftnets</w:t>
            </w:r>
          </w:p>
          <w:p w14:paraId="04B66C2F" w14:textId="77777777" w:rsidR="00B824A9" w:rsidRDefault="00B824A9" w:rsidP="005E0361">
            <w:pPr>
              <w:pStyle w:val="ListParagraph"/>
              <w:numPr>
                <w:ilvl w:val="0"/>
                <w:numId w:val="18"/>
              </w:numPr>
              <w:rPr>
                <w:sz w:val="20"/>
                <w:szCs w:val="20"/>
              </w:rPr>
            </w:pPr>
            <w:r>
              <w:rPr>
                <w:sz w:val="20"/>
                <w:szCs w:val="20"/>
              </w:rPr>
              <w:t xml:space="preserve">CMM </w:t>
            </w:r>
            <w:r w:rsidRPr="00B824A9">
              <w:rPr>
                <w:sz w:val="20"/>
                <w:szCs w:val="20"/>
              </w:rPr>
              <w:t>2008-04 05</w:t>
            </w:r>
            <w:r>
              <w:rPr>
                <w:sz w:val="20"/>
                <w:szCs w:val="20"/>
              </w:rPr>
              <w:t xml:space="preserve"> </w:t>
            </w:r>
            <w:r w:rsidRPr="00B824A9">
              <w:rPr>
                <w:b/>
                <w:bCs/>
                <w:sz w:val="20"/>
                <w:szCs w:val="20"/>
              </w:rPr>
              <w:t>(DL):</w:t>
            </w:r>
            <w:r>
              <w:rPr>
                <w:sz w:val="20"/>
                <w:szCs w:val="20"/>
              </w:rPr>
              <w:t xml:space="preserve">  </w:t>
            </w:r>
            <w:r w:rsidRPr="00B824A9">
              <w:rPr>
                <w:sz w:val="20"/>
                <w:szCs w:val="20"/>
              </w:rPr>
              <w:t>Report annually (Part 2) on MCS actions in relation to driftnets</w:t>
            </w:r>
          </w:p>
          <w:p w14:paraId="0826B96E" w14:textId="77777777" w:rsidR="00B824A9" w:rsidRDefault="001A5A58" w:rsidP="005E0361">
            <w:pPr>
              <w:pStyle w:val="ListParagraph"/>
              <w:numPr>
                <w:ilvl w:val="0"/>
                <w:numId w:val="18"/>
              </w:numPr>
              <w:rPr>
                <w:sz w:val="20"/>
                <w:szCs w:val="20"/>
              </w:rPr>
            </w:pPr>
            <w:r>
              <w:rPr>
                <w:sz w:val="20"/>
                <w:szCs w:val="20"/>
              </w:rPr>
              <w:t xml:space="preserve">CMM </w:t>
            </w:r>
            <w:r w:rsidR="00B824A9" w:rsidRPr="00B824A9">
              <w:rPr>
                <w:sz w:val="20"/>
                <w:szCs w:val="20"/>
              </w:rPr>
              <w:t>2011-03 01</w:t>
            </w:r>
            <w:r>
              <w:rPr>
                <w:sz w:val="20"/>
                <w:szCs w:val="20"/>
              </w:rPr>
              <w:t xml:space="preserve"> </w:t>
            </w:r>
            <w:r w:rsidRPr="001A5A58">
              <w:rPr>
                <w:b/>
                <w:bCs/>
                <w:sz w:val="20"/>
                <w:szCs w:val="20"/>
              </w:rPr>
              <w:t>(I):</w:t>
            </w:r>
            <w:r>
              <w:rPr>
                <w:sz w:val="20"/>
                <w:szCs w:val="20"/>
              </w:rPr>
              <w:t xml:space="preserve">  </w:t>
            </w:r>
            <w:r w:rsidRPr="001A5A58">
              <w:rPr>
                <w:sz w:val="20"/>
                <w:szCs w:val="20"/>
              </w:rPr>
              <w:t>Prohibit PS vessels setting on tuna associated with a cetacean</w:t>
            </w:r>
          </w:p>
          <w:p w14:paraId="33582C65" w14:textId="77777777" w:rsidR="001A5A58" w:rsidRDefault="001A5A58" w:rsidP="005E0361">
            <w:pPr>
              <w:pStyle w:val="ListParagraph"/>
              <w:numPr>
                <w:ilvl w:val="0"/>
                <w:numId w:val="18"/>
              </w:numPr>
              <w:rPr>
                <w:sz w:val="20"/>
                <w:szCs w:val="20"/>
              </w:rPr>
            </w:pPr>
            <w:r>
              <w:rPr>
                <w:sz w:val="20"/>
                <w:szCs w:val="20"/>
              </w:rPr>
              <w:t xml:space="preserve">CMM </w:t>
            </w:r>
            <w:r w:rsidRPr="001A5A58">
              <w:rPr>
                <w:sz w:val="20"/>
                <w:szCs w:val="20"/>
              </w:rPr>
              <w:t>2011-03 02</w:t>
            </w:r>
            <w:r>
              <w:rPr>
                <w:sz w:val="20"/>
                <w:szCs w:val="20"/>
              </w:rPr>
              <w:t xml:space="preserve"> </w:t>
            </w:r>
            <w:r w:rsidRPr="001A5A58">
              <w:rPr>
                <w:b/>
                <w:bCs/>
                <w:sz w:val="20"/>
                <w:szCs w:val="20"/>
              </w:rPr>
              <w:t>(I):</w:t>
            </w:r>
            <w:r>
              <w:rPr>
                <w:sz w:val="20"/>
                <w:szCs w:val="20"/>
              </w:rPr>
              <w:t xml:space="preserve">  </w:t>
            </w:r>
            <w:r w:rsidRPr="001A5A58">
              <w:rPr>
                <w:sz w:val="20"/>
                <w:szCs w:val="20"/>
              </w:rPr>
              <w:t>Ensure safe release of cetacean if encircled in PS net and report to flag State</w:t>
            </w:r>
          </w:p>
          <w:p w14:paraId="43B9F218" w14:textId="77777777" w:rsidR="001A5A58" w:rsidRDefault="001A5A58" w:rsidP="005E0361">
            <w:pPr>
              <w:pStyle w:val="ListParagraph"/>
              <w:numPr>
                <w:ilvl w:val="0"/>
                <w:numId w:val="18"/>
              </w:numPr>
              <w:rPr>
                <w:sz w:val="20"/>
                <w:szCs w:val="20"/>
              </w:rPr>
            </w:pPr>
            <w:r>
              <w:rPr>
                <w:sz w:val="20"/>
                <w:szCs w:val="20"/>
              </w:rPr>
              <w:t xml:space="preserve">CMM </w:t>
            </w:r>
            <w:r w:rsidRPr="001A5A58">
              <w:rPr>
                <w:sz w:val="20"/>
                <w:szCs w:val="20"/>
              </w:rPr>
              <w:t>2011-03 03</w:t>
            </w:r>
            <w:r>
              <w:rPr>
                <w:sz w:val="20"/>
                <w:szCs w:val="20"/>
              </w:rPr>
              <w:t xml:space="preserve"> </w:t>
            </w:r>
            <w:r w:rsidRPr="001A5A58">
              <w:rPr>
                <w:b/>
                <w:bCs/>
                <w:sz w:val="20"/>
                <w:szCs w:val="20"/>
              </w:rPr>
              <w:t>(I):</w:t>
            </w:r>
            <w:r>
              <w:rPr>
                <w:sz w:val="20"/>
                <w:szCs w:val="20"/>
              </w:rPr>
              <w:t xml:space="preserve">  </w:t>
            </w:r>
            <w:r w:rsidRPr="001A5A58">
              <w:rPr>
                <w:sz w:val="20"/>
                <w:szCs w:val="20"/>
              </w:rPr>
              <w:t>Follow guidelines for safe release of cetacean if encircled in PS net</w:t>
            </w:r>
          </w:p>
          <w:p w14:paraId="4B433345" w14:textId="77777777" w:rsidR="001A5A58" w:rsidRDefault="001A5A58" w:rsidP="005E0361">
            <w:pPr>
              <w:pStyle w:val="ListParagraph"/>
              <w:numPr>
                <w:ilvl w:val="0"/>
                <w:numId w:val="18"/>
              </w:numPr>
              <w:rPr>
                <w:sz w:val="20"/>
                <w:szCs w:val="20"/>
              </w:rPr>
            </w:pPr>
            <w:r>
              <w:rPr>
                <w:sz w:val="20"/>
                <w:szCs w:val="20"/>
              </w:rPr>
              <w:t xml:space="preserve">CMM </w:t>
            </w:r>
            <w:r w:rsidRPr="001A5A58">
              <w:rPr>
                <w:sz w:val="20"/>
                <w:szCs w:val="20"/>
              </w:rPr>
              <w:t>2011-03 05</w:t>
            </w:r>
            <w:r>
              <w:rPr>
                <w:sz w:val="20"/>
                <w:szCs w:val="20"/>
              </w:rPr>
              <w:t xml:space="preserve"> </w:t>
            </w:r>
            <w:r w:rsidRPr="001A5A58">
              <w:rPr>
                <w:b/>
                <w:bCs/>
                <w:sz w:val="20"/>
                <w:szCs w:val="20"/>
              </w:rPr>
              <w:t>(R ):</w:t>
            </w:r>
            <w:r>
              <w:rPr>
                <w:sz w:val="20"/>
                <w:szCs w:val="20"/>
              </w:rPr>
              <w:t xml:space="preserve">  </w:t>
            </w:r>
            <w:r w:rsidRPr="001A5A58">
              <w:rPr>
                <w:sz w:val="20"/>
                <w:szCs w:val="20"/>
              </w:rPr>
              <w:t xml:space="preserve">Report annually if </w:t>
            </w:r>
            <w:r w:rsidRPr="001A5A58">
              <w:rPr>
                <w:sz w:val="20"/>
                <w:szCs w:val="20"/>
              </w:rPr>
              <w:lastRenderedPageBreak/>
              <w:t>cetaceans have been encircled by PS nets</w:t>
            </w:r>
          </w:p>
          <w:p w14:paraId="5EEE7798" w14:textId="77777777" w:rsidR="001A5A58" w:rsidRDefault="001A5A58" w:rsidP="005E0361">
            <w:pPr>
              <w:pStyle w:val="ListParagraph"/>
              <w:numPr>
                <w:ilvl w:val="0"/>
                <w:numId w:val="18"/>
              </w:numPr>
              <w:rPr>
                <w:sz w:val="20"/>
                <w:szCs w:val="20"/>
              </w:rPr>
            </w:pPr>
            <w:r>
              <w:rPr>
                <w:sz w:val="20"/>
                <w:szCs w:val="20"/>
              </w:rPr>
              <w:t xml:space="preserve">CMM </w:t>
            </w:r>
            <w:r w:rsidRPr="001A5A58">
              <w:rPr>
                <w:sz w:val="20"/>
                <w:szCs w:val="20"/>
              </w:rPr>
              <w:t>2011-03 05</w:t>
            </w:r>
            <w:r>
              <w:rPr>
                <w:sz w:val="20"/>
                <w:szCs w:val="20"/>
              </w:rPr>
              <w:t xml:space="preserve"> </w:t>
            </w:r>
            <w:r w:rsidRPr="001A5A58">
              <w:rPr>
                <w:b/>
                <w:bCs/>
                <w:sz w:val="20"/>
                <w:szCs w:val="20"/>
              </w:rPr>
              <w:t>(DL):</w:t>
            </w:r>
            <w:r>
              <w:rPr>
                <w:sz w:val="20"/>
                <w:szCs w:val="20"/>
              </w:rPr>
              <w:t xml:space="preserve">  </w:t>
            </w:r>
            <w:r w:rsidRPr="001A5A58">
              <w:rPr>
                <w:sz w:val="20"/>
                <w:szCs w:val="20"/>
              </w:rPr>
              <w:t>Report annually (Part 1) if cetaceans have been encircled by PS nets</w:t>
            </w:r>
          </w:p>
          <w:p w14:paraId="4C2549D7" w14:textId="77777777" w:rsidR="001A5A58" w:rsidRDefault="00CA09CD" w:rsidP="005E0361">
            <w:pPr>
              <w:pStyle w:val="ListParagraph"/>
              <w:numPr>
                <w:ilvl w:val="0"/>
                <w:numId w:val="18"/>
              </w:numPr>
              <w:rPr>
                <w:sz w:val="20"/>
                <w:szCs w:val="20"/>
              </w:rPr>
            </w:pPr>
            <w:r>
              <w:rPr>
                <w:sz w:val="20"/>
                <w:szCs w:val="20"/>
              </w:rPr>
              <w:t xml:space="preserve">CMM </w:t>
            </w:r>
            <w:r w:rsidRPr="00CA09CD">
              <w:rPr>
                <w:sz w:val="20"/>
                <w:szCs w:val="20"/>
              </w:rPr>
              <w:t>2018-03 13</w:t>
            </w:r>
            <w:r>
              <w:rPr>
                <w:sz w:val="20"/>
                <w:szCs w:val="20"/>
              </w:rPr>
              <w:t xml:space="preserve"> </w:t>
            </w:r>
            <w:r w:rsidRPr="00CA09CD">
              <w:rPr>
                <w:b/>
                <w:bCs/>
                <w:sz w:val="20"/>
                <w:szCs w:val="20"/>
              </w:rPr>
              <w:t>(R ):</w:t>
            </w:r>
            <w:r>
              <w:rPr>
                <w:sz w:val="20"/>
                <w:szCs w:val="20"/>
              </w:rPr>
              <w:t xml:space="preserve"> </w:t>
            </w:r>
            <w:r w:rsidRPr="00CA09CD">
              <w:rPr>
                <w:sz w:val="20"/>
                <w:szCs w:val="20"/>
              </w:rPr>
              <w:t>Report annually on seabird interactions collected by observers</w:t>
            </w:r>
          </w:p>
          <w:p w14:paraId="5B0BF644" w14:textId="4639D219" w:rsidR="00CA09CD" w:rsidRDefault="00CA09CD" w:rsidP="00CA09CD">
            <w:pPr>
              <w:pStyle w:val="ListParagraph"/>
              <w:numPr>
                <w:ilvl w:val="0"/>
                <w:numId w:val="18"/>
              </w:numPr>
              <w:rPr>
                <w:sz w:val="20"/>
                <w:szCs w:val="20"/>
              </w:rPr>
            </w:pPr>
            <w:r>
              <w:rPr>
                <w:sz w:val="20"/>
                <w:szCs w:val="20"/>
              </w:rPr>
              <w:t xml:space="preserve">CMM </w:t>
            </w:r>
            <w:r w:rsidRPr="00CA09CD">
              <w:rPr>
                <w:sz w:val="20"/>
                <w:szCs w:val="20"/>
              </w:rPr>
              <w:t>2018-03 13</w:t>
            </w:r>
            <w:r>
              <w:rPr>
                <w:sz w:val="20"/>
                <w:szCs w:val="20"/>
              </w:rPr>
              <w:t xml:space="preserve"> </w:t>
            </w:r>
            <w:r w:rsidRPr="00CA09CD">
              <w:rPr>
                <w:b/>
                <w:bCs/>
                <w:sz w:val="20"/>
                <w:szCs w:val="20"/>
              </w:rPr>
              <w:t>(</w:t>
            </w:r>
            <w:r>
              <w:rPr>
                <w:b/>
                <w:bCs/>
                <w:sz w:val="20"/>
                <w:szCs w:val="20"/>
              </w:rPr>
              <w:t>DL</w:t>
            </w:r>
            <w:r w:rsidRPr="00CA09CD">
              <w:rPr>
                <w:b/>
                <w:bCs/>
                <w:sz w:val="20"/>
                <w:szCs w:val="20"/>
              </w:rPr>
              <w:t>):</w:t>
            </w:r>
            <w:r>
              <w:rPr>
                <w:sz w:val="20"/>
                <w:szCs w:val="20"/>
              </w:rPr>
              <w:t xml:space="preserve"> </w:t>
            </w:r>
            <w:r w:rsidRPr="00CA09CD">
              <w:rPr>
                <w:sz w:val="20"/>
                <w:szCs w:val="20"/>
              </w:rPr>
              <w:t xml:space="preserve">Report annually </w:t>
            </w:r>
            <w:r w:rsidR="00FB4124">
              <w:rPr>
                <w:sz w:val="20"/>
                <w:szCs w:val="20"/>
              </w:rPr>
              <w:t>(Part 1)</w:t>
            </w:r>
            <w:r w:rsidRPr="00CA09CD">
              <w:rPr>
                <w:sz w:val="20"/>
                <w:szCs w:val="20"/>
              </w:rPr>
              <w:t>on seabird interactions collected by observers</w:t>
            </w:r>
          </w:p>
          <w:p w14:paraId="0F1BD109" w14:textId="77777777" w:rsidR="00CA09CD" w:rsidRDefault="00FB4124" w:rsidP="005E0361">
            <w:pPr>
              <w:pStyle w:val="ListParagraph"/>
              <w:numPr>
                <w:ilvl w:val="0"/>
                <w:numId w:val="18"/>
              </w:numPr>
              <w:rPr>
                <w:sz w:val="20"/>
                <w:szCs w:val="20"/>
              </w:rPr>
            </w:pPr>
            <w:r>
              <w:rPr>
                <w:sz w:val="20"/>
                <w:szCs w:val="20"/>
              </w:rPr>
              <w:t xml:space="preserve">CMM </w:t>
            </w:r>
            <w:r w:rsidRPr="00FB4124">
              <w:rPr>
                <w:sz w:val="20"/>
                <w:szCs w:val="20"/>
              </w:rPr>
              <w:t>2018-04 02</w:t>
            </w:r>
            <w:r>
              <w:rPr>
                <w:sz w:val="20"/>
                <w:szCs w:val="20"/>
              </w:rPr>
              <w:t xml:space="preserve"> </w:t>
            </w:r>
            <w:r w:rsidRPr="00FB4124">
              <w:rPr>
                <w:b/>
                <w:bCs/>
                <w:sz w:val="20"/>
                <w:szCs w:val="20"/>
              </w:rPr>
              <w:t>(R ):</w:t>
            </w:r>
            <w:r>
              <w:rPr>
                <w:sz w:val="20"/>
                <w:szCs w:val="20"/>
              </w:rPr>
              <w:t xml:space="preserve"> </w:t>
            </w:r>
            <w:r w:rsidRPr="00FB4124">
              <w:rPr>
                <w:sz w:val="20"/>
                <w:szCs w:val="20"/>
              </w:rPr>
              <w:t>Report annually on implementation of CMM &amp; interactions with sea turtles</w:t>
            </w:r>
          </w:p>
          <w:p w14:paraId="1740CDB7" w14:textId="77777777" w:rsidR="00FB4124" w:rsidRDefault="00FB4124" w:rsidP="005E0361">
            <w:pPr>
              <w:pStyle w:val="ListParagraph"/>
              <w:numPr>
                <w:ilvl w:val="0"/>
                <w:numId w:val="18"/>
              </w:numPr>
              <w:rPr>
                <w:sz w:val="20"/>
                <w:szCs w:val="20"/>
              </w:rPr>
            </w:pPr>
            <w:r>
              <w:rPr>
                <w:sz w:val="20"/>
                <w:szCs w:val="20"/>
              </w:rPr>
              <w:t xml:space="preserve">CMM </w:t>
            </w:r>
            <w:r w:rsidRPr="00FB4124">
              <w:rPr>
                <w:sz w:val="20"/>
                <w:szCs w:val="20"/>
              </w:rPr>
              <w:t>2018-04 02</w:t>
            </w:r>
            <w:r>
              <w:rPr>
                <w:sz w:val="20"/>
                <w:szCs w:val="20"/>
              </w:rPr>
              <w:t xml:space="preserve"> </w:t>
            </w:r>
            <w:r w:rsidRPr="00FB4124">
              <w:rPr>
                <w:b/>
                <w:bCs/>
                <w:sz w:val="20"/>
                <w:szCs w:val="20"/>
              </w:rPr>
              <w:t>(DL):</w:t>
            </w:r>
            <w:r>
              <w:rPr>
                <w:sz w:val="20"/>
                <w:szCs w:val="20"/>
              </w:rPr>
              <w:t xml:space="preserve">  </w:t>
            </w:r>
            <w:r w:rsidRPr="00FB4124">
              <w:rPr>
                <w:sz w:val="20"/>
                <w:szCs w:val="20"/>
              </w:rPr>
              <w:t>Report annually (Part 2) on CMM &amp; interactions with sea turtles</w:t>
            </w:r>
          </w:p>
          <w:p w14:paraId="79837CCD" w14:textId="77777777" w:rsidR="00FB4124" w:rsidRDefault="00FB4124" w:rsidP="005E0361">
            <w:pPr>
              <w:pStyle w:val="ListParagraph"/>
              <w:numPr>
                <w:ilvl w:val="0"/>
                <w:numId w:val="18"/>
              </w:numPr>
              <w:rPr>
                <w:sz w:val="20"/>
                <w:szCs w:val="20"/>
              </w:rPr>
            </w:pPr>
            <w:r>
              <w:rPr>
                <w:sz w:val="20"/>
                <w:szCs w:val="20"/>
              </w:rPr>
              <w:t xml:space="preserve">CMM </w:t>
            </w:r>
            <w:r w:rsidRPr="00FB4124">
              <w:rPr>
                <w:sz w:val="20"/>
                <w:szCs w:val="20"/>
              </w:rPr>
              <w:t>2018-04 04</w:t>
            </w:r>
            <w:r>
              <w:rPr>
                <w:sz w:val="20"/>
                <w:szCs w:val="20"/>
              </w:rPr>
              <w:t xml:space="preserve"> </w:t>
            </w:r>
            <w:r w:rsidRPr="00FB4124">
              <w:rPr>
                <w:b/>
                <w:bCs/>
                <w:sz w:val="20"/>
                <w:szCs w:val="20"/>
              </w:rPr>
              <w:t>(I):</w:t>
            </w:r>
            <w:r>
              <w:rPr>
                <w:sz w:val="20"/>
                <w:szCs w:val="20"/>
              </w:rPr>
              <w:t xml:space="preserve">  </w:t>
            </w:r>
            <w:r w:rsidRPr="00FB4124">
              <w:rPr>
                <w:sz w:val="20"/>
                <w:szCs w:val="20"/>
              </w:rPr>
              <w:t>Require captured turtles to be assisted and use mitigation/handling techniques</w:t>
            </w:r>
          </w:p>
          <w:p w14:paraId="7C1335F8" w14:textId="77777777" w:rsidR="00FB4124" w:rsidRDefault="00FB4124" w:rsidP="005E0361">
            <w:pPr>
              <w:pStyle w:val="ListParagraph"/>
              <w:numPr>
                <w:ilvl w:val="0"/>
                <w:numId w:val="18"/>
              </w:numPr>
              <w:rPr>
                <w:sz w:val="20"/>
                <w:szCs w:val="20"/>
              </w:rPr>
            </w:pPr>
            <w:r>
              <w:rPr>
                <w:sz w:val="20"/>
                <w:szCs w:val="20"/>
              </w:rPr>
              <w:t xml:space="preserve">CMM </w:t>
            </w:r>
            <w:r w:rsidRPr="00FB4124">
              <w:rPr>
                <w:sz w:val="20"/>
                <w:szCs w:val="20"/>
              </w:rPr>
              <w:t>2018 -04 05a</w:t>
            </w:r>
            <w:r>
              <w:rPr>
                <w:sz w:val="20"/>
                <w:szCs w:val="20"/>
              </w:rPr>
              <w:t xml:space="preserve"> </w:t>
            </w:r>
            <w:r w:rsidRPr="00FB4124">
              <w:rPr>
                <w:b/>
                <w:bCs/>
                <w:sz w:val="20"/>
                <w:szCs w:val="20"/>
              </w:rPr>
              <w:t>(I):</w:t>
            </w:r>
            <w:r>
              <w:rPr>
                <w:sz w:val="20"/>
                <w:szCs w:val="20"/>
              </w:rPr>
              <w:t xml:space="preserve">  </w:t>
            </w:r>
            <w:r w:rsidRPr="00FB4124">
              <w:rPr>
                <w:sz w:val="20"/>
                <w:szCs w:val="20"/>
              </w:rPr>
              <w:t>Ensure PS vessels avoid encircling sea turtles/ensure safe handling &amp; release</w:t>
            </w:r>
          </w:p>
          <w:p w14:paraId="021EFCF4" w14:textId="77777777" w:rsidR="00FB4124" w:rsidRDefault="00FB4124" w:rsidP="005E0361">
            <w:pPr>
              <w:pStyle w:val="ListParagraph"/>
              <w:numPr>
                <w:ilvl w:val="0"/>
                <w:numId w:val="18"/>
              </w:numPr>
              <w:rPr>
                <w:sz w:val="20"/>
                <w:szCs w:val="20"/>
              </w:rPr>
            </w:pPr>
            <w:r>
              <w:rPr>
                <w:sz w:val="20"/>
                <w:szCs w:val="20"/>
              </w:rPr>
              <w:t xml:space="preserve">CMM </w:t>
            </w:r>
            <w:r w:rsidRPr="00FB4124">
              <w:rPr>
                <w:sz w:val="20"/>
                <w:szCs w:val="20"/>
              </w:rPr>
              <w:t>2018 -04 05c and 7e</w:t>
            </w:r>
            <w:r>
              <w:rPr>
                <w:sz w:val="20"/>
                <w:szCs w:val="20"/>
              </w:rPr>
              <w:t xml:space="preserve"> </w:t>
            </w:r>
            <w:r w:rsidRPr="00446331">
              <w:rPr>
                <w:b/>
                <w:bCs/>
                <w:sz w:val="20"/>
                <w:szCs w:val="20"/>
              </w:rPr>
              <w:t>(R ):</w:t>
            </w:r>
            <w:r>
              <w:rPr>
                <w:sz w:val="20"/>
                <w:szCs w:val="20"/>
              </w:rPr>
              <w:t xml:space="preserve"> </w:t>
            </w:r>
            <w:r w:rsidRPr="00FB4124">
              <w:rPr>
                <w:sz w:val="20"/>
                <w:szCs w:val="20"/>
              </w:rPr>
              <w:t xml:space="preserve">LL &amp; PS interactions with sea turtles are </w:t>
            </w:r>
            <w:r w:rsidRPr="00FB4124">
              <w:rPr>
                <w:sz w:val="20"/>
                <w:szCs w:val="20"/>
              </w:rPr>
              <w:lastRenderedPageBreak/>
              <w:t>reported annually (SciData)to WCPFC</w:t>
            </w:r>
          </w:p>
          <w:p w14:paraId="6E9122E9" w14:textId="77777777" w:rsidR="00FB4124" w:rsidRDefault="00FB4124" w:rsidP="005E0361">
            <w:pPr>
              <w:pStyle w:val="ListParagraph"/>
              <w:numPr>
                <w:ilvl w:val="0"/>
                <w:numId w:val="18"/>
              </w:numPr>
              <w:rPr>
                <w:sz w:val="20"/>
                <w:szCs w:val="20"/>
              </w:rPr>
            </w:pPr>
            <w:r>
              <w:rPr>
                <w:sz w:val="20"/>
                <w:szCs w:val="20"/>
              </w:rPr>
              <w:t xml:space="preserve">CMM </w:t>
            </w:r>
            <w:r w:rsidRPr="00FB4124">
              <w:rPr>
                <w:sz w:val="20"/>
                <w:szCs w:val="20"/>
              </w:rPr>
              <w:t>2018 -04 07c</w:t>
            </w:r>
            <w:r>
              <w:rPr>
                <w:sz w:val="20"/>
                <w:szCs w:val="20"/>
              </w:rPr>
              <w:t xml:space="preserve"> </w:t>
            </w:r>
            <w:r w:rsidRPr="00FB4124">
              <w:rPr>
                <w:b/>
                <w:bCs/>
                <w:sz w:val="20"/>
                <w:szCs w:val="20"/>
              </w:rPr>
              <w:t>(DL/R):</w:t>
            </w:r>
            <w:r>
              <w:rPr>
                <w:sz w:val="20"/>
                <w:szCs w:val="20"/>
              </w:rPr>
              <w:t xml:space="preserve"> </w:t>
            </w:r>
            <w:r w:rsidRPr="00FB4124">
              <w:rPr>
                <w:sz w:val="20"/>
                <w:szCs w:val="20"/>
              </w:rPr>
              <w:t>Report annually (Part 2) on LL mitigation of sea turtle capture</w:t>
            </w:r>
          </w:p>
          <w:p w14:paraId="2237FF63" w14:textId="77777777" w:rsidR="00FB4124" w:rsidRDefault="00FB4124" w:rsidP="005E0361">
            <w:pPr>
              <w:pStyle w:val="ListParagraph"/>
              <w:numPr>
                <w:ilvl w:val="0"/>
                <w:numId w:val="18"/>
              </w:numPr>
              <w:rPr>
                <w:sz w:val="20"/>
                <w:szCs w:val="20"/>
              </w:rPr>
            </w:pPr>
            <w:r w:rsidRPr="00FB4124">
              <w:rPr>
                <w:sz w:val="20"/>
                <w:szCs w:val="20"/>
              </w:rPr>
              <w:t>CMM 2019-04 05</w:t>
            </w:r>
            <w:r>
              <w:rPr>
                <w:sz w:val="20"/>
                <w:szCs w:val="20"/>
              </w:rPr>
              <w:t xml:space="preserve"> </w:t>
            </w:r>
            <w:r w:rsidRPr="00D37C73">
              <w:rPr>
                <w:b/>
                <w:bCs/>
                <w:sz w:val="20"/>
                <w:szCs w:val="20"/>
              </w:rPr>
              <w:t>(R ):</w:t>
            </w:r>
            <w:r>
              <w:rPr>
                <w:sz w:val="20"/>
                <w:szCs w:val="20"/>
              </w:rPr>
              <w:t xml:space="preserve"> </w:t>
            </w:r>
            <w:r w:rsidRPr="00FB4124">
              <w:rPr>
                <w:sz w:val="20"/>
                <w:szCs w:val="20"/>
              </w:rPr>
              <w:t>CCMs report annually (Part 2) on alternative shark measures in zone</w:t>
            </w:r>
          </w:p>
          <w:p w14:paraId="3DA1C691" w14:textId="77777777" w:rsidR="00FB4124" w:rsidRDefault="00D37C73" w:rsidP="005E0361">
            <w:pPr>
              <w:pStyle w:val="ListParagraph"/>
              <w:numPr>
                <w:ilvl w:val="0"/>
                <w:numId w:val="18"/>
              </w:numPr>
              <w:rPr>
                <w:sz w:val="20"/>
                <w:szCs w:val="20"/>
              </w:rPr>
            </w:pPr>
            <w:r w:rsidRPr="00D37C73">
              <w:rPr>
                <w:sz w:val="20"/>
                <w:szCs w:val="20"/>
              </w:rPr>
              <w:t>CMM 2019-04 11</w:t>
            </w:r>
            <w:r>
              <w:rPr>
                <w:sz w:val="20"/>
                <w:szCs w:val="20"/>
              </w:rPr>
              <w:t xml:space="preserve"> </w:t>
            </w:r>
            <w:r w:rsidRPr="00D37C73">
              <w:rPr>
                <w:b/>
                <w:bCs/>
                <w:sz w:val="20"/>
                <w:szCs w:val="20"/>
              </w:rPr>
              <w:t>(R ):</w:t>
            </w:r>
            <w:r>
              <w:rPr>
                <w:sz w:val="20"/>
                <w:szCs w:val="20"/>
              </w:rPr>
              <w:t xml:space="preserve"> </w:t>
            </w:r>
            <w:r w:rsidRPr="00D37C73">
              <w:rPr>
                <w:sz w:val="20"/>
                <w:szCs w:val="20"/>
              </w:rPr>
              <w:t>Report annually on shark fins attached/alternative measures</w:t>
            </w:r>
          </w:p>
          <w:p w14:paraId="4D286E66" w14:textId="77777777" w:rsidR="00D37C73" w:rsidRDefault="00D37C73" w:rsidP="005E0361">
            <w:pPr>
              <w:pStyle w:val="ListParagraph"/>
              <w:numPr>
                <w:ilvl w:val="0"/>
                <w:numId w:val="18"/>
              </w:numPr>
              <w:rPr>
                <w:sz w:val="20"/>
                <w:szCs w:val="20"/>
              </w:rPr>
            </w:pPr>
            <w:r w:rsidRPr="00D37C73">
              <w:rPr>
                <w:sz w:val="20"/>
                <w:szCs w:val="20"/>
              </w:rPr>
              <w:t>CMM 2019-04 11</w:t>
            </w:r>
            <w:r>
              <w:rPr>
                <w:sz w:val="20"/>
                <w:szCs w:val="20"/>
              </w:rPr>
              <w:t xml:space="preserve"> </w:t>
            </w:r>
            <w:r w:rsidRPr="00D37C73">
              <w:rPr>
                <w:b/>
                <w:bCs/>
                <w:sz w:val="20"/>
                <w:szCs w:val="20"/>
              </w:rPr>
              <w:t>(DL):</w:t>
            </w:r>
            <w:r>
              <w:rPr>
                <w:sz w:val="20"/>
                <w:szCs w:val="20"/>
              </w:rPr>
              <w:t xml:space="preserve">  </w:t>
            </w:r>
            <w:r w:rsidRPr="00D37C73">
              <w:rPr>
                <w:sz w:val="20"/>
                <w:szCs w:val="20"/>
              </w:rPr>
              <w:t>Report annually (Part 2) on shark fins attached/alternative measures</w:t>
            </w:r>
          </w:p>
          <w:p w14:paraId="17D86F8D" w14:textId="77777777" w:rsidR="00D37C73" w:rsidRDefault="00D37C73" w:rsidP="005E0361">
            <w:pPr>
              <w:pStyle w:val="ListParagraph"/>
              <w:numPr>
                <w:ilvl w:val="0"/>
                <w:numId w:val="18"/>
              </w:numPr>
              <w:rPr>
                <w:sz w:val="20"/>
                <w:szCs w:val="20"/>
              </w:rPr>
            </w:pPr>
            <w:r w:rsidRPr="00D37C73">
              <w:rPr>
                <w:sz w:val="20"/>
                <w:szCs w:val="20"/>
              </w:rPr>
              <w:t>CMM 2019-04 14-15</w:t>
            </w:r>
            <w:r>
              <w:rPr>
                <w:sz w:val="20"/>
                <w:szCs w:val="20"/>
              </w:rPr>
              <w:t xml:space="preserve"> </w:t>
            </w:r>
            <w:r w:rsidRPr="00D37C73">
              <w:rPr>
                <w:b/>
                <w:bCs/>
                <w:sz w:val="20"/>
                <w:szCs w:val="20"/>
              </w:rPr>
              <w:t>(I):</w:t>
            </w:r>
            <w:r>
              <w:rPr>
                <w:sz w:val="20"/>
                <w:szCs w:val="20"/>
              </w:rPr>
              <w:t xml:space="preserve">  </w:t>
            </w:r>
            <w:r w:rsidRPr="00D37C73">
              <w:rPr>
                <w:sz w:val="20"/>
                <w:szCs w:val="20"/>
              </w:rPr>
              <w:t>LL vessels not use wire trace or not use branch lines to mitigate shark catch</w:t>
            </w:r>
          </w:p>
          <w:p w14:paraId="5F8BD256" w14:textId="77777777" w:rsidR="00D37C73" w:rsidRDefault="00D37C73" w:rsidP="005E0361">
            <w:pPr>
              <w:pStyle w:val="ListParagraph"/>
              <w:numPr>
                <w:ilvl w:val="0"/>
                <w:numId w:val="18"/>
              </w:numPr>
              <w:rPr>
                <w:sz w:val="20"/>
                <w:szCs w:val="20"/>
              </w:rPr>
            </w:pPr>
            <w:r w:rsidRPr="00D37C73">
              <w:rPr>
                <w:sz w:val="20"/>
                <w:szCs w:val="20"/>
              </w:rPr>
              <w:t>CMM 2019-04 14-15</w:t>
            </w:r>
            <w:r>
              <w:rPr>
                <w:sz w:val="20"/>
                <w:szCs w:val="20"/>
              </w:rPr>
              <w:t xml:space="preserve"> </w:t>
            </w:r>
            <w:r w:rsidRPr="00D37C73">
              <w:rPr>
                <w:b/>
                <w:bCs/>
                <w:sz w:val="20"/>
                <w:szCs w:val="20"/>
              </w:rPr>
              <w:t>(R ):</w:t>
            </w:r>
            <w:r>
              <w:rPr>
                <w:sz w:val="20"/>
                <w:szCs w:val="20"/>
              </w:rPr>
              <w:t xml:space="preserve"> </w:t>
            </w:r>
            <w:r w:rsidRPr="00D37C73">
              <w:rPr>
                <w:sz w:val="20"/>
                <w:szCs w:val="20"/>
              </w:rPr>
              <w:t>Notify by 31 March 2021: LL non-use of wire trace or branch lines to mitigate shark catch</w:t>
            </w:r>
          </w:p>
          <w:p w14:paraId="7F33241F" w14:textId="77777777" w:rsidR="00D37C73" w:rsidRDefault="00D37C73" w:rsidP="005E0361">
            <w:pPr>
              <w:pStyle w:val="ListParagraph"/>
              <w:numPr>
                <w:ilvl w:val="0"/>
                <w:numId w:val="18"/>
              </w:numPr>
              <w:rPr>
                <w:sz w:val="20"/>
                <w:szCs w:val="20"/>
              </w:rPr>
            </w:pPr>
            <w:r w:rsidRPr="00D37C73">
              <w:rPr>
                <w:sz w:val="20"/>
                <w:szCs w:val="20"/>
              </w:rPr>
              <w:t>CMM 2019-04 16</w:t>
            </w:r>
            <w:r>
              <w:rPr>
                <w:sz w:val="20"/>
                <w:szCs w:val="20"/>
              </w:rPr>
              <w:t xml:space="preserve"> </w:t>
            </w:r>
            <w:r w:rsidRPr="00D37C73">
              <w:rPr>
                <w:b/>
                <w:bCs/>
                <w:sz w:val="20"/>
                <w:szCs w:val="20"/>
              </w:rPr>
              <w:t>(I):</w:t>
            </w:r>
            <w:r>
              <w:rPr>
                <w:sz w:val="20"/>
                <w:szCs w:val="20"/>
              </w:rPr>
              <w:t xml:space="preserve"> </w:t>
            </w:r>
            <w:r w:rsidRPr="00D37C73">
              <w:rPr>
                <w:sz w:val="20"/>
                <w:szCs w:val="20"/>
              </w:rPr>
              <w:t>Report annually on management plans for LL fisheries targeting sharks</w:t>
            </w:r>
          </w:p>
          <w:p w14:paraId="18E0EE92" w14:textId="77777777" w:rsidR="00D37C73" w:rsidRDefault="00D37C73" w:rsidP="005E0361">
            <w:pPr>
              <w:pStyle w:val="ListParagraph"/>
              <w:numPr>
                <w:ilvl w:val="0"/>
                <w:numId w:val="18"/>
              </w:numPr>
              <w:rPr>
                <w:sz w:val="20"/>
                <w:szCs w:val="20"/>
              </w:rPr>
            </w:pPr>
            <w:r w:rsidRPr="00D37C73">
              <w:rPr>
                <w:sz w:val="20"/>
                <w:szCs w:val="20"/>
              </w:rPr>
              <w:t>CMM 2019-04 18</w:t>
            </w:r>
            <w:r>
              <w:rPr>
                <w:sz w:val="20"/>
                <w:szCs w:val="20"/>
              </w:rPr>
              <w:t xml:space="preserve"> </w:t>
            </w:r>
            <w:r w:rsidRPr="00D37C73">
              <w:rPr>
                <w:b/>
                <w:bCs/>
                <w:sz w:val="20"/>
                <w:szCs w:val="20"/>
              </w:rPr>
              <w:t>(I):</w:t>
            </w:r>
            <w:r>
              <w:rPr>
                <w:sz w:val="20"/>
                <w:szCs w:val="20"/>
              </w:rPr>
              <w:t xml:space="preserve"> </w:t>
            </w:r>
            <w:r w:rsidRPr="00D37C73">
              <w:rPr>
                <w:sz w:val="20"/>
                <w:szCs w:val="20"/>
              </w:rPr>
              <w:t xml:space="preserve">Haul sharks alongside for species ID when not </w:t>
            </w:r>
            <w:r w:rsidRPr="00D37C73">
              <w:rPr>
                <w:sz w:val="20"/>
                <w:szCs w:val="20"/>
              </w:rPr>
              <w:lastRenderedPageBreak/>
              <w:t>retained (if observer or EM)</w:t>
            </w:r>
          </w:p>
          <w:p w14:paraId="1E28160E" w14:textId="77777777" w:rsidR="00D37C73" w:rsidRDefault="00D37C73" w:rsidP="005E0361">
            <w:pPr>
              <w:pStyle w:val="ListParagraph"/>
              <w:numPr>
                <w:ilvl w:val="0"/>
                <w:numId w:val="18"/>
              </w:numPr>
              <w:rPr>
                <w:sz w:val="20"/>
                <w:szCs w:val="20"/>
              </w:rPr>
            </w:pPr>
            <w:r w:rsidRPr="00D37C73">
              <w:rPr>
                <w:sz w:val="20"/>
                <w:szCs w:val="20"/>
              </w:rPr>
              <w:t>CMM 2019 -04 20 (3)</w:t>
            </w:r>
            <w:r>
              <w:rPr>
                <w:sz w:val="20"/>
                <w:szCs w:val="20"/>
              </w:rPr>
              <w:t xml:space="preserve"> </w:t>
            </w:r>
            <w:r w:rsidRPr="00D37C73">
              <w:rPr>
                <w:b/>
                <w:bCs/>
                <w:sz w:val="20"/>
                <w:szCs w:val="20"/>
              </w:rPr>
              <w:t>(I):</w:t>
            </w:r>
            <w:r>
              <w:rPr>
                <w:sz w:val="20"/>
                <w:szCs w:val="20"/>
              </w:rPr>
              <w:t xml:space="preserve"> </w:t>
            </w:r>
            <w:r w:rsidRPr="00D37C73">
              <w:rPr>
                <w:sz w:val="20"/>
                <w:szCs w:val="20"/>
              </w:rPr>
              <w:t>If oceanic whitetip &amp; silky sharks caught, must be given to govt or discarded</w:t>
            </w:r>
          </w:p>
          <w:p w14:paraId="1EF801A2" w14:textId="77777777" w:rsidR="00D37C73" w:rsidRDefault="00D37C73" w:rsidP="005E0361">
            <w:pPr>
              <w:pStyle w:val="ListParagraph"/>
              <w:numPr>
                <w:ilvl w:val="0"/>
                <w:numId w:val="18"/>
              </w:numPr>
              <w:rPr>
                <w:sz w:val="20"/>
                <w:szCs w:val="20"/>
              </w:rPr>
            </w:pPr>
            <w:r w:rsidRPr="00D37C73">
              <w:rPr>
                <w:sz w:val="20"/>
                <w:szCs w:val="20"/>
              </w:rPr>
              <w:t>CMM 2019 -04 20 (4)</w:t>
            </w:r>
            <w:r>
              <w:rPr>
                <w:sz w:val="20"/>
                <w:szCs w:val="20"/>
              </w:rPr>
              <w:t xml:space="preserve"> </w:t>
            </w:r>
            <w:r w:rsidRPr="00D37C73">
              <w:rPr>
                <w:b/>
                <w:bCs/>
                <w:sz w:val="20"/>
                <w:szCs w:val="20"/>
              </w:rPr>
              <w:t>(R ):</w:t>
            </w:r>
            <w:r>
              <w:rPr>
                <w:sz w:val="20"/>
                <w:szCs w:val="20"/>
              </w:rPr>
              <w:t xml:space="preserve"> </w:t>
            </w:r>
            <w:r w:rsidRPr="00D37C73">
              <w:rPr>
                <w:sz w:val="20"/>
                <w:szCs w:val="20"/>
              </w:rPr>
              <w:t>CCMs report annually (Part 2) if observers sample oceanic whitetip &amp; silky sharks</w:t>
            </w:r>
          </w:p>
          <w:p w14:paraId="0EDD1CA6" w14:textId="77777777" w:rsidR="00D37C73" w:rsidRDefault="00D37C73" w:rsidP="005E0361">
            <w:pPr>
              <w:pStyle w:val="ListParagraph"/>
              <w:numPr>
                <w:ilvl w:val="0"/>
                <w:numId w:val="18"/>
              </w:numPr>
              <w:rPr>
                <w:sz w:val="20"/>
                <w:szCs w:val="20"/>
              </w:rPr>
            </w:pPr>
            <w:r w:rsidRPr="00D37C73">
              <w:rPr>
                <w:sz w:val="20"/>
                <w:szCs w:val="20"/>
              </w:rPr>
              <w:t>CMM 2019-04 23</w:t>
            </w:r>
            <w:r>
              <w:rPr>
                <w:sz w:val="20"/>
                <w:szCs w:val="20"/>
              </w:rPr>
              <w:t xml:space="preserve"> </w:t>
            </w:r>
            <w:r w:rsidRPr="00D37C73">
              <w:rPr>
                <w:b/>
                <w:bCs/>
                <w:sz w:val="20"/>
                <w:szCs w:val="20"/>
              </w:rPr>
              <w:t>(R )</w:t>
            </w:r>
            <w:r>
              <w:rPr>
                <w:sz w:val="20"/>
                <w:szCs w:val="20"/>
              </w:rPr>
              <w:t xml:space="preserve">: </w:t>
            </w:r>
            <w:r w:rsidRPr="00D37C73">
              <w:rPr>
                <w:sz w:val="20"/>
                <w:szCs w:val="20"/>
              </w:rPr>
              <w:t>Report annually on implementation of shark CMM (Annex 2 template)</w:t>
            </w:r>
          </w:p>
          <w:p w14:paraId="36175ADF" w14:textId="77777777" w:rsidR="00D37C73" w:rsidRDefault="00D37C73" w:rsidP="005E0361">
            <w:pPr>
              <w:pStyle w:val="ListParagraph"/>
              <w:numPr>
                <w:ilvl w:val="0"/>
                <w:numId w:val="18"/>
              </w:numPr>
              <w:rPr>
                <w:sz w:val="20"/>
                <w:szCs w:val="20"/>
              </w:rPr>
            </w:pPr>
            <w:r>
              <w:rPr>
                <w:sz w:val="20"/>
                <w:szCs w:val="20"/>
              </w:rPr>
              <w:t xml:space="preserve">CMM </w:t>
            </w:r>
            <w:r w:rsidRPr="00D37C73">
              <w:rPr>
                <w:sz w:val="20"/>
                <w:szCs w:val="20"/>
              </w:rPr>
              <w:t>2019-04 23 and Annex 2</w:t>
            </w:r>
            <w:r w:rsidR="008B33D0">
              <w:rPr>
                <w:sz w:val="20"/>
                <w:szCs w:val="20"/>
              </w:rPr>
              <w:t xml:space="preserve"> </w:t>
            </w:r>
            <w:r w:rsidR="008B33D0" w:rsidRPr="008B33D0">
              <w:rPr>
                <w:b/>
                <w:bCs/>
                <w:sz w:val="20"/>
                <w:szCs w:val="20"/>
              </w:rPr>
              <w:t>(DL):</w:t>
            </w:r>
            <w:r w:rsidR="008B33D0">
              <w:rPr>
                <w:sz w:val="20"/>
                <w:szCs w:val="20"/>
              </w:rPr>
              <w:t xml:space="preserve">  </w:t>
            </w:r>
            <w:r w:rsidR="008B33D0" w:rsidRPr="008B33D0">
              <w:rPr>
                <w:sz w:val="20"/>
                <w:szCs w:val="20"/>
              </w:rPr>
              <w:t>Report annually (Part 2) on implementation of shark CMM (Annex 2 template)</w:t>
            </w:r>
          </w:p>
          <w:p w14:paraId="268FC97A" w14:textId="77777777" w:rsidR="008B33D0" w:rsidRDefault="008B33D0" w:rsidP="005E0361">
            <w:pPr>
              <w:pStyle w:val="ListParagraph"/>
              <w:numPr>
                <w:ilvl w:val="0"/>
                <w:numId w:val="18"/>
              </w:numPr>
              <w:rPr>
                <w:sz w:val="20"/>
                <w:szCs w:val="20"/>
              </w:rPr>
            </w:pPr>
            <w:r>
              <w:rPr>
                <w:sz w:val="20"/>
                <w:szCs w:val="20"/>
              </w:rPr>
              <w:t xml:space="preserve">CMM </w:t>
            </w:r>
            <w:r w:rsidRPr="008B33D0">
              <w:rPr>
                <w:sz w:val="20"/>
                <w:szCs w:val="20"/>
              </w:rPr>
              <w:t>2019-04 Annex 2 07</w:t>
            </w:r>
            <w:r>
              <w:rPr>
                <w:sz w:val="20"/>
                <w:szCs w:val="20"/>
              </w:rPr>
              <w:t xml:space="preserve"> </w:t>
            </w:r>
            <w:r w:rsidRPr="008B33D0">
              <w:rPr>
                <w:b/>
                <w:bCs/>
                <w:sz w:val="20"/>
                <w:szCs w:val="20"/>
              </w:rPr>
              <w:t>(DL):</w:t>
            </w:r>
            <w:r>
              <w:rPr>
                <w:sz w:val="20"/>
                <w:szCs w:val="20"/>
              </w:rPr>
              <w:t xml:space="preserve">  </w:t>
            </w:r>
            <w:r w:rsidRPr="008B33D0">
              <w:rPr>
                <w:sz w:val="20"/>
                <w:szCs w:val="20"/>
              </w:rPr>
              <w:t>Report annually (Part 2) releases/catches/status of oceanic whitetip &amp; silky sharks</w:t>
            </w:r>
          </w:p>
          <w:p w14:paraId="5F393869" w14:textId="6B596101" w:rsidR="008B33D0" w:rsidRPr="005E0361" w:rsidRDefault="008B33D0" w:rsidP="008B33D0">
            <w:pPr>
              <w:pStyle w:val="ListParagraph"/>
              <w:numPr>
                <w:ilvl w:val="0"/>
                <w:numId w:val="18"/>
              </w:numPr>
              <w:rPr>
                <w:sz w:val="20"/>
                <w:szCs w:val="20"/>
              </w:rPr>
            </w:pPr>
            <w:r w:rsidRPr="008B33D0">
              <w:rPr>
                <w:sz w:val="20"/>
                <w:szCs w:val="20"/>
              </w:rPr>
              <w:t>CMM 2019-05 04-06, 08, 10</w:t>
            </w:r>
            <w:r>
              <w:rPr>
                <w:sz w:val="20"/>
                <w:szCs w:val="20"/>
              </w:rPr>
              <w:t xml:space="preserve"> </w:t>
            </w:r>
            <w:r w:rsidRPr="008B33D0">
              <w:rPr>
                <w:b/>
                <w:bCs/>
                <w:sz w:val="20"/>
                <w:szCs w:val="20"/>
              </w:rPr>
              <w:t>(I):</w:t>
            </w:r>
            <w:r>
              <w:rPr>
                <w:sz w:val="20"/>
                <w:szCs w:val="20"/>
              </w:rPr>
              <w:t xml:space="preserve">  </w:t>
            </w:r>
            <w:r w:rsidRPr="008B33D0">
              <w:rPr>
                <w:sz w:val="20"/>
                <w:szCs w:val="20"/>
              </w:rPr>
              <w:t>Prohibit retaining/</w:t>
            </w:r>
            <w:r w:rsidR="001E378E" w:rsidRPr="008B33D0">
              <w:rPr>
                <w:sz w:val="20"/>
                <w:szCs w:val="20"/>
              </w:rPr>
              <w:t>transhipping</w:t>
            </w:r>
            <w:r w:rsidRPr="008B33D0">
              <w:rPr>
                <w:sz w:val="20"/>
                <w:szCs w:val="20"/>
              </w:rPr>
              <w:t>/landing of mobulid rays; safe releas</w:t>
            </w:r>
            <w:r>
              <w:rPr>
                <w:sz w:val="20"/>
                <w:szCs w:val="20"/>
              </w:rPr>
              <w:t>e.</w:t>
            </w:r>
          </w:p>
        </w:tc>
        <w:tc>
          <w:tcPr>
            <w:tcW w:w="2813" w:type="dxa"/>
            <w:shd w:val="clear" w:color="auto" w:fill="BF8F00" w:themeFill="accent4" w:themeFillShade="BF"/>
          </w:tcPr>
          <w:p w14:paraId="5CDDA328" w14:textId="7E16AE62" w:rsidR="005C429B" w:rsidRDefault="005C429B" w:rsidP="005C429B">
            <w:pPr>
              <w:pStyle w:val="ListParagraph"/>
              <w:numPr>
                <w:ilvl w:val="0"/>
                <w:numId w:val="15"/>
              </w:numPr>
              <w:rPr>
                <w:rFonts w:ascii="Calibri" w:hAnsi="Calibri" w:cs="Calibri"/>
                <w:color w:val="000000"/>
                <w:sz w:val="20"/>
                <w:szCs w:val="20"/>
              </w:rPr>
            </w:pPr>
            <w:r>
              <w:rPr>
                <w:rFonts w:ascii="Calibri" w:hAnsi="Calibri" w:cs="Calibri"/>
                <w:color w:val="000000"/>
                <w:sz w:val="20"/>
                <w:szCs w:val="20"/>
              </w:rPr>
              <w:lastRenderedPageBreak/>
              <w:t xml:space="preserve">CMM </w:t>
            </w:r>
            <w:r w:rsidRPr="005C429B">
              <w:rPr>
                <w:rFonts w:ascii="Calibri" w:hAnsi="Calibri" w:cs="Calibri"/>
                <w:color w:val="000000"/>
                <w:sz w:val="20"/>
                <w:szCs w:val="20"/>
              </w:rPr>
              <w:t>2018-03 08</w:t>
            </w:r>
            <w:r>
              <w:rPr>
                <w:rFonts w:ascii="Calibri" w:hAnsi="Calibri" w:cs="Calibri"/>
                <w:color w:val="000000"/>
                <w:sz w:val="20"/>
                <w:szCs w:val="20"/>
              </w:rPr>
              <w:t xml:space="preserve"> </w:t>
            </w:r>
            <w:r w:rsidRPr="0012140D">
              <w:rPr>
                <w:rFonts w:ascii="Calibri" w:hAnsi="Calibri" w:cs="Calibri"/>
                <w:b/>
                <w:bCs/>
                <w:color w:val="000000"/>
                <w:sz w:val="20"/>
                <w:szCs w:val="20"/>
              </w:rPr>
              <w:t>(R ):</w:t>
            </w:r>
            <w:r>
              <w:rPr>
                <w:rFonts w:ascii="Calibri" w:hAnsi="Calibri" w:cs="Calibri"/>
                <w:color w:val="000000"/>
                <w:sz w:val="20"/>
                <w:szCs w:val="20"/>
              </w:rPr>
              <w:t xml:space="preserve"> </w:t>
            </w:r>
            <w:r w:rsidRPr="005C429B">
              <w:rPr>
                <w:rFonts w:ascii="Calibri" w:hAnsi="Calibri" w:cs="Calibri"/>
                <w:color w:val="000000"/>
                <w:sz w:val="20"/>
                <w:szCs w:val="20"/>
              </w:rPr>
              <w:t>Annually report seabird mitigations on LL vessels S 25°S and N 23°N</w:t>
            </w:r>
          </w:p>
          <w:p w14:paraId="472CD29F" w14:textId="576CCA8D" w:rsidR="005C429B" w:rsidRDefault="005C429B" w:rsidP="005C429B">
            <w:pPr>
              <w:pStyle w:val="ListParagraph"/>
              <w:numPr>
                <w:ilvl w:val="0"/>
                <w:numId w:val="15"/>
              </w:numPr>
              <w:rPr>
                <w:rFonts w:ascii="Calibri" w:hAnsi="Calibri" w:cs="Calibri"/>
                <w:color w:val="000000"/>
                <w:sz w:val="20"/>
                <w:szCs w:val="20"/>
              </w:rPr>
            </w:pPr>
            <w:r>
              <w:rPr>
                <w:rFonts w:ascii="Calibri" w:hAnsi="Calibri" w:cs="Calibri"/>
                <w:color w:val="000000"/>
                <w:sz w:val="20"/>
                <w:szCs w:val="20"/>
              </w:rPr>
              <w:t xml:space="preserve">CMM </w:t>
            </w:r>
            <w:r w:rsidRPr="005C429B">
              <w:rPr>
                <w:rFonts w:ascii="Calibri" w:hAnsi="Calibri" w:cs="Calibri"/>
                <w:color w:val="000000"/>
                <w:sz w:val="20"/>
                <w:szCs w:val="20"/>
              </w:rPr>
              <w:t>2018-03 08</w:t>
            </w:r>
            <w:r>
              <w:rPr>
                <w:rFonts w:ascii="Calibri" w:hAnsi="Calibri" w:cs="Calibri"/>
                <w:color w:val="000000"/>
                <w:sz w:val="20"/>
                <w:szCs w:val="20"/>
              </w:rPr>
              <w:t xml:space="preserve"> </w:t>
            </w:r>
            <w:r w:rsidRPr="0012140D">
              <w:rPr>
                <w:rFonts w:ascii="Calibri" w:hAnsi="Calibri" w:cs="Calibri"/>
                <w:b/>
                <w:bCs/>
                <w:color w:val="000000"/>
                <w:sz w:val="20"/>
                <w:szCs w:val="20"/>
              </w:rPr>
              <w:t>(DL):</w:t>
            </w:r>
            <w:r>
              <w:rPr>
                <w:rFonts w:ascii="Calibri" w:hAnsi="Calibri" w:cs="Calibri"/>
                <w:color w:val="000000"/>
                <w:sz w:val="20"/>
                <w:szCs w:val="20"/>
              </w:rPr>
              <w:t xml:space="preserve">  </w:t>
            </w:r>
            <w:r w:rsidRPr="005C429B">
              <w:rPr>
                <w:rFonts w:ascii="Calibri" w:hAnsi="Calibri" w:cs="Calibri"/>
                <w:color w:val="000000"/>
                <w:sz w:val="20"/>
                <w:szCs w:val="20"/>
              </w:rPr>
              <w:t>Annually report (Part 2) seabird mitigations on LL vessels S 25°S and N 23°N</w:t>
            </w:r>
          </w:p>
          <w:p w14:paraId="03A35DF7" w14:textId="66D2333D" w:rsidR="005C429B" w:rsidRDefault="005C429B" w:rsidP="005C429B">
            <w:pPr>
              <w:pStyle w:val="ListParagraph"/>
              <w:numPr>
                <w:ilvl w:val="0"/>
                <w:numId w:val="15"/>
              </w:numPr>
              <w:rPr>
                <w:rFonts w:ascii="Calibri" w:hAnsi="Calibri" w:cs="Calibri"/>
                <w:color w:val="000000"/>
                <w:sz w:val="20"/>
                <w:szCs w:val="20"/>
              </w:rPr>
            </w:pPr>
            <w:r w:rsidRPr="005C429B">
              <w:rPr>
                <w:rFonts w:ascii="Calibri" w:hAnsi="Calibri" w:cs="Calibri"/>
                <w:color w:val="000000"/>
                <w:sz w:val="20"/>
                <w:szCs w:val="20"/>
              </w:rPr>
              <w:t>CMM 2019-04 16</w:t>
            </w:r>
            <w:r>
              <w:rPr>
                <w:rFonts w:ascii="Calibri" w:hAnsi="Calibri" w:cs="Calibri"/>
                <w:color w:val="000000"/>
                <w:sz w:val="20"/>
                <w:szCs w:val="20"/>
              </w:rPr>
              <w:t xml:space="preserve"> </w:t>
            </w:r>
            <w:r w:rsidRPr="0012140D">
              <w:rPr>
                <w:rFonts w:ascii="Calibri" w:hAnsi="Calibri" w:cs="Calibri"/>
                <w:b/>
                <w:bCs/>
                <w:color w:val="000000"/>
                <w:sz w:val="20"/>
                <w:szCs w:val="20"/>
              </w:rPr>
              <w:t>(DL):</w:t>
            </w:r>
            <w:r>
              <w:rPr>
                <w:rFonts w:ascii="Calibri" w:hAnsi="Calibri" w:cs="Calibri"/>
                <w:color w:val="000000"/>
                <w:sz w:val="20"/>
                <w:szCs w:val="20"/>
              </w:rPr>
              <w:t xml:space="preserve"> </w:t>
            </w:r>
            <w:r w:rsidRPr="005C429B">
              <w:rPr>
                <w:rFonts w:ascii="Calibri" w:hAnsi="Calibri" w:cs="Calibri"/>
                <w:color w:val="000000"/>
                <w:sz w:val="20"/>
                <w:szCs w:val="20"/>
              </w:rPr>
              <w:t>Report annually (Part 2) on management plans for LL fisheries targeting sharks</w:t>
            </w:r>
          </w:p>
          <w:p w14:paraId="29049DF4" w14:textId="1980CF6F" w:rsidR="005C429B" w:rsidRPr="005C429B" w:rsidRDefault="005C429B" w:rsidP="005C429B">
            <w:pPr>
              <w:pStyle w:val="ListParagraph"/>
              <w:numPr>
                <w:ilvl w:val="0"/>
                <w:numId w:val="15"/>
              </w:numPr>
              <w:rPr>
                <w:rFonts w:ascii="Calibri" w:hAnsi="Calibri" w:cs="Calibri"/>
                <w:color w:val="000000"/>
                <w:sz w:val="20"/>
                <w:szCs w:val="20"/>
              </w:rPr>
            </w:pPr>
            <w:r w:rsidRPr="005C429B">
              <w:rPr>
                <w:rFonts w:ascii="Calibri" w:hAnsi="Calibri" w:cs="Calibri"/>
                <w:color w:val="000000"/>
                <w:sz w:val="20"/>
                <w:szCs w:val="20"/>
              </w:rPr>
              <w:t>CMM 2019 - 04 21 (4)</w:t>
            </w:r>
            <w:r>
              <w:rPr>
                <w:rFonts w:ascii="Calibri" w:hAnsi="Calibri" w:cs="Calibri"/>
                <w:color w:val="000000"/>
                <w:sz w:val="20"/>
                <w:szCs w:val="20"/>
              </w:rPr>
              <w:t xml:space="preserve"> </w:t>
            </w:r>
            <w:r w:rsidRPr="0012140D">
              <w:rPr>
                <w:rFonts w:ascii="Calibri" w:hAnsi="Calibri" w:cs="Calibri"/>
                <w:b/>
                <w:bCs/>
                <w:color w:val="000000"/>
                <w:sz w:val="20"/>
                <w:szCs w:val="20"/>
              </w:rPr>
              <w:t>(R ):</w:t>
            </w:r>
            <w:r>
              <w:rPr>
                <w:rFonts w:ascii="Calibri" w:hAnsi="Calibri" w:cs="Calibri"/>
                <w:color w:val="000000"/>
                <w:sz w:val="20"/>
                <w:szCs w:val="20"/>
              </w:rPr>
              <w:t xml:space="preserve"> </w:t>
            </w:r>
            <w:r w:rsidRPr="005C429B">
              <w:rPr>
                <w:rFonts w:ascii="Calibri" w:hAnsi="Calibri" w:cs="Calibri"/>
                <w:color w:val="000000"/>
                <w:sz w:val="20"/>
                <w:szCs w:val="20"/>
              </w:rPr>
              <w:t>CCMs implement compatible measures for whale sharks in zone N30N</w:t>
            </w:r>
          </w:p>
          <w:p w14:paraId="31360C8E" w14:textId="77777777" w:rsidR="005F7BA7" w:rsidRPr="00EA319C" w:rsidRDefault="005F7BA7" w:rsidP="00FA43D8">
            <w:pPr>
              <w:rPr>
                <w:sz w:val="20"/>
                <w:szCs w:val="20"/>
              </w:rPr>
            </w:pPr>
          </w:p>
        </w:tc>
      </w:tr>
      <w:tr w:rsidR="00DF03DA" w14:paraId="00C5D28A" w14:textId="77777777" w:rsidTr="00116639">
        <w:tc>
          <w:tcPr>
            <w:tcW w:w="2812" w:type="dxa"/>
            <w:shd w:val="clear" w:color="auto" w:fill="A8D08D" w:themeFill="accent6" w:themeFillTint="99"/>
          </w:tcPr>
          <w:p w14:paraId="7A8A3506" w14:textId="77777777" w:rsidR="005F7BA7" w:rsidRDefault="005E76A6" w:rsidP="00FA43D8">
            <w:pPr>
              <w:rPr>
                <w:b/>
                <w:bCs/>
                <w:sz w:val="24"/>
                <w:szCs w:val="24"/>
              </w:rPr>
            </w:pPr>
            <w:r w:rsidRPr="00A50699">
              <w:rPr>
                <w:b/>
                <w:bCs/>
                <w:sz w:val="24"/>
                <w:szCs w:val="24"/>
              </w:rPr>
              <w:lastRenderedPageBreak/>
              <w:t>Overarching Requirements</w:t>
            </w:r>
          </w:p>
          <w:p w14:paraId="4A1BCA7C" w14:textId="77777777" w:rsidR="00871403" w:rsidRPr="00131066" w:rsidRDefault="00871403" w:rsidP="00FA43D8">
            <w:pPr>
              <w:rPr>
                <w:b/>
                <w:bCs/>
                <w:sz w:val="16"/>
                <w:szCs w:val="16"/>
              </w:rPr>
            </w:pPr>
          </w:p>
          <w:p w14:paraId="2733C6EC" w14:textId="5547FFE5" w:rsidR="00871403" w:rsidRPr="00131066" w:rsidRDefault="00871403" w:rsidP="00871403">
            <w:pPr>
              <w:rPr>
                <w:b/>
                <w:bCs/>
                <w:sz w:val="16"/>
                <w:szCs w:val="16"/>
              </w:rPr>
            </w:pPr>
            <w:r w:rsidRPr="00131066">
              <w:rPr>
                <w:sz w:val="16"/>
                <w:szCs w:val="16"/>
              </w:rPr>
              <w:t xml:space="preserve">SIDSTs, RFV, CMS </w:t>
            </w:r>
            <w:r w:rsidRPr="00131066">
              <w:rPr>
                <w:b/>
                <w:bCs/>
                <w:sz w:val="16"/>
                <w:szCs w:val="16"/>
              </w:rPr>
              <w:t>(4 obligations)</w:t>
            </w:r>
          </w:p>
          <w:p w14:paraId="08631757" w14:textId="77777777" w:rsidR="00871403" w:rsidRPr="00131066" w:rsidRDefault="00871403" w:rsidP="00871403">
            <w:pPr>
              <w:rPr>
                <w:sz w:val="16"/>
                <w:szCs w:val="16"/>
              </w:rPr>
            </w:pPr>
          </w:p>
          <w:p w14:paraId="5C8322A5" w14:textId="77777777" w:rsidR="00871403" w:rsidRPr="00F2220A" w:rsidRDefault="00871403" w:rsidP="00871403">
            <w:pPr>
              <w:rPr>
                <w:i/>
                <w:iCs/>
                <w:sz w:val="24"/>
                <w:szCs w:val="24"/>
              </w:rPr>
            </w:pPr>
            <w:r w:rsidRPr="00F2220A">
              <w:rPr>
                <w:i/>
                <w:iCs/>
                <w:sz w:val="24"/>
                <w:szCs w:val="24"/>
              </w:rPr>
              <w:lastRenderedPageBreak/>
              <w:t xml:space="preserve">This thematic group includes the obligation for CCMs to support the development of small island developing States and territories, including to report annually on implementation of this support.  This group also includes obligations for CCMs to report on actions taken to ensure its vessels are authorised and comply with WCPFC obligations and, in the event of non-compliance, to report on action taken.  These requirements are fundamental elements of CCM accountability.  </w:t>
            </w:r>
          </w:p>
          <w:p w14:paraId="22CA331A" w14:textId="23212882" w:rsidR="00871403" w:rsidRPr="005F7BA7" w:rsidRDefault="00871403" w:rsidP="00FA43D8">
            <w:pPr>
              <w:rPr>
                <w:b/>
                <w:bCs/>
                <w:sz w:val="24"/>
                <w:szCs w:val="24"/>
              </w:rPr>
            </w:pPr>
          </w:p>
        </w:tc>
        <w:tc>
          <w:tcPr>
            <w:tcW w:w="2812" w:type="dxa"/>
            <w:shd w:val="clear" w:color="auto" w:fill="A8D08D" w:themeFill="accent6" w:themeFillTint="99"/>
          </w:tcPr>
          <w:p w14:paraId="051C3721" w14:textId="69E322E7" w:rsidR="005F7BA7" w:rsidRPr="001A3E3F" w:rsidRDefault="001A3E3F" w:rsidP="001A3E3F">
            <w:pPr>
              <w:pStyle w:val="ListParagraph"/>
              <w:numPr>
                <w:ilvl w:val="0"/>
                <w:numId w:val="13"/>
              </w:numPr>
              <w:rPr>
                <w:sz w:val="20"/>
                <w:szCs w:val="20"/>
              </w:rPr>
            </w:pPr>
            <w:r w:rsidRPr="001A3E3F">
              <w:rPr>
                <w:sz w:val="20"/>
                <w:szCs w:val="20"/>
              </w:rPr>
              <w:lastRenderedPageBreak/>
              <w:t>CMM 2013-07 19</w:t>
            </w:r>
            <w:r>
              <w:rPr>
                <w:sz w:val="20"/>
                <w:szCs w:val="20"/>
              </w:rPr>
              <w:t xml:space="preserve"> </w:t>
            </w:r>
            <w:r w:rsidRPr="00D32223">
              <w:rPr>
                <w:b/>
                <w:bCs/>
                <w:sz w:val="20"/>
                <w:szCs w:val="20"/>
              </w:rPr>
              <w:t>(R/DL):</w:t>
            </w:r>
            <w:r>
              <w:rPr>
                <w:sz w:val="20"/>
                <w:szCs w:val="20"/>
              </w:rPr>
              <w:t xml:space="preserve">  </w:t>
            </w:r>
            <w:r w:rsidRPr="001A3E3F">
              <w:rPr>
                <w:sz w:val="20"/>
                <w:szCs w:val="20"/>
              </w:rPr>
              <w:t>Annual report on implementation of 2013-07 (SIDS special requirements)</w:t>
            </w:r>
          </w:p>
        </w:tc>
        <w:tc>
          <w:tcPr>
            <w:tcW w:w="2812" w:type="dxa"/>
            <w:shd w:val="clear" w:color="auto" w:fill="A8D08D" w:themeFill="accent6" w:themeFillTint="99"/>
          </w:tcPr>
          <w:p w14:paraId="68276B7B" w14:textId="01D48F48" w:rsidR="008934A3" w:rsidRPr="008934A3" w:rsidRDefault="008934A3" w:rsidP="008934A3">
            <w:pPr>
              <w:pStyle w:val="ListParagraph"/>
              <w:numPr>
                <w:ilvl w:val="0"/>
                <w:numId w:val="16"/>
              </w:numPr>
              <w:rPr>
                <w:rFonts w:ascii="Calibri" w:hAnsi="Calibri" w:cs="Calibri"/>
                <w:color w:val="000000"/>
                <w:sz w:val="20"/>
                <w:szCs w:val="20"/>
              </w:rPr>
            </w:pPr>
            <w:r w:rsidRPr="008934A3">
              <w:rPr>
                <w:rFonts w:ascii="Calibri" w:hAnsi="Calibri" w:cs="Calibri"/>
                <w:color w:val="000000"/>
                <w:sz w:val="20"/>
                <w:szCs w:val="20"/>
              </w:rPr>
              <w:t>CMM 2021-03 45</w:t>
            </w:r>
            <w:r>
              <w:rPr>
                <w:rFonts w:ascii="Calibri" w:hAnsi="Calibri" w:cs="Calibri"/>
                <w:color w:val="000000"/>
                <w:sz w:val="20"/>
                <w:szCs w:val="20"/>
              </w:rPr>
              <w:t xml:space="preserve"> </w:t>
            </w:r>
            <w:r w:rsidRPr="008934A3">
              <w:rPr>
                <w:rFonts w:ascii="Calibri" w:hAnsi="Calibri" w:cs="Calibri"/>
                <w:b/>
                <w:bCs/>
                <w:color w:val="000000"/>
                <w:sz w:val="20"/>
                <w:szCs w:val="20"/>
              </w:rPr>
              <w:t>(R ):</w:t>
            </w:r>
            <w:r>
              <w:rPr>
                <w:rFonts w:ascii="Calibri" w:hAnsi="Calibri" w:cs="Calibri"/>
                <w:color w:val="000000"/>
                <w:sz w:val="20"/>
                <w:szCs w:val="20"/>
              </w:rPr>
              <w:t xml:space="preserve">  </w:t>
            </w:r>
            <w:r w:rsidRPr="008934A3">
              <w:rPr>
                <w:rFonts w:ascii="Calibri" w:hAnsi="Calibri" w:cs="Calibri"/>
                <w:color w:val="000000"/>
                <w:sz w:val="20"/>
                <w:szCs w:val="20"/>
              </w:rPr>
              <w:t>Report annually (Part 2) on actions taken on non-compliance</w:t>
            </w:r>
            <w:r>
              <w:rPr>
                <w:rFonts w:ascii="Calibri" w:hAnsi="Calibri" w:cs="Calibri"/>
                <w:color w:val="000000"/>
                <w:sz w:val="20"/>
                <w:szCs w:val="20"/>
              </w:rPr>
              <w:t xml:space="preserve"> for CMS</w:t>
            </w:r>
          </w:p>
          <w:p w14:paraId="30A9C8EC" w14:textId="1B7D5E48" w:rsidR="008934A3" w:rsidRPr="008934A3" w:rsidRDefault="008934A3" w:rsidP="008934A3">
            <w:pPr>
              <w:pStyle w:val="ListParagraph"/>
              <w:ind w:left="360"/>
              <w:rPr>
                <w:rFonts w:ascii="Calibri" w:hAnsi="Calibri" w:cs="Calibri"/>
                <w:color w:val="000000"/>
                <w:sz w:val="20"/>
                <w:szCs w:val="20"/>
              </w:rPr>
            </w:pPr>
          </w:p>
          <w:p w14:paraId="267B9441" w14:textId="77777777" w:rsidR="005F7BA7" w:rsidRPr="00EA319C" w:rsidRDefault="005F7BA7" w:rsidP="00FA43D8">
            <w:pPr>
              <w:rPr>
                <w:sz w:val="20"/>
                <w:szCs w:val="20"/>
              </w:rPr>
            </w:pPr>
          </w:p>
        </w:tc>
        <w:tc>
          <w:tcPr>
            <w:tcW w:w="2812" w:type="dxa"/>
            <w:shd w:val="clear" w:color="auto" w:fill="A8D08D" w:themeFill="accent6" w:themeFillTint="99"/>
          </w:tcPr>
          <w:p w14:paraId="17678D61" w14:textId="48F3C1E3" w:rsidR="008B33D0" w:rsidRPr="008B33D0" w:rsidRDefault="008B33D0" w:rsidP="008B33D0">
            <w:pPr>
              <w:pStyle w:val="ListParagraph"/>
              <w:numPr>
                <w:ilvl w:val="0"/>
                <w:numId w:val="18"/>
              </w:numPr>
              <w:rPr>
                <w:sz w:val="20"/>
                <w:szCs w:val="20"/>
              </w:rPr>
            </w:pPr>
            <w:r w:rsidRPr="008B33D0">
              <w:rPr>
                <w:rFonts w:ascii="Calibri" w:hAnsi="Calibri" w:cs="Calibri"/>
                <w:color w:val="000000"/>
                <w:sz w:val="20"/>
                <w:szCs w:val="20"/>
              </w:rPr>
              <w:t>CMM 2018-06 16</w:t>
            </w:r>
            <w:r>
              <w:rPr>
                <w:rFonts w:ascii="Calibri" w:hAnsi="Calibri" w:cs="Calibri"/>
                <w:color w:val="000000"/>
                <w:sz w:val="20"/>
                <w:szCs w:val="20"/>
              </w:rPr>
              <w:t xml:space="preserve"> </w:t>
            </w:r>
            <w:r w:rsidRPr="008B33D0">
              <w:rPr>
                <w:rFonts w:ascii="Calibri" w:hAnsi="Calibri" w:cs="Calibri"/>
                <w:b/>
                <w:bCs/>
                <w:color w:val="000000"/>
                <w:sz w:val="20"/>
                <w:szCs w:val="20"/>
              </w:rPr>
              <w:t>(I):</w:t>
            </w:r>
            <w:r>
              <w:rPr>
                <w:rFonts w:ascii="Calibri" w:hAnsi="Calibri" w:cs="Calibri"/>
                <w:color w:val="000000"/>
                <w:sz w:val="20"/>
                <w:szCs w:val="20"/>
              </w:rPr>
              <w:t xml:space="preserve">  </w:t>
            </w:r>
            <w:r w:rsidRPr="008B33D0">
              <w:rPr>
                <w:rFonts w:ascii="Calibri" w:hAnsi="Calibri" w:cs="Calibri"/>
                <w:color w:val="000000"/>
                <w:sz w:val="20"/>
                <w:szCs w:val="20"/>
              </w:rPr>
              <w:t>CCM review domestic measures re para 1 on RFV</w:t>
            </w:r>
          </w:p>
          <w:p w14:paraId="4A6208F1" w14:textId="57A6A9C2" w:rsidR="008B33D0" w:rsidRPr="008B33D0" w:rsidRDefault="008B33D0" w:rsidP="008B33D0">
            <w:pPr>
              <w:pStyle w:val="ListParagraph"/>
              <w:numPr>
                <w:ilvl w:val="0"/>
                <w:numId w:val="18"/>
              </w:numPr>
              <w:rPr>
                <w:sz w:val="20"/>
                <w:szCs w:val="20"/>
              </w:rPr>
            </w:pPr>
            <w:r w:rsidRPr="008B33D0">
              <w:rPr>
                <w:sz w:val="20"/>
                <w:szCs w:val="20"/>
              </w:rPr>
              <w:t>CMM 2021-03 17</w:t>
            </w:r>
            <w:r>
              <w:rPr>
                <w:sz w:val="20"/>
                <w:szCs w:val="20"/>
              </w:rPr>
              <w:t xml:space="preserve"> </w:t>
            </w:r>
            <w:r w:rsidRPr="008B33D0">
              <w:rPr>
                <w:b/>
                <w:bCs/>
                <w:sz w:val="20"/>
                <w:szCs w:val="20"/>
              </w:rPr>
              <w:t>(R )</w:t>
            </w:r>
            <w:r>
              <w:rPr>
                <w:sz w:val="20"/>
                <w:szCs w:val="20"/>
              </w:rPr>
              <w:t xml:space="preserve">: </w:t>
            </w:r>
            <w:r w:rsidRPr="008B33D0">
              <w:rPr>
                <w:sz w:val="20"/>
                <w:szCs w:val="20"/>
              </w:rPr>
              <w:t xml:space="preserve">Report annually (Part 2) on </w:t>
            </w:r>
            <w:r w:rsidRPr="008B33D0">
              <w:rPr>
                <w:sz w:val="20"/>
                <w:szCs w:val="20"/>
              </w:rPr>
              <w:lastRenderedPageBreak/>
              <w:t>Capacity Development Plan</w:t>
            </w:r>
            <w:r>
              <w:rPr>
                <w:sz w:val="20"/>
                <w:szCs w:val="20"/>
              </w:rPr>
              <w:t xml:space="preserve"> for CMS</w:t>
            </w:r>
          </w:p>
          <w:p w14:paraId="6DF3477A" w14:textId="77777777" w:rsidR="005F7BA7" w:rsidRPr="005E0361" w:rsidRDefault="005F7BA7" w:rsidP="008B33D0">
            <w:pPr>
              <w:rPr>
                <w:sz w:val="20"/>
                <w:szCs w:val="20"/>
              </w:rPr>
            </w:pPr>
          </w:p>
        </w:tc>
        <w:tc>
          <w:tcPr>
            <w:tcW w:w="2813" w:type="dxa"/>
            <w:shd w:val="clear" w:color="auto" w:fill="A8D08D" w:themeFill="accent6" w:themeFillTint="99"/>
          </w:tcPr>
          <w:p w14:paraId="290A0746" w14:textId="77777777" w:rsidR="005F7BA7" w:rsidRPr="00EA319C" w:rsidRDefault="005F7BA7" w:rsidP="00FA43D8">
            <w:pPr>
              <w:rPr>
                <w:sz w:val="20"/>
                <w:szCs w:val="20"/>
              </w:rPr>
            </w:pPr>
          </w:p>
        </w:tc>
      </w:tr>
      <w:tr w:rsidR="00B160EA" w14:paraId="2E472FFE" w14:textId="77777777" w:rsidTr="00B160EA">
        <w:tc>
          <w:tcPr>
            <w:tcW w:w="2812" w:type="dxa"/>
            <w:shd w:val="clear" w:color="auto" w:fill="FFFFFF" w:themeFill="background1"/>
          </w:tcPr>
          <w:p w14:paraId="37B97A33" w14:textId="77777777" w:rsidR="00B160EA" w:rsidRDefault="00B160EA" w:rsidP="007E4E34">
            <w:pPr>
              <w:tabs>
                <w:tab w:val="left" w:pos="1815"/>
              </w:tabs>
              <w:rPr>
                <w:sz w:val="24"/>
                <w:szCs w:val="24"/>
              </w:rPr>
            </w:pPr>
          </w:p>
        </w:tc>
        <w:tc>
          <w:tcPr>
            <w:tcW w:w="2812" w:type="dxa"/>
            <w:shd w:val="clear" w:color="auto" w:fill="FFFFFF" w:themeFill="background1"/>
          </w:tcPr>
          <w:p w14:paraId="1394CA8D" w14:textId="1EAF7E18" w:rsidR="00B160EA" w:rsidRDefault="00B160EA" w:rsidP="00FA43D8">
            <w:pPr>
              <w:rPr>
                <w:sz w:val="24"/>
                <w:szCs w:val="24"/>
              </w:rPr>
            </w:pPr>
            <w:r>
              <w:rPr>
                <w:sz w:val="24"/>
                <w:szCs w:val="24"/>
              </w:rPr>
              <w:t>Limit: 2</w:t>
            </w:r>
          </w:p>
          <w:p w14:paraId="05B6DB3E" w14:textId="4533F796" w:rsidR="00B160EA" w:rsidRDefault="00B160EA" w:rsidP="00FA43D8">
            <w:pPr>
              <w:rPr>
                <w:sz w:val="24"/>
                <w:szCs w:val="24"/>
              </w:rPr>
            </w:pPr>
            <w:r>
              <w:rPr>
                <w:sz w:val="24"/>
                <w:szCs w:val="24"/>
              </w:rPr>
              <w:t>Implementation: 10</w:t>
            </w:r>
          </w:p>
          <w:p w14:paraId="61580027" w14:textId="7458CB02" w:rsidR="00B160EA" w:rsidRDefault="00B160EA" w:rsidP="00FA43D8">
            <w:pPr>
              <w:rPr>
                <w:sz w:val="24"/>
                <w:szCs w:val="24"/>
              </w:rPr>
            </w:pPr>
            <w:r>
              <w:rPr>
                <w:sz w:val="24"/>
                <w:szCs w:val="24"/>
              </w:rPr>
              <w:t>Report: 3</w:t>
            </w:r>
          </w:p>
          <w:p w14:paraId="5173814E" w14:textId="4981C210" w:rsidR="00B160EA" w:rsidRDefault="00B160EA" w:rsidP="00FA43D8">
            <w:pPr>
              <w:rPr>
                <w:sz w:val="24"/>
                <w:szCs w:val="24"/>
              </w:rPr>
            </w:pPr>
            <w:r>
              <w:rPr>
                <w:sz w:val="24"/>
                <w:szCs w:val="24"/>
              </w:rPr>
              <w:t>Deadline: 3</w:t>
            </w:r>
          </w:p>
          <w:p w14:paraId="6191B850" w14:textId="6942FA1B" w:rsidR="00B160EA" w:rsidRDefault="00B160EA" w:rsidP="00FA43D8">
            <w:pPr>
              <w:rPr>
                <w:sz w:val="24"/>
                <w:szCs w:val="24"/>
              </w:rPr>
            </w:pPr>
            <w:r>
              <w:rPr>
                <w:sz w:val="24"/>
                <w:szCs w:val="24"/>
              </w:rPr>
              <w:t>Report/Deadline: 1</w:t>
            </w:r>
          </w:p>
        </w:tc>
        <w:tc>
          <w:tcPr>
            <w:tcW w:w="2812" w:type="dxa"/>
            <w:shd w:val="clear" w:color="auto" w:fill="FFFFFF" w:themeFill="background1"/>
          </w:tcPr>
          <w:p w14:paraId="2B3BBA4E" w14:textId="5078357A" w:rsidR="00B160EA" w:rsidRDefault="00B160EA" w:rsidP="00B160EA">
            <w:pPr>
              <w:rPr>
                <w:sz w:val="24"/>
                <w:szCs w:val="24"/>
              </w:rPr>
            </w:pPr>
            <w:r>
              <w:rPr>
                <w:sz w:val="24"/>
                <w:szCs w:val="24"/>
              </w:rPr>
              <w:t>Limit:</w:t>
            </w:r>
            <w:r w:rsidR="00C86E76">
              <w:rPr>
                <w:sz w:val="24"/>
                <w:szCs w:val="24"/>
              </w:rPr>
              <w:t xml:space="preserve"> 11</w:t>
            </w:r>
          </w:p>
          <w:p w14:paraId="2D670B51" w14:textId="2313CEC0" w:rsidR="00B160EA" w:rsidRDefault="00B160EA" w:rsidP="00B160EA">
            <w:pPr>
              <w:rPr>
                <w:sz w:val="24"/>
                <w:szCs w:val="24"/>
              </w:rPr>
            </w:pPr>
            <w:r>
              <w:rPr>
                <w:sz w:val="24"/>
                <w:szCs w:val="24"/>
              </w:rPr>
              <w:t>Implementation:</w:t>
            </w:r>
            <w:r w:rsidR="00C86E76">
              <w:rPr>
                <w:sz w:val="24"/>
                <w:szCs w:val="24"/>
              </w:rPr>
              <w:t xml:space="preserve"> 38</w:t>
            </w:r>
          </w:p>
          <w:p w14:paraId="6529F91E" w14:textId="41216F54" w:rsidR="00B160EA" w:rsidRDefault="00B160EA" w:rsidP="00B160EA">
            <w:pPr>
              <w:rPr>
                <w:sz w:val="24"/>
                <w:szCs w:val="24"/>
              </w:rPr>
            </w:pPr>
            <w:r>
              <w:rPr>
                <w:sz w:val="24"/>
                <w:szCs w:val="24"/>
              </w:rPr>
              <w:t>Report:</w:t>
            </w:r>
            <w:r w:rsidR="00C86E76">
              <w:rPr>
                <w:sz w:val="24"/>
                <w:szCs w:val="24"/>
              </w:rPr>
              <w:t xml:space="preserve">  10</w:t>
            </w:r>
          </w:p>
          <w:p w14:paraId="34BFC59D" w14:textId="77777777" w:rsidR="00B160EA" w:rsidRDefault="00B160EA" w:rsidP="00B160EA">
            <w:pPr>
              <w:rPr>
                <w:sz w:val="24"/>
                <w:szCs w:val="24"/>
              </w:rPr>
            </w:pPr>
            <w:r>
              <w:rPr>
                <w:sz w:val="24"/>
                <w:szCs w:val="24"/>
              </w:rPr>
              <w:t>Deadline:</w:t>
            </w:r>
            <w:r w:rsidR="00C86E76">
              <w:rPr>
                <w:sz w:val="24"/>
                <w:szCs w:val="24"/>
              </w:rPr>
              <w:t xml:space="preserve"> 9</w:t>
            </w:r>
          </w:p>
          <w:p w14:paraId="2E58C156" w14:textId="2D6BBD38" w:rsidR="00C86E76" w:rsidRDefault="00C86E76" w:rsidP="00B160EA">
            <w:pPr>
              <w:rPr>
                <w:sz w:val="24"/>
                <w:szCs w:val="24"/>
              </w:rPr>
            </w:pPr>
            <w:r>
              <w:rPr>
                <w:sz w:val="24"/>
                <w:szCs w:val="24"/>
              </w:rPr>
              <w:t>I/Report/Deadline:  1</w:t>
            </w:r>
          </w:p>
        </w:tc>
        <w:tc>
          <w:tcPr>
            <w:tcW w:w="2812" w:type="dxa"/>
            <w:shd w:val="clear" w:color="auto" w:fill="FFFFFF" w:themeFill="background1"/>
          </w:tcPr>
          <w:p w14:paraId="363872DC" w14:textId="072BFEFF" w:rsidR="00B160EA" w:rsidRDefault="00B160EA" w:rsidP="00B160EA">
            <w:pPr>
              <w:rPr>
                <w:sz w:val="24"/>
                <w:szCs w:val="24"/>
              </w:rPr>
            </w:pPr>
            <w:r>
              <w:rPr>
                <w:sz w:val="24"/>
                <w:szCs w:val="24"/>
              </w:rPr>
              <w:t>Limit:</w:t>
            </w:r>
            <w:r w:rsidR="00C529F7">
              <w:rPr>
                <w:sz w:val="24"/>
                <w:szCs w:val="24"/>
              </w:rPr>
              <w:t xml:space="preserve"> 7</w:t>
            </w:r>
          </w:p>
          <w:p w14:paraId="2E9B206A" w14:textId="552ED27C" w:rsidR="00B160EA" w:rsidRDefault="00B160EA" w:rsidP="00B160EA">
            <w:pPr>
              <w:rPr>
                <w:sz w:val="24"/>
                <w:szCs w:val="24"/>
              </w:rPr>
            </w:pPr>
            <w:r>
              <w:rPr>
                <w:sz w:val="24"/>
                <w:szCs w:val="24"/>
              </w:rPr>
              <w:t>Implementation:</w:t>
            </w:r>
            <w:r w:rsidR="00C529F7">
              <w:rPr>
                <w:sz w:val="24"/>
                <w:szCs w:val="24"/>
              </w:rPr>
              <w:t xml:space="preserve"> 2</w:t>
            </w:r>
            <w:r w:rsidR="00AC3F76">
              <w:rPr>
                <w:sz w:val="24"/>
                <w:szCs w:val="24"/>
              </w:rPr>
              <w:t>7</w:t>
            </w:r>
          </w:p>
          <w:p w14:paraId="103748B8" w14:textId="22241D00" w:rsidR="00B160EA" w:rsidRDefault="00B160EA" w:rsidP="00B160EA">
            <w:pPr>
              <w:rPr>
                <w:sz w:val="24"/>
                <w:szCs w:val="24"/>
              </w:rPr>
            </w:pPr>
            <w:r>
              <w:rPr>
                <w:sz w:val="24"/>
                <w:szCs w:val="24"/>
              </w:rPr>
              <w:t>Report:</w:t>
            </w:r>
            <w:r w:rsidR="00C529F7">
              <w:rPr>
                <w:sz w:val="24"/>
                <w:szCs w:val="24"/>
              </w:rPr>
              <w:t xml:space="preserve"> 23</w:t>
            </w:r>
          </w:p>
          <w:p w14:paraId="0ED5710E" w14:textId="77777777" w:rsidR="00B160EA" w:rsidRDefault="00B160EA" w:rsidP="00B160EA">
            <w:pPr>
              <w:rPr>
                <w:sz w:val="24"/>
                <w:szCs w:val="24"/>
              </w:rPr>
            </w:pPr>
            <w:r>
              <w:rPr>
                <w:sz w:val="24"/>
                <w:szCs w:val="24"/>
              </w:rPr>
              <w:t>Deadline:</w:t>
            </w:r>
            <w:r w:rsidR="00C529F7">
              <w:rPr>
                <w:sz w:val="24"/>
                <w:szCs w:val="24"/>
              </w:rPr>
              <w:t xml:space="preserve"> 17</w:t>
            </w:r>
          </w:p>
          <w:p w14:paraId="1DFDC5C7" w14:textId="0C82AA81" w:rsidR="00C529F7" w:rsidRDefault="00AC3F76" w:rsidP="00B160EA">
            <w:pPr>
              <w:rPr>
                <w:sz w:val="24"/>
                <w:szCs w:val="24"/>
              </w:rPr>
            </w:pPr>
            <w:r>
              <w:rPr>
                <w:sz w:val="24"/>
                <w:szCs w:val="24"/>
              </w:rPr>
              <w:t>Deadline/Report:  1</w:t>
            </w:r>
          </w:p>
        </w:tc>
        <w:tc>
          <w:tcPr>
            <w:tcW w:w="2813" w:type="dxa"/>
            <w:shd w:val="clear" w:color="auto" w:fill="FFFFFF" w:themeFill="background1"/>
          </w:tcPr>
          <w:p w14:paraId="37D06466" w14:textId="5AF494A5" w:rsidR="00B160EA" w:rsidRDefault="00B160EA" w:rsidP="00B160EA">
            <w:pPr>
              <w:rPr>
                <w:sz w:val="24"/>
                <w:szCs w:val="24"/>
              </w:rPr>
            </w:pPr>
            <w:r>
              <w:rPr>
                <w:sz w:val="24"/>
                <w:szCs w:val="24"/>
              </w:rPr>
              <w:t>Limit:</w:t>
            </w:r>
            <w:r w:rsidR="00557C73">
              <w:rPr>
                <w:sz w:val="24"/>
                <w:szCs w:val="24"/>
              </w:rPr>
              <w:t xml:space="preserve"> 0</w:t>
            </w:r>
          </w:p>
          <w:p w14:paraId="50A87C37" w14:textId="5CCB7791" w:rsidR="00B160EA" w:rsidRDefault="00B160EA" w:rsidP="00B160EA">
            <w:pPr>
              <w:rPr>
                <w:sz w:val="24"/>
                <w:szCs w:val="24"/>
              </w:rPr>
            </w:pPr>
            <w:r>
              <w:rPr>
                <w:sz w:val="24"/>
                <w:szCs w:val="24"/>
              </w:rPr>
              <w:t>Implementation:</w:t>
            </w:r>
            <w:r w:rsidR="00557C73">
              <w:rPr>
                <w:sz w:val="24"/>
                <w:szCs w:val="24"/>
              </w:rPr>
              <w:t xml:space="preserve"> 7</w:t>
            </w:r>
          </w:p>
          <w:p w14:paraId="6AB217AE" w14:textId="43FA4260" w:rsidR="00B160EA" w:rsidRDefault="00B160EA" w:rsidP="00B160EA">
            <w:pPr>
              <w:rPr>
                <w:sz w:val="24"/>
                <w:szCs w:val="24"/>
              </w:rPr>
            </w:pPr>
            <w:r>
              <w:rPr>
                <w:sz w:val="24"/>
                <w:szCs w:val="24"/>
              </w:rPr>
              <w:t>Report:</w:t>
            </w:r>
            <w:r w:rsidR="00557C73">
              <w:rPr>
                <w:sz w:val="24"/>
                <w:szCs w:val="24"/>
              </w:rPr>
              <w:t xml:space="preserve"> 11</w:t>
            </w:r>
          </w:p>
          <w:p w14:paraId="068538BE" w14:textId="77777777" w:rsidR="00B160EA" w:rsidRDefault="00B160EA" w:rsidP="00B160EA">
            <w:pPr>
              <w:rPr>
                <w:sz w:val="24"/>
                <w:szCs w:val="24"/>
              </w:rPr>
            </w:pPr>
            <w:r>
              <w:rPr>
                <w:sz w:val="24"/>
                <w:szCs w:val="24"/>
              </w:rPr>
              <w:t>Deadline:</w:t>
            </w:r>
            <w:r w:rsidR="00557C73">
              <w:rPr>
                <w:sz w:val="24"/>
                <w:szCs w:val="24"/>
              </w:rPr>
              <w:t xml:space="preserve"> 7</w:t>
            </w:r>
          </w:p>
          <w:p w14:paraId="14E73AEE" w14:textId="77777777" w:rsidR="00557C73" w:rsidRDefault="00557C73" w:rsidP="00B160EA">
            <w:pPr>
              <w:rPr>
                <w:sz w:val="24"/>
                <w:szCs w:val="24"/>
              </w:rPr>
            </w:pPr>
            <w:r>
              <w:rPr>
                <w:sz w:val="24"/>
                <w:szCs w:val="24"/>
              </w:rPr>
              <w:t>Report/Deadline:  1</w:t>
            </w:r>
          </w:p>
          <w:p w14:paraId="775ED23E" w14:textId="77777777" w:rsidR="00557C73" w:rsidRDefault="00557C73" w:rsidP="00B160EA">
            <w:pPr>
              <w:rPr>
                <w:sz w:val="24"/>
                <w:szCs w:val="24"/>
              </w:rPr>
            </w:pPr>
            <w:r>
              <w:rPr>
                <w:sz w:val="24"/>
                <w:szCs w:val="24"/>
              </w:rPr>
              <w:t>Implementation/Report: 2</w:t>
            </w:r>
          </w:p>
          <w:p w14:paraId="2B992C5A" w14:textId="73F77560" w:rsidR="00557C73" w:rsidRDefault="00557C73" w:rsidP="00B160EA">
            <w:pPr>
              <w:rPr>
                <w:sz w:val="24"/>
                <w:szCs w:val="24"/>
              </w:rPr>
            </w:pPr>
          </w:p>
        </w:tc>
      </w:tr>
      <w:tr w:rsidR="00DF03DA" w14:paraId="3AD181F4" w14:textId="77777777" w:rsidTr="002F4126">
        <w:tc>
          <w:tcPr>
            <w:tcW w:w="2812" w:type="dxa"/>
          </w:tcPr>
          <w:p w14:paraId="74FAA131" w14:textId="0BB483CC" w:rsidR="002F4126" w:rsidRDefault="002F4126" w:rsidP="007E4E34">
            <w:pPr>
              <w:tabs>
                <w:tab w:val="left" w:pos="1815"/>
              </w:tabs>
              <w:rPr>
                <w:sz w:val="24"/>
                <w:szCs w:val="24"/>
              </w:rPr>
            </w:pPr>
          </w:p>
          <w:p w14:paraId="753ACF26" w14:textId="77777777" w:rsidR="007E4E34" w:rsidRDefault="007E4E34" w:rsidP="007E4E34">
            <w:pPr>
              <w:tabs>
                <w:tab w:val="left" w:pos="1815"/>
              </w:tabs>
              <w:rPr>
                <w:sz w:val="24"/>
                <w:szCs w:val="24"/>
              </w:rPr>
            </w:pPr>
          </w:p>
          <w:p w14:paraId="1A919A19" w14:textId="77777777" w:rsidR="007E4E34" w:rsidRDefault="007E4E34" w:rsidP="007E4E34">
            <w:pPr>
              <w:tabs>
                <w:tab w:val="left" w:pos="1815"/>
              </w:tabs>
              <w:rPr>
                <w:sz w:val="24"/>
                <w:szCs w:val="24"/>
              </w:rPr>
            </w:pPr>
          </w:p>
          <w:p w14:paraId="260AE595" w14:textId="77777777" w:rsidR="007E4E34" w:rsidRDefault="007E4E34" w:rsidP="007E4E34">
            <w:pPr>
              <w:tabs>
                <w:tab w:val="left" w:pos="1815"/>
              </w:tabs>
              <w:rPr>
                <w:sz w:val="24"/>
                <w:szCs w:val="24"/>
              </w:rPr>
            </w:pPr>
          </w:p>
          <w:p w14:paraId="72D07293" w14:textId="77777777" w:rsidR="007E4E34" w:rsidRDefault="007E4E34" w:rsidP="007E4E34">
            <w:pPr>
              <w:tabs>
                <w:tab w:val="left" w:pos="1815"/>
              </w:tabs>
              <w:rPr>
                <w:sz w:val="24"/>
                <w:szCs w:val="24"/>
              </w:rPr>
            </w:pPr>
          </w:p>
          <w:p w14:paraId="41761C29" w14:textId="77777777" w:rsidR="007E4E34" w:rsidRDefault="007E4E34" w:rsidP="007E4E34">
            <w:pPr>
              <w:tabs>
                <w:tab w:val="left" w:pos="1815"/>
              </w:tabs>
              <w:rPr>
                <w:sz w:val="24"/>
                <w:szCs w:val="24"/>
              </w:rPr>
            </w:pPr>
          </w:p>
          <w:p w14:paraId="3DB870A7" w14:textId="77777777" w:rsidR="007E4E34" w:rsidRDefault="007E4E34" w:rsidP="007E4E34">
            <w:pPr>
              <w:tabs>
                <w:tab w:val="left" w:pos="1815"/>
              </w:tabs>
              <w:rPr>
                <w:sz w:val="24"/>
                <w:szCs w:val="24"/>
              </w:rPr>
            </w:pPr>
          </w:p>
          <w:p w14:paraId="46C266FC" w14:textId="77777777" w:rsidR="007E4E34" w:rsidRDefault="007E4E34" w:rsidP="007E4E34">
            <w:pPr>
              <w:tabs>
                <w:tab w:val="left" w:pos="1815"/>
              </w:tabs>
              <w:rPr>
                <w:sz w:val="24"/>
                <w:szCs w:val="24"/>
              </w:rPr>
            </w:pPr>
          </w:p>
          <w:p w14:paraId="2FD92E53" w14:textId="77777777" w:rsidR="007E4E34" w:rsidRDefault="007E4E34" w:rsidP="007E4E34">
            <w:pPr>
              <w:tabs>
                <w:tab w:val="left" w:pos="1815"/>
              </w:tabs>
              <w:rPr>
                <w:sz w:val="24"/>
                <w:szCs w:val="24"/>
              </w:rPr>
            </w:pPr>
          </w:p>
          <w:p w14:paraId="6D82D2A7" w14:textId="77777777" w:rsidR="007E4E34" w:rsidRDefault="007E4E34" w:rsidP="007E4E34">
            <w:pPr>
              <w:tabs>
                <w:tab w:val="left" w:pos="1815"/>
              </w:tabs>
              <w:rPr>
                <w:sz w:val="24"/>
                <w:szCs w:val="24"/>
              </w:rPr>
            </w:pPr>
          </w:p>
          <w:p w14:paraId="580B7624" w14:textId="77777777" w:rsidR="007E4E34" w:rsidRDefault="007E4E34" w:rsidP="007E4E34">
            <w:pPr>
              <w:tabs>
                <w:tab w:val="left" w:pos="1815"/>
              </w:tabs>
              <w:rPr>
                <w:sz w:val="24"/>
                <w:szCs w:val="24"/>
              </w:rPr>
            </w:pPr>
          </w:p>
          <w:p w14:paraId="4A4430F6" w14:textId="77777777" w:rsidR="007E4E34" w:rsidRDefault="007E4E34" w:rsidP="007E4E34">
            <w:pPr>
              <w:tabs>
                <w:tab w:val="left" w:pos="1815"/>
              </w:tabs>
              <w:rPr>
                <w:sz w:val="24"/>
                <w:szCs w:val="24"/>
              </w:rPr>
            </w:pPr>
          </w:p>
          <w:p w14:paraId="5461CCC3" w14:textId="77777777" w:rsidR="007E4E34" w:rsidRDefault="007E4E34" w:rsidP="007E4E34">
            <w:pPr>
              <w:tabs>
                <w:tab w:val="left" w:pos="1815"/>
              </w:tabs>
              <w:rPr>
                <w:sz w:val="24"/>
                <w:szCs w:val="24"/>
              </w:rPr>
            </w:pPr>
          </w:p>
          <w:p w14:paraId="5EA5DEEF" w14:textId="351727E2" w:rsidR="007E4E34" w:rsidRDefault="007E4E34" w:rsidP="007E4E34">
            <w:pPr>
              <w:tabs>
                <w:tab w:val="left" w:pos="1815"/>
              </w:tabs>
              <w:rPr>
                <w:sz w:val="24"/>
                <w:szCs w:val="24"/>
              </w:rPr>
            </w:pPr>
          </w:p>
        </w:tc>
        <w:tc>
          <w:tcPr>
            <w:tcW w:w="2812" w:type="dxa"/>
            <w:shd w:val="clear" w:color="auto" w:fill="FF0000"/>
          </w:tcPr>
          <w:p w14:paraId="5953ADE5" w14:textId="6A12EAFA" w:rsidR="00446331" w:rsidRPr="00F23F9B" w:rsidRDefault="00D46DDE" w:rsidP="00FA43D8">
            <w:pPr>
              <w:rPr>
                <w:b/>
                <w:bCs/>
                <w:i/>
                <w:iCs/>
                <w:sz w:val="24"/>
                <w:szCs w:val="24"/>
              </w:rPr>
            </w:pPr>
            <w:r w:rsidRPr="00F23F9B">
              <w:rPr>
                <w:b/>
                <w:bCs/>
                <w:i/>
                <w:iCs/>
                <w:sz w:val="24"/>
                <w:szCs w:val="24"/>
              </w:rPr>
              <w:lastRenderedPageBreak/>
              <w:t xml:space="preserve">There is a </w:t>
            </w:r>
            <w:r w:rsidR="00FC6CEF" w:rsidRPr="00F23F9B">
              <w:rPr>
                <w:b/>
                <w:bCs/>
                <w:i/>
                <w:iCs/>
                <w:sz w:val="24"/>
                <w:szCs w:val="24"/>
              </w:rPr>
              <w:t xml:space="preserve">very </w:t>
            </w:r>
            <w:r w:rsidRPr="00F23F9B">
              <w:rPr>
                <w:b/>
                <w:bCs/>
                <w:i/>
                <w:iCs/>
                <w:sz w:val="24"/>
                <w:szCs w:val="24"/>
              </w:rPr>
              <w:t>high likelihood of non-</w:t>
            </w:r>
            <w:r w:rsidRPr="00F23F9B">
              <w:rPr>
                <w:b/>
                <w:bCs/>
                <w:i/>
                <w:iCs/>
                <w:sz w:val="24"/>
                <w:szCs w:val="24"/>
              </w:rPr>
              <w:lastRenderedPageBreak/>
              <w:t xml:space="preserve">compliance and/or serious impact from non-compliance with these obligations.  </w:t>
            </w:r>
          </w:p>
          <w:p w14:paraId="1BC86686" w14:textId="77777777" w:rsidR="00D20AE0" w:rsidRDefault="00D20AE0" w:rsidP="00FA43D8">
            <w:pPr>
              <w:rPr>
                <w:i/>
                <w:iCs/>
                <w:sz w:val="24"/>
                <w:szCs w:val="24"/>
              </w:rPr>
            </w:pPr>
          </w:p>
          <w:p w14:paraId="402A9DE6" w14:textId="61A54156" w:rsidR="005F7BA7" w:rsidRPr="00D46DDE" w:rsidRDefault="00155053" w:rsidP="00FA43D8">
            <w:pPr>
              <w:rPr>
                <w:i/>
                <w:iCs/>
                <w:sz w:val="24"/>
                <w:szCs w:val="24"/>
              </w:rPr>
            </w:pPr>
            <w:r>
              <w:rPr>
                <w:i/>
                <w:iCs/>
                <w:sz w:val="24"/>
                <w:szCs w:val="24"/>
              </w:rPr>
              <w:t xml:space="preserve">It is assessed that there would be a severe impact from non-compliance with the </w:t>
            </w:r>
            <w:r w:rsidR="00F2743E">
              <w:rPr>
                <w:i/>
                <w:iCs/>
                <w:sz w:val="24"/>
                <w:szCs w:val="24"/>
              </w:rPr>
              <w:t>limits</w:t>
            </w:r>
            <w:r>
              <w:rPr>
                <w:i/>
                <w:iCs/>
                <w:sz w:val="24"/>
                <w:szCs w:val="24"/>
              </w:rPr>
              <w:t xml:space="preserve"> (both high seas and EEZs)</w:t>
            </w:r>
            <w:r w:rsidR="00F2743E">
              <w:rPr>
                <w:i/>
                <w:iCs/>
                <w:sz w:val="24"/>
                <w:szCs w:val="24"/>
              </w:rPr>
              <w:t xml:space="preserve"> for the </w:t>
            </w:r>
            <w:r w:rsidR="00B13C58">
              <w:rPr>
                <w:i/>
                <w:iCs/>
                <w:sz w:val="24"/>
                <w:szCs w:val="24"/>
              </w:rPr>
              <w:t>pr</w:t>
            </w:r>
            <w:r w:rsidR="00281B43">
              <w:rPr>
                <w:i/>
                <w:iCs/>
                <w:sz w:val="24"/>
                <w:szCs w:val="24"/>
              </w:rPr>
              <w:t>edominant</w:t>
            </w:r>
            <w:r w:rsidR="00B13C58">
              <w:rPr>
                <w:i/>
                <w:iCs/>
                <w:sz w:val="24"/>
                <w:szCs w:val="24"/>
              </w:rPr>
              <w:t xml:space="preserve"> purse seine fishery in the regio</w:t>
            </w:r>
            <w:r>
              <w:rPr>
                <w:i/>
                <w:iCs/>
                <w:sz w:val="24"/>
                <w:szCs w:val="24"/>
              </w:rPr>
              <w:t xml:space="preserve">n.  Non-compliance with observer safety requirements has </w:t>
            </w:r>
            <w:r w:rsidR="00B13C58">
              <w:rPr>
                <w:i/>
                <w:iCs/>
                <w:sz w:val="24"/>
                <w:szCs w:val="24"/>
              </w:rPr>
              <w:t>implications for human life</w:t>
            </w:r>
            <w:r w:rsidR="00CE56E8">
              <w:rPr>
                <w:i/>
                <w:iCs/>
                <w:sz w:val="24"/>
                <w:szCs w:val="24"/>
              </w:rPr>
              <w:t xml:space="preserve">.  </w:t>
            </w:r>
            <w:r w:rsidR="000C3A7C">
              <w:rPr>
                <w:i/>
                <w:iCs/>
                <w:sz w:val="24"/>
                <w:szCs w:val="24"/>
              </w:rPr>
              <w:t xml:space="preserve">There has been a high level of non-compliance with transhipment and charter notifications – with implications for the transparency of fishing operations.  </w:t>
            </w:r>
            <w:r w:rsidR="00D40807">
              <w:rPr>
                <w:i/>
                <w:iCs/>
                <w:sz w:val="24"/>
                <w:szCs w:val="24"/>
              </w:rPr>
              <w:t xml:space="preserve">There is a pressing need to reduce marine pollution, particularly </w:t>
            </w:r>
            <w:r w:rsidR="00E46F78">
              <w:rPr>
                <w:i/>
                <w:iCs/>
                <w:sz w:val="24"/>
                <w:szCs w:val="24"/>
              </w:rPr>
              <w:t>plastics</w:t>
            </w:r>
            <w:r w:rsidR="00D40807">
              <w:rPr>
                <w:i/>
                <w:iCs/>
                <w:sz w:val="24"/>
                <w:szCs w:val="24"/>
              </w:rPr>
              <w:t xml:space="preserve">, and to protect oceanic whitetip, silky and whale sharks.  </w:t>
            </w:r>
          </w:p>
        </w:tc>
        <w:tc>
          <w:tcPr>
            <w:tcW w:w="2812" w:type="dxa"/>
            <w:shd w:val="clear" w:color="auto" w:fill="FFC000"/>
          </w:tcPr>
          <w:p w14:paraId="5F467DB4" w14:textId="77777777" w:rsidR="005F7BA7" w:rsidRPr="00F23F9B" w:rsidRDefault="00FC6CEF" w:rsidP="00FA43D8">
            <w:pPr>
              <w:rPr>
                <w:b/>
                <w:bCs/>
                <w:i/>
                <w:iCs/>
                <w:sz w:val="24"/>
                <w:szCs w:val="24"/>
              </w:rPr>
            </w:pPr>
            <w:r w:rsidRPr="00F23F9B">
              <w:rPr>
                <w:b/>
                <w:bCs/>
                <w:i/>
                <w:iCs/>
                <w:sz w:val="24"/>
                <w:szCs w:val="24"/>
              </w:rPr>
              <w:lastRenderedPageBreak/>
              <w:t xml:space="preserve">It is likely that there is non-compliance and/or </w:t>
            </w:r>
            <w:r w:rsidRPr="00F23F9B">
              <w:rPr>
                <w:b/>
                <w:bCs/>
                <w:i/>
                <w:iCs/>
                <w:sz w:val="24"/>
                <w:szCs w:val="24"/>
              </w:rPr>
              <w:lastRenderedPageBreak/>
              <w:t>non-compliance with these obligations has a major impact.</w:t>
            </w:r>
          </w:p>
          <w:p w14:paraId="30F87237" w14:textId="77777777" w:rsidR="00D20AE0" w:rsidRDefault="00D20AE0" w:rsidP="00FA43D8">
            <w:pPr>
              <w:rPr>
                <w:i/>
                <w:iCs/>
                <w:sz w:val="24"/>
                <w:szCs w:val="24"/>
              </w:rPr>
            </w:pPr>
          </w:p>
          <w:p w14:paraId="3DF84903" w14:textId="7211D3D4" w:rsidR="00FC6CEF" w:rsidRPr="00FC6CEF" w:rsidRDefault="00FC6CEF" w:rsidP="00FA43D8">
            <w:pPr>
              <w:rPr>
                <w:i/>
                <w:iCs/>
                <w:sz w:val="24"/>
                <w:szCs w:val="24"/>
              </w:rPr>
            </w:pPr>
            <w:r>
              <w:rPr>
                <w:i/>
                <w:iCs/>
                <w:sz w:val="24"/>
                <w:szCs w:val="24"/>
              </w:rPr>
              <w:t>These obligations</w:t>
            </w:r>
            <w:r w:rsidR="00F23F9B">
              <w:rPr>
                <w:i/>
                <w:iCs/>
                <w:sz w:val="24"/>
                <w:szCs w:val="24"/>
              </w:rPr>
              <w:t xml:space="preserve"> </w:t>
            </w:r>
            <w:r>
              <w:rPr>
                <w:i/>
                <w:iCs/>
                <w:sz w:val="24"/>
                <w:szCs w:val="24"/>
              </w:rPr>
              <w:t>includ</w:t>
            </w:r>
            <w:r w:rsidR="00C93E5E">
              <w:rPr>
                <w:i/>
                <w:iCs/>
                <w:sz w:val="24"/>
                <w:szCs w:val="24"/>
              </w:rPr>
              <w:t>e</w:t>
            </w:r>
            <w:r>
              <w:rPr>
                <w:i/>
                <w:iCs/>
                <w:sz w:val="24"/>
                <w:szCs w:val="24"/>
              </w:rPr>
              <w:t xml:space="preserve"> </w:t>
            </w:r>
            <w:r w:rsidR="00F2743E">
              <w:rPr>
                <w:i/>
                <w:iCs/>
                <w:sz w:val="24"/>
                <w:szCs w:val="24"/>
              </w:rPr>
              <w:t xml:space="preserve">significant </w:t>
            </w:r>
            <w:r>
              <w:rPr>
                <w:i/>
                <w:iCs/>
                <w:sz w:val="24"/>
                <w:szCs w:val="24"/>
              </w:rPr>
              <w:t>fishing limits</w:t>
            </w:r>
            <w:r w:rsidR="00C93E5E">
              <w:rPr>
                <w:i/>
                <w:iCs/>
                <w:sz w:val="24"/>
                <w:szCs w:val="24"/>
              </w:rPr>
              <w:t xml:space="preserve"> for key highly migratory species, including some stocks which are considered overfished and subject to overfishing or are being rebuilt.  It is assessed that there would be a major impact from non-compliance with</w:t>
            </w:r>
            <w:r>
              <w:rPr>
                <w:i/>
                <w:iCs/>
                <w:sz w:val="24"/>
                <w:szCs w:val="24"/>
              </w:rPr>
              <w:t xml:space="preserve"> FAD closures</w:t>
            </w:r>
            <w:r w:rsidR="00C93E5E">
              <w:rPr>
                <w:i/>
                <w:iCs/>
                <w:sz w:val="24"/>
                <w:szCs w:val="24"/>
              </w:rPr>
              <w:t xml:space="preserve"> and other </w:t>
            </w:r>
            <w:r w:rsidR="003D79DF">
              <w:rPr>
                <w:i/>
                <w:iCs/>
                <w:sz w:val="24"/>
                <w:szCs w:val="24"/>
              </w:rPr>
              <w:t xml:space="preserve">key fishing operational requirements </w:t>
            </w:r>
            <w:r w:rsidR="00F2743E">
              <w:rPr>
                <w:i/>
                <w:iCs/>
                <w:sz w:val="24"/>
                <w:szCs w:val="24"/>
              </w:rPr>
              <w:t xml:space="preserve">to facilitate MCS and data collection </w:t>
            </w:r>
            <w:r w:rsidR="003D79DF">
              <w:rPr>
                <w:i/>
                <w:iCs/>
                <w:sz w:val="24"/>
                <w:szCs w:val="24"/>
              </w:rPr>
              <w:t xml:space="preserve">(transhipment reporting, catch reporting, observer requirements, vessel markings and authorisation, VMS), and </w:t>
            </w:r>
            <w:r w:rsidR="00790A7F">
              <w:rPr>
                <w:i/>
                <w:iCs/>
                <w:sz w:val="24"/>
                <w:szCs w:val="24"/>
              </w:rPr>
              <w:t xml:space="preserve">failure to </w:t>
            </w:r>
            <w:r w:rsidR="003D79DF">
              <w:rPr>
                <w:i/>
                <w:iCs/>
                <w:sz w:val="24"/>
                <w:szCs w:val="24"/>
              </w:rPr>
              <w:t xml:space="preserve">protect seabirds, sea turtles, </w:t>
            </w:r>
            <w:r w:rsidR="00790A7F">
              <w:rPr>
                <w:i/>
                <w:iCs/>
                <w:sz w:val="24"/>
                <w:szCs w:val="24"/>
              </w:rPr>
              <w:t xml:space="preserve">and </w:t>
            </w:r>
            <w:r w:rsidR="003D79DF">
              <w:rPr>
                <w:i/>
                <w:iCs/>
                <w:sz w:val="24"/>
                <w:szCs w:val="24"/>
              </w:rPr>
              <w:t>sharks</w:t>
            </w:r>
            <w:r w:rsidR="00F23F9B">
              <w:rPr>
                <w:i/>
                <w:iCs/>
                <w:sz w:val="24"/>
                <w:szCs w:val="24"/>
              </w:rPr>
              <w:t>.</w:t>
            </w:r>
          </w:p>
        </w:tc>
        <w:tc>
          <w:tcPr>
            <w:tcW w:w="2812" w:type="dxa"/>
            <w:shd w:val="clear" w:color="auto" w:fill="FFFF00"/>
          </w:tcPr>
          <w:p w14:paraId="70301C67" w14:textId="77777777" w:rsidR="005F7BA7" w:rsidRPr="00F23F9B" w:rsidRDefault="00945125" w:rsidP="00FA43D8">
            <w:pPr>
              <w:rPr>
                <w:b/>
                <w:bCs/>
                <w:i/>
                <w:iCs/>
                <w:sz w:val="24"/>
                <w:szCs w:val="24"/>
              </w:rPr>
            </w:pPr>
            <w:r w:rsidRPr="00F23F9B">
              <w:rPr>
                <w:b/>
                <w:bCs/>
                <w:i/>
                <w:iCs/>
                <w:sz w:val="24"/>
                <w:szCs w:val="24"/>
              </w:rPr>
              <w:lastRenderedPageBreak/>
              <w:t xml:space="preserve">There is a </w:t>
            </w:r>
            <w:r w:rsidR="00FC6CEF" w:rsidRPr="00F23F9B">
              <w:rPr>
                <w:b/>
                <w:bCs/>
                <w:i/>
                <w:iCs/>
                <w:sz w:val="24"/>
                <w:szCs w:val="24"/>
              </w:rPr>
              <w:t>moderate likelihood of non-</w:t>
            </w:r>
            <w:r w:rsidR="00FC6CEF" w:rsidRPr="00F23F9B">
              <w:rPr>
                <w:b/>
                <w:bCs/>
                <w:i/>
                <w:iCs/>
                <w:sz w:val="24"/>
                <w:szCs w:val="24"/>
              </w:rPr>
              <w:lastRenderedPageBreak/>
              <w:t xml:space="preserve">compliance and/or moderate impact from non-compliance with these obligations.  </w:t>
            </w:r>
          </w:p>
          <w:p w14:paraId="7C92D3F7" w14:textId="77777777" w:rsidR="00D20AE0" w:rsidRDefault="00D20AE0" w:rsidP="00FA43D8">
            <w:pPr>
              <w:rPr>
                <w:i/>
                <w:iCs/>
                <w:sz w:val="24"/>
                <w:szCs w:val="24"/>
              </w:rPr>
            </w:pPr>
          </w:p>
          <w:p w14:paraId="7915CFD4" w14:textId="464267BF" w:rsidR="00FC6CEF" w:rsidRPr="00FC6CEF" w:rsidRDefault="00413910" w:rsidP="00FA43D8">
            <w:pPr>
              <w:rPr>
                <w:i/>
                <w:iCs/>
                <w:sz w:val="24"/>
                <w:szCs w:val="24"/>
              </w:rPr>
            </w:pPr>
            <w:r>
              <w:rPr>
                <w:i/>
                <w:iCs/>
                <w:sz w:val="24"/>
                <w:szCs w:val="24"/>
              </w:rPr>
              <w:t xml:space="preserve">These obligations are important for the effective management </w:t>
            </w:r>
            <w:r w:rsidR="00F23F9B">
              <w:rPr>
                <w:i/>
                <w:iCs/>
                <w:sz w:val="24"/>
                <w:szCs w:val="24"/>
              </w:rPr>
              <w:t xml:space="preserve">and MCS </w:t>
            </w:r>
            <w:r>
              <w:rPr>
                <w:i/>
                <w:iCs/>
                <w:sz w:val="24"/>
                <w:szCs w:val="24"/>
              </w:rPr>
              <w:t>of the fishery</w:t>
            </w:r>
            <w:r w:rsidR="00F23F9B">
              <w:rPr>
                <w:i/>
                <w:iCs/>
                <w:sz w:val="24"/>
                <w:szCs w:val="24"/>
              </w:rPr>
              <w:t xml:space="preserve">.  Many of the obligations relate to annual reporting requirements – </w:t>
            </w:r>
            <w:r w:rsidR="00790A7F">
              <w:rPr>
                <w:i/>
                <w:iCs/>
                <w:sz w:val="24"/>
                <w:szCs w:val="24"/>
              </w:rPr>
              <w:t xml:space="preserve">they are important contributions to the management of the fishery – but </w:t>
            </w:r>
            <w:r w:rsidR="00F23F9B">
              <w:rPr>
                <w:i/>
                <w:iCs/>
                <w:sz w:val="24"/>
                <w:szCs w:val="24"/>
              </w:rPr>
              <w:t>have less direct impact on</w:t>
            </w:r>
            <w:r w:rsidR="00790A7F">
              <w:rPr>
                <w:i/>
                <w:iCs/>
                <w:sz w:val="24"/>
                <w:szCs w:val="24"/>
              </w:rPr>
              <w:t xml:space="preserve"> the</w:t>
            </w:r>
            <w:r w:rsidR="00F23F9B">
              <w:rPr>
                <w:i/>
                <w:iCs/>
                <w:sz w:val="24"/>
                <w:szCs w:val="24"/>
              </w:rPr>
              <w:t xml:space="preserve"> status of stocks, </w:t>
            </w:r>
            <w:r w:rsidR="00790A7F">
              <w:rPr>
                <w:i/>
                <w:iCs/>
                <w:sz w:val="24"/>
                <w:szCs w:val="24"/>
              </w:rPr>
              <w:t xml:space="preserve">protection of </w:t>
            </w:r>
            <w:r w:rsidR="00F23F9B">
              <w:rPr>
                <w:i/>
                <w:iCs/>
                <w:sz w:val="24"/>
                <w:szCs w:val="24"/>
              </w:rPr>
              <w:t xml:space="preserve">vulnerable species, human life or control of significant fishing arrangements.  </w:t>
            </w:r>
          </w:p>
        </w:tc>
        <w:tc>
          <w:tcPr>
            <w:tcW w:w="2813" w:type="dxa"/>
            <w:shd w:val="clear" w:color="auto" w:fill="00B050"/>
          </w:tcPr>
          <w:p w14:paraId="095AA6B2" w14:textId="77777777" w:rsidR="005F7BA7" w:rsidRPr="00F23F9B" w:rsidRDefault="00E46F78" w:rsidP="00FA43D8">
            <w:pPr>
              <w:rPr>
                <w:b/>
                <w:bCs/>
                <w:i/>
                <w:iCs/>
                <w:sz w:val="24"/>
                <w:szCs w:val="24"/>
              </w:rPr>
            </w:pPr>
            <w:r w:rsidRPr="00F23F9B">
              <w:rPr>
                <w:b/>
                <w:bCs/>
                <w:i/>
                <w:iCs/>
                <w:sz w:val="24"/>
                <w:szCs w:val="24"/>
              </w:rPr>
              <w:lastRenderedPageBreak/>
              <w:t xml:space="preserve">There is a low likelihood of non-compliance and/or </w:t>
            </w:r>
            <w:r w:rsidRPr="00F23F9B">
              <w:rPr>
                <w:b/>
                <w:bCs/>
                <w:i/>
                <w:iCs/>
                <w:sz w:val="24"/>
                <w:szCs w:val="24"/>
              </w:rPr>
              <w:lastRenderedPageBreak/>
              <w:t xml:space="preserve">minor impact from non-compliance with these obligations.  </w:t>
            </w:r>
          </w:p>
          <w:p w14:paraId="073ECE38" w14:textId="77777777" w:rsidR="00D20AE0" w:rsidRDefault="00D20AE0" w:rsidP="00FA43D8">
            <w:pPr>
              <w:rPr>
                <w:i/>
                <w:iCs/>
                <w:sz w:val="24"/>
                <w:szCs w:val="24"/>
              </w:rPr>
            </w:pPr>
          </w:p>
          <w:p w14:paraId="54D2ECC1" w14:textId="27DA92CF" w:rsidR="00E46F78" w:rsidRPr="00E46F78" w:rsidRDefault="00945125" w:rsidP="00FA43D8">
            <w:pPr>
              <w:rPr>
                <w:i/>
                <w:iCs/>
                <w:sz w:val="24"/>
                <w:szCs w:val="24"/>
              </w:rPr>
            </w:pPr>
            <w:r>
              <w:rPr>
                <w:i/>
                <w:iCs/>
                <w:sz w:val="24"/>
                <w:szCs w:val="24"/>
              </w:rPr>
              <w:t>The</w:t>
            </w:r>
            <w:r w:rsidR="00D40807">
              <w:rPr>
                <w:i/>
                <w:iCs/>
                <w:sz w:val="24"/>
                <w:szCs w:val="24"/>
              </w:rPr>
              <w:t>se</w:t>
            </w:r>
            <w:r>
              <w:rPr>
                <w:i/>
                <w:iCs/>
                <w:sz w:val="24"/>
                <w:szCs w:val="24"/>
              </w:rPr>
              <w:t xml:space="preserve"> reporting, deadline and implementation obligations are generally adhered to and</w:t>
            </w:r>
            <w:r w:rsidR="00FC6CEF">
              <w:rPr>
                <w:i/>
                <w:iCs/>
                <w:sz w:val="24"/>
                <w:szCs w:val="24"/>
              </w:rPr>
              <w:t>,</w:t>
            </w:r>
            <w:r>
              <w:rPr>
                <w:i/>
                <w:iCs/>
                <w:sz w:val="24"/>
                <w:szCs w:val="24"/>
              </w:rPr>
              <w:t xml:space="preserve"> if there is non-compliance</w:t>
            </w:r>
            <w:r w:rsidR="00FC6CEF">
              <w:rPr>
                <w:i/>
                <w:iCs/>
                <w:sz w:val="24"/>
                <w:szCs w:val="24"/>
              </w:rPr>
              <w:t>,</w:t>
            </w:r>
            <w:r>
              <w:rPr>
                <w:i/>
                <w:iCs/>
                <w:sz w:val="24"/>
                <w:szCs w:val="24"/>
              </w:rPr>
              <w:t xml:space="preserve"> there is </w:t>
            </w:r>
            <w:r w:rsidR="00413910">
              <w:rPr>
                <w:i/>
                <w:iCs/>
                <w:sz w:val="24"/>
                <w:szCs w:val="24"/>
              </w:rPr>
              <w:t xml:space="preserve">little </w:t>
            </w:r>
            <w:r w:rsidR="00D40807">
              <w:rPr>
                <w:i/>
                <w:iCs/>
                <w:sz w:val="24"/>
                <w:szCs w:val="24"/>
              </w:rPr>
              <w:t xml:space="preserve">direct </w:t>
            </w:r>
            <w:r>
              <w:rPr>
                <w:i/>
                <w:iCs/>
                <w:sz w:val="24"/>
                <w:szCs w:val="24"/>
              </w:rPr>
              <w:t xml:space="preserve">impact on the status of stocks, vulnerable species, human life or control of significant fishing arrangements.  </w:t>
            </w:r>
          </w:p>
        </w:tc>
      </w:tr>
    </w:tbl>
    <w:p w14:paraId="45CE31CE" w14:textId="12597319" w:rsidR="00AB11AA" w:rsidRDefault="00AB11AA" w:rsidP="00FA43D8">
      <w:pPr>
        <w:spacing w:after="0" w:line="240" w:lineRule="auto"/>
        <w:rPr>
          <w:sz w:val="24"/>
          <w:szCs w:val="24"/>
        </w:rPr>
      </w:pPr>
    </w:p>
    <w:p w14:paraId="0CA12F99" w14:textId="1EABA5D3" w:rsidR="00AB11AA" w:rsidRDefault="00AB11AA" w:rsidP="00FA43D8">
      <w:pPr>
        <w:spacing w:after="0" w:line="240" w:lineRule="auto"/>
        <w:rPr>
          <w:sz w:val="24"/>
          <w:szCs w:val="24"/>
        </w:rPr>
      </w:pPr>
    </w:p>
    <w:p w14:paraId="3A054DB2" w14:textId="7882686C" w:rsidR="00AB11AA" w:rsidRDefault="00AB11AA" w:rsidP="00FA43D8">
      <w:pPr>
        <w:spacing w:after="0" w:line="240" w:lineRule="auto"/>
        <w:rPr>
          <w:sz w:val="24"/>
          <w:szCs w:val="24"/>
        </w:rPr>
      </w:pPr>
    </w:p>
    <w:p w14:paraId="2FB17E3D" w14:textId="4744C14D" w:rsidR="00AB11AA" w:rsidRDefault="00AB11AA" w:rsidP="00FA43D8">
      <w:pPr>
        <w:spacing w:after="0" w:line="240" w:lineRule="auto"/>
        <w:rPr>
          <w:sz w:val="24"/>
          <w:szCs w:val="24"/>
        </w:rPr>
      </w:pPr>
    </w:p>
    <w:p w14:paraId="33B88A54" w14:textId="499F8CCF" w:rsidR="00AB11AA" w:rsidRDefault="00AB11AA" w:rsidP="00FA43D8">
      <w:pPr>
        <w:spacing w:after="0" w:line="240" w:lineRule="auto"/>
        <w:rPr>
          <w:sz w:val="24"/>
          <w:szCs w:val="24"/>
        </w:rPr>
      </w:pPr>
    </w:p>
    <w:p w14:paraId="08E9C84E" w14:textId="0BB6096B" w:rsidR="00AB11AA" w:rsidRDefault="00AB11AA" w:rsidP="00FA43D8">
      <w:pPr>
        <w:spacing w:after="0" w:line="240" w:lineRule="auto"/>
        <w:rPr>
          <w:sz w:val="24"/>
          <w:szCs w:val="24"/>
        </w:rPr>
      </w:pPr>
    </w:p>
    <w:p w14:paraId="3614AA6E" w14:textId="77777777" w:rsidR="00AB11AA" w:rsidRDefault="00AB11AA" w:rsidP="00FA43D8">
      <w:pPr>
        <w:spacing w:after="0" w:line="240" w:lineRule="auto"/>
        <w:rPr>
          <w:sz w:val="24"/>
          <w:szCs w:val="24"/>
        </w:rPr>
        <w:sectPr w:rsidR="00AB11AA" w:rsidSect="00AB11AA">
          <w:pgSz w:w="16838" w:h="11906" w:orient="landscape"/>
          <w:pgMar w:top="1440" w:right="1440" w:bottom="1440" w:left="1440" w:header="708" w:footer="708" w:gutter="0"/>
          <w:cols w:space="708"/>
          <w:docGrid w:linePitch="360"/>
        </w:sectPr>
      </w:pPr>
    </w:p>
    <w:p w14:paraId="6194005F" w14:textId="01BFCC7E" w:rsidR="00AB11AA" w:rsidRDefault="00AB11AA" w:rsidP="00FA43D8">
      <w:pPr>
        <w:spacing w:after="0" w:line="240" w:lineRule="auto"/>
        <w:rPr>
          <w:sz w:val="24"/>
          <w:szCs w:val="24"/>
        </w:rPr>
      </w:pPr>
    </w:p>
    <w:p w14:paraId="2B7FF05A" w14:textId="77777777" w:rsidR="00E77899" w:rsidRDefault="00E77899" w:rsidP="00FA43D8">
      <w:pPr>
        <w:spacing w:after="0" w:line="240" w:lineRule="auto"/>
        <w:rPr>
          <w:sz w:val="24"/>
          <w:szCs w:val="24"/>
        </w:rPr>
      </w:pPr>
    </w:p>
    <w:p w14:paraId="5A4AA083" w14:textId="77777777" w:rsidR="004517BF" w:rsidRDefault="004517BF" w:rsidP="004517BF">
      <w:pPr>
        <w:pStyle w:val="Heading1"/>
        <w:spacing w:before="0" w:line="240" w:lineRule="auto"/>
        <w:rPr>
          <w:b/>
          <w:bCs/>
          <w:color w:val="1F3864" w:themeColor="accent1" w:themeShade="80"/>
          <w:sz w:val="24"/>
          <w:szCs w:val="24"/>
          <w:u w:val="single"/>
        </w:rPr>
      </w:pPr>
      <w:bookmarkStart w:id="15" w:name="_Toc103617979"/>
      <w:r w:rsidRPr="003256C6">
        <w:rPr>
          <w:b/>
          <w:bCs/>
          <w:color w:val="1F3864" w:themeColor="accent1" w:themeShade="80"/>
          <w:sz w:val="24"/>
          <w:szCs w:val="24"/>
          <w:u w:val="single"/>
        </w:rPr>
        <w:t>References</w:t>
      </w:r>
      <w:bookmarkEnd w:id="15"/>
    </w:p>
    <w:p w14:paraId="7BFCA3AB" w14:textId="77777777" w:rsidR="004517BF" w:rsidRPr="003256C6" w:rsidRDefault="004517BF" w:rsidP="004517BF"/>
    <w:p w14:paraId="261FCE69" w14:textId="0DED50B8" w:rsidR="004517BF" w:rsidRPr="0090753E" w:rsidRDefault="002E59CC" w:rsidP="004517BF">
      <w:pPr>
        <w:pStyle w:val="ListParagraph"/>
        <w:numPr>
          <w:ilvl w:val="0"/>
          <w:numId w:val="1"/>
        </w:numPr>
        <w:rPr>
          <w:sz w:val="24"/>
          <w:szCs w:val="24"/>
        </w:rPr>
      </w:pPr>
      <w:r>
        <w:rPr>
          <w:rFonts w:ascii="Segoe UI" w:hAnsi="Segoe UI" w:cs="Segoe UI"/>
          <w:color w:val="000000"/>
          <w:sz w:val="24"/>
          <w:szCs w:val="24"/>
        </w:rPr>
        <w:t xml:space="preserve">Discussion Document # 4: </w:t>
      </w:r>
      <w:r w:rsidR="004517BF" w:rsidRPr="0090753E">
        <w:rPr>
          <w:rFonts w:ascii="Segoe UI" w:hAnsi="Segoe UI" w:cs="Segoe UI"/>
          <w:color w:val="000000"/>
          <w:sz w:val="24"/>
          <w:szCs w:val="24"/>
        </w:rPr>
        <w:t>Update to WCPFC18, 25 November 2021</w:t>
      </w:r>
      <w:r w:rsidR="004517BF">
        <w:rPr>
          <w:rFonts w:ascii="Segoe UI" w:hAnsi="Segoe UI" w:cs="Segoe UI"/>
          <w:color w:val="000000"/>
          <w:sz w:val="24"/>
          <w:szCs w:val="24"/>
        </w:rPr>
        <w:t xml:space="preserve">: </w:t>
      </w:r>
      <w:r w:rsidR="004517BF" w:rsidRPr="0090753E">
        <w:rPr>
          <w:sz w:val="24"/>
          <w:szCs w:val="24"/>
        </w:rPr>
        <w:t xml:space="preserve"> </w:t>
      </w:r>
      <w:hyperlink r:id="rId18" w:history="1">
        <w:r w:rsidR="004517BF" w:rsidRPr="0090753E">
          <w:rPr>
            <w:rStyle w:val="Hyperlink"/>
            <w:sz w:val="24"/>
            <w:szCs w:val="24"/>
          </w:rPr>
          <w:t>Compliance Monitoring Scheme: Risk-Based Assessment Framework - revision 2 | WCPFC Meetings</w:t>
        </w:r>
      </w:hyperlink>
    </w:p>
    <w:p w14:paraId="2D3E4C37" w14:textId="0379233E" w:rsidR="004517BF" w:rsidRPr="0090753E" w:rsidRDefault="004517BF" w:rsidP="004517BF">
      <w:pPr>
        <w:pStyle w:val="ListParagraph"/>
        <w:numPr>
          <w:ilvl w:val="0"/>
          <w:numId w:val="1"/>
        </w:numPr>
        <w:rPr>
          <w:sz w:val="24"/>
          <w:szCs w:val="24"/>
        </w:rPr>
      </w:pPr>
      <w:r w:rsidRPr="0090753E">
        <w:rPr>
          <w:rFonts w:ascii="Segoe UI" w:hAnsi="Segoe UI" w:cs="Segoe UI"/>
          <w:color w:val="000000"/>
          <w:sz w:val="24"/>
          <w:szCs w:val="24"/>
        </w:rPr>
        <w:t>Discussion Document # 3</w:t>
      </w:r>
      <w:r w:rsidR="002E59CC">
        <w:rPr>
          <w:rFonts w:ascii="Segoe UI" w:hAnsi="Segoe UI" w:cs="Segoe UI"/>
          <w:color w:val="000000"/>
          <w:sz w:val="24"/>
          <w:szCs w:val="24"/>
        </w:rPr>
        <w:t xml:space="preserve">: Provided for the </w:t>
      </w:r>
      <w:r w:rsidRPr="0090753E">
        <w:rPr>
          <w:rFonts w:ascii="Segoe UI" w:hAnsi="Segoe UI" w:cs="Segoe UI"/>
          <w:color w:val="000000"/>
          <w:sz w:val="24"/>
          <w:szCs w:val="24"/>
        </w:rPr>
        <w:t>workshop on 10 November 2021:</w:t>
      </w:r>
      <w:r w:rsidRPr="0090753E">
        <w:rPr>
          <w:sz w:val="24"/>
          <w:szCs w:val="24"/>
        </w:rPr>
        <w:t xml:space="preserve">  </w:t>
      </w:r>
      <w:hyperlink r:id="rId19" w:history="1">
        <w:r w:rsidRPr="0090753E">
          <w:rPr>
            <w:rStyle w:val="Hyperlink"/>
            <w:sz w:val="24"/>
            <w:szCs w:val="24"/>
          </w:rPr>
          <w:t>Proposed Development of a WCPFC Risk-Based Assessment Framework for the Compliance Monitoring Scheme (Discussion Document and supporting spreadsheet for consideration and feedback at workshop on 10 November 2021) | WCPFC</w:t>
        </w:r>
      </w:hyperlink>
    </w:p>
    <w:p w14:paraId="49FEAB0D" w14:textId="2A0601B6" w:rsidR="004517BF" w:rsidRPr="0090753E" w:rsidRDefault="004517BF" w:rsidP="004517BF">
      <w:pPr>
        <w:pStyle w:val="ListParagraph"/>
        <w:numPr>
          <w:ilvl w:val="0"/>
          <w:numId w:val="1"/>
        </w:numPr>
        <w:rPr>
          <w:sz w:val="24"/>
          <w:szCs w:val="24"/>
        </w:rPr>
      </w:pPr>
      <w:r w:rsidRPr="0090753E">
        <w:rPr>
          <w:rFonts w:ascii="Segoe UI" w:hAnsi="Segoe UI" w:cs="Segoe UI"/>
          <w:color w:val="000000"/>
          <w:sz w:val="24"/>
          <w:szCs w:val="24"/>
        </w:rPr>
        <w:t>Discussion Document # 2</w:t>
      </w:r>
      <w:r w:rsidR="002E59CC">
        <w:rPr>
          <w:rFonts w:ascii="Segoe UI" w:hAnsi="Segoe UI" w:cs="Segoe UI"/>
          <w:color w:val="000000"/>
          <w:sz w:val="24"/>
          <w:szCs w:val="24"/>
        </w:rPr>
        <w:t xml:space="preserve">:  </w:t>
      </w:r>
      <w:r w:rsidR="0059444E">
        <w:rPr>
          <w:rFonts w:ascii="Segoe UI" w:hAnsi="Segoe UI" w:cs="Segoe UI"/>
          <w:color w:val="000000"/>
          <w:sz w:val="24"/>
          <w:szCs w:val="24"/>
        </w:rPr>
        <w:t>Provided for TCC</w:t>
      </w:r>
      <w:r w:rsidRPr="0090753E">
        <w:rPr>
          <w:rFonts w:ascii="Segoe UI" w:hAnsi="Segoe UI" w:cs="Segoe UI"/>
          <w:color w:val="000000"/>
          <w:sz w:val="24"/>
          <w:szCs w:val="24"/>
        </w:rPr>
        <w:t>, 27 September 2021:</w:t>
      </w:r>
      <w:r w:rsidRPr="0090753E">
        <w:rPr>
          <w:sz w:val="24"/>
          <w:szCs w:val="24"/>
        </w:rPr>
        <w:t xml:space="preserve">  </w:t>
      </w:r>
      <w:hyperlink r:id="rId20" w:history="1">
        <w:r w:rsidRPr="0090753E">
          <w:rPr>
            <w:rStyle w:val="Hyperlink"/>
            <w:sz w:val="24"/>
            <w:szCs w:val="24"/>
          </w:rPr>
          <w:t>Compliance Monitoring Scheme: Risk-Based Assessment Framework (TCC17-202-13B_rev2) | WCPFC</w:t>
        </w:r>
      </w:hyperlink>
    </w:p>
    <w:p w14:paraId="49F50017" w14:textId="77777777" w:rsidR="004517BF" w:rsidRPr="0090753E" w:rsidRDefault="004517BF" w:rsidP="004517BF">
      <w:pPr>
        <w:pStyle w:val="ListParagraph"/>
        <w:numPr>
          <w:ilvl w:val="0"/>
          <w:numId w:val="1"/>
        </w:numPr>
        <w:rPr>
          <w:sz w:val="24"/>
          <w:szCs w:val="24"/>
        </w:rPr>
      </w:pPr>
      <w:r w:rsidRPr="0090753E">
        <w:rPr>
          <w:rFonts w:ascii="Segoe UI" w:hAnsi="Segoe UI" w:cs="Segoe UI"/>
          <w:color w:val="000000"/>
          <w:sz w:val="24"/>
          <w:szCs w:val="24"/>
        </w:rPr>
        <w:t>Discussion Document # 1, 15 July 2021:</w:t>
      </w:r>
      <w:r w:rsidRPr="0090753E">
        <w:rPr>
          <w:sz w:val="24"/>
          <w:szCs w:val="24"/>
        </w:rPr>
        <w:t xml:space="preserve"> </w:t>
      </w:r>
      <w:hyperlink r:id="rId21" w:history="1">
        <w:r w:rsidRPr="0090753E">
          <w:rPr>
            <w:rStyle w:val="Hyperlink"/>
            <w:sz w:val="24"/>
            <w:szCs w:val="24"/>
          </w:rPr>
          <w:t>Development of a WCPFC Risk-Based Assessment Framework for the Compliance Monitoring Scheme - Proposal for WCPFC members' consideration and feedback | WCPFC</w:t>
        </w:r>
      </w:hyperlink>
    </w:p>
    <w:p w14:paraId="5711618C" w14:textId="77777777" w:rsidR="004517BF" w:rsidRPr="0090753E" w:rsidRDefault="004517BF" w:rsidP="004517BF">
      <w:pPr>
        <w:pBdr>
          <w:bottom w:val="single" w:sz="4" w:space="1" w:color="auto"/>
        </w:pBdr>
        <w:rPr>
          <w:sz w:val="24"/>
          <w:szCs w:val="24"/>
        </w:rPr>
      </w:pPr>
    </w:p>
    <w:p w14:paraId="686FD18C" w14:textId="24C6C72C" w:rsidR="004517BF" w:rsidRDefault="004517BF" w:rsidP="000A641C">
      <w:pPr>
        <w:rPr>
          <w:sz w:val="24"/>
          <w:szCs w:val="24"/>
        </w:rPr>
      </w:pPr>
    </w:p>
    <w:p w14:paraId="78D39841" w14:textId="6884FB6F" w:rsidR="004517BF" w:rsidRDefault="004517BF" w:rsidP="000A641C">
      <w:pPr>
        <w:rPr>
          <w:sz w:val="24"/>
          <w:szCs w:val="24"/>
        </w:rPr>
      </w:pPr>
    </w:p>
    <w:p w14:paraId="50AEBB0C" w14:textId="77777777" w:rsidR="004517BF" w:rsidRPr="0090753E" w:rsidRDefault="004517BF" w:rsidP="000A641C">
      <w:pPr>
        <w:rPr>
          <w:sz w:val="24"/>
          <w:szCs w:val="24"/>
        </w:rPr>
      </w:pPr>
    </w:p>
    <w:sectPr w:rsidR="004517BF" w:rsidRPr="009075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AC65" w14:textId="77777777" w:rsidR="007A48D8" w:rsidRDefault="007A48D8" w:rsidP="00B4781F">
      <w:pPr>
        <w:spacing w:after="0" w:line="240" w:lineRule="auto"/>
      </w:pPr>
      <w:r>
        <w:separator/>
      </w:r>
    </w:p>
  </w:endnote>
  <w:endnote w:type="continuationSeparator" w:id="0">
    <w:p w14:paraId="45ED8F04" w14:textId="77777777" w:rsidR="007A48D8" w:rsidRDefault="007A48D8" w:rsidP="00B47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27C9" w14:textId="77777777" w:rsidR="00306CEE" w:rsidRDefault="00306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1F0F" w14:textId="77777777" w:rsidR="00306CEE" w:rsidRDefault="00306C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7BDE" w14:textId="77777777" w:rsidR="00306CEE" w:rsidRDefault="0030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DBD1" w14:textId="77777777" w:rsidR="007A48D8" w:rsidRDefault="007A48D8" w:rsidP="00B4781F">
      <w:pPr>
        <w:spacing w:after="0" w:line="240" w:lineRule="auto"/>
      </w:pPr>
      <w:r>
        <w:separator/>
      </w:r>
    </w:p>
  </w:footnote>
  <w:footnote w:type="continuationSeparator" w:id="0">
    <w:p w14:paraId="3BAC11AD" w14:textId="77777777" w:rsidR="007A48D8" w:rsidRDefault="007A48D8" w:rsidP="00B4781F">
      <w:pPr>
        <w:spacing w:after="0" w:line="240" w:lineRule="auto"/>
      </w:pPr>
      <w:r>
        <w:continuationSeparator/>
      </w:r>
    </w:p>
  </w:footnote>
  <w:footnote w:id="1">
    <w:p w14:paraId="53AC9A4A" w14:textId="48EBA74E" w:rsidR="003452AC" w:rsidRPr="003452AC" w:rsidRDefault="003452AC">
      <w:pPr>
        <w:pStyle w:val="FootnoteText"/>
        <w:rPr>
          <w:lang w:val="en-US"/>
        </w:rPr>
      </w:pPr>
      <w:r>
        <w:rPr>
          <w:rStyle w:val="FootnoteReference"/>
        </w:rPr>
        <w:footnoteRef/>
      </w:r>
      <w:r>
        <w:t xml:space="preserve"> </w:t>
      </w:r>
      <w:r>
        <w:t>minor amendment to both spreadsheet and Discussion Document # 5 to correct the total number of obligations from 219 to 225</w:t>
      </w:r>
    </w:p>
  </w:footnote>
  <w:footnote w:id="2">
    <w:p w14:paraId="6954B262" w14:textId="3C010E31" w:rsidR="00306CEE" w:rsidRDefault="00306CEE">
      <w:pPr>
        <w:pStyle w:val="FootnoteText"/>
      </w:pPr>
      <w:r>
        <w:rPr>
          <w:rStyle w:val="FootnoteReference"/>
        </w:rPr>
        <w:footnoteRef/>
      </w:r>
      <w:r>
        <w:t xml:space="preserve"> </w:t>
      </w:r>
      <w:r w:rsidRPr="00B07766">
        <w:rPr>
          <w:sz w:val="18"/>
          <w:szCs w:val="18"/>
        </w:rPr>
        <w:t xml:space="preserve">See paras 31-34 of WCPFC-TCC17-2021-10 </w:t>
      </w:r>
      <w:hyperlink r:id="rId1" w:history="1">
        <w:r w:rsidRPr="00B07766">
          <w:rPr>
            <w:rStyle w:val="Hyperlink"/>
            <w:sz w:val="18"/>
            <w:szCs w:val="18"/>
          </w:rPr>
          <w:t>Summary of submissions of Annual Reporting and update on initiatives to streamline annual reporting | WCPFC Meetings</w:t>
        </w:r>
      </w:hyperlink>
    </w:p>
  </w:footnote>
  <w:footnote w:id="3">
    <w:p w14:paraId="354D78FD" w14:textId="77777777" w:rsidR="00306CEE" w:rsidRDefault="00306CEE" w:rsidP="00221C28">
      <w:pPr>
        <w:pStyle w:val="FootnoteText"/>
      </w:pPr>
      <w:r>
        <w:rPr>
          <w:rStyle w:val="FootnoteReference"/>
        </w:rPr>
        <w:footnoteRef/>
      </w:r>
      <w:r>
        <w:t xml:space="preserve"> </w:t>
      </w:r>
      <w:r w:rsidRPr="005A7223">
        <w:rPr>
          <w:sz w:val="18"/>
          <w:szCs w:val="18"/>
        </w:rPr>
        <w:t xml:space="preserve">See </w:t>
      </w:r>
      <w:r w:rsidRPr="005A7223">
        <w:rPr>
          <w:sz w:val="18"/>
          <w:szCs w:val="18"/>
          <w:lang w:val="en-US"/>
        </w:rPr>
        <w:t xml:space="preserve">Annex 1 in </w:t>
      </w:r>
      <w:r w:rsidRPr="005A7223">
        <w:rPr>
          <w:b/>
          <w:bCs/>
          <w:sz w:val="18"/>
          <w:szCs w:val="18"/>
          <w:lang w:val="en-US"/>
        </w:rPr>
        <w:t>WCPFC18-2021-08A</w:t>
      </w:r>
      <w:r w:rsidRPr="005A7223">
        <w:rPr>
          <w:sz w:val="18"/>
          <w:szCs w:val="18"/>
          <w:lang w:val="en-US"/>
        </w:rPr>
        <w:t xml:space="preserve"> </w:t>
      </w:r>
      <w:r w:rsidRPr="005A7223">
        <w:rPr>
          <w:i/>
          <w:iCs/>
          <w:sz w:val="18"/>
          <w:szCs w:val="18"/>
          <w:lang w:val="en-US"/>
        </w:rPr>
        <w:t>Overview of Compliance Monitoring Scheme matters for TCC17</w:t>
      </w:r>
      <w:r w:rsidRPr="005A7223">
        <w:rPr>
          <w:sz w:val="18"/>
          <w:szCs w:val="18"/>
          <w:lang w:val="en-US"/>
        </w:rPr>
        <w:t xml:space="preserve">: </w:t>
      </w:r>
      <w:hyperlink r:id="rId2" w:history="1">
        <w:r w:rsidRPr="005A7223">
          <w:rPr>
            <w:rStyle w:val="Hyperlink"/>
            <w:sz w:val="18"/>
            <w:szCs w:val="18"/>
            <w:lang w:val="en-US"/>
          </w:rPr>
          <w:t>https://meetings.wcpfc.int/node/13751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94F4" w14:textId="091DD937" w:rsidR="00306CEE" w:rsidRDefault="00306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C4A3" w14:textId="5922BDB0" w:rsidR="00306CEE" w:rsidRDefault="00306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7CF6" w14:textId="28E8E174" w:rsidR="00306CEE" w:rsidRDefault="00306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214"/>
    <w:multiLevelType w:val="hybridMultilevel"/>
    <w:tmpl w:val="379A6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EC3CAA"/>
    <w:multiLevelType w:val="hybridMultilevel"/>
    <w:tmpl w:val="E806CB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6E913B9"/>
    <w:multiLevelType w:val="hybridMultilevel"/>
    <w:tmpl w:val="5B44B15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F9F4CB2"/>
    <w:multiLevelType w:val="hybridMultilevel"/>
    <w:tmpl w:val="043275C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246738F8"/>
    <w:multiLevelType w:val="hybridMultilevel"/>
    <w:tmpl w:val="E13650F0"/>
    <w:lvl w:ilvl="0" w:tplc="F3849E2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289103C2"/>
    <w:multiLevelType w:val="hybridMultilevel"/>
    <w:tmpl w:val="01E89F8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31181871"/>
    <w:multiLevelType w:val="hybridMultilevel"/>
    <w:tmpl w:val="B8DEB44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321F1BB0"/>
    <w:multiLevelType w:val="hybridMultilevel"/>
    <w:tmpl w:val="ABBCCDE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80D7B33"/>
    <w:multiLevelType w:val="hybridMultilevel"/>
    <w:tmpl w:val="54768D0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FC82DFF"/>
    <w:multiLevelType w:val="hybridMultilevel"/>
    <w:tmpl w:val="BB5418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48EC4AD2"/>
    <w:multiLevelType w:val="hybridMultilevel"/>
    <w:tmpl w:val="4552AD32"/>
    <w:lvl w:ilvl="0" w:tplc="40986522">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BA66A64"/>
    <w:multiLevelType w:val="hybridMultilevel"/>
    <w:tmpl w:val="461AC880"/>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53813617"/>
    <w:multiLevelType w:val="hybridMultilevel"/>
    <w:tmpl w:val="7BE43E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B5C22F0"/>
    <w:multiLevelType w:val="hybridMultilevel"/>
    <w:tmpl w:val="393068B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D827E04"/>
    <w:multiLevelType w:val="hybridMultilevel"/>
    <w:tmpl w:val="E0860F0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2DD164D"/>
    <w:multiLevelType w:val="hybridMultilevel"/>
    <w:tmpl w:val="8F5660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7DD47D8"/>
    <w:multiLevelType w:val="hybridMultilevel"/>
    <w:tmpl w:val="A462B0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D92512D"/>
    <w:multiLevelType w:val="hybridMultilevel"/>
    <w:tmpl w:val="6F36FD9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02F135F"/>
    <w:multiLevelType w:val="hybridMultilevel"/>
    <w:tmpl w:val="5F7A2A2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226259752">
    <w:abstractNumId w:val="12"/>
  </w:num>
  <w:num w:numId="2" w16cid:durableId="1717271045">
    <w:abstractNumId w:val="17"/>
  </w:num>
  <w:num w:numId="3" w16cid:durableId="940838012">
    <w:abstractNumId w:val="3"/>
  </w:num>
  <w:num w:numId="4" w16cid:durableId="703678978">
    <w:abstractNumId w:val="16"/>
  </w:num>
  <w:num w:numId="5" w16cid:durableId="841042857">
    <w:abstractNumId w:val="2"/>
  </w:num>
  <w:num w:numId="6" w16cid:durableId="881597829">
    <w:abstractNumId w:val="13"/>
  </w:num>
  <w:num w:numId="7" w16cid:durableId="1417749125">
    <w:abstractNumId w:val="15"/>
  </w:num>
  <w:num w:numId="8" w16cid:durableId="1426683333">
    <w:abstractNumId w:val="18"/>
  </w:num>
  <w:num w:numId="9" w16cid:durableId="75175928">
    <w:abstractNumId w:val="10"/>
  </w:num>
  <w:num w:numId="10" w16cid:durableId="1385789650">
    <w:abstractNumId w:val="10"/>
  </w:num>
  <w:num w:numId="11" w16cid:durableId="778067260">
    <w:abstractNumId w:val="6"/>
  </w:num>
  <w:num w:numId="12" w16cid:durableId="204099358">
    <w:abstractNumId w:val="9"/>
  </w:num>
  <w:num w:numId="13" w16cid:durableId="818115496">
    <w:abstractNumId w:val="11"/>
  </w:num>
  <w:num w:numId="14" w16cid:durableId="1544322043">
    <w:abstractNumId w:val="4"/>
  </w:num>
  <w:num w:numId="15" w16cid:durableId="1311011100">
    <w:abstractNumId w:val="5"/>
  </w:num>
  <w:num w:numId="16" w16cid:durableId="634021416">
    <w:abstractNumId w:val="14"/>
  </w:num>
  <w:num w:numId="17" w16cid:durableId="37510425">
    <w:abstractNumId w:val="1"/>
  </w:num>
  <w:num w:numId="18" w16cid:durableId="79646825">
    <w:abstractNumId w:val="7"/>
  </w:num>
  <w:num w:numId="19" w16cid:durableId="394165595">
    <w:abstractNumId w:val="0"/>
  </w:num>
  <w:num w:numId="20" w16cid:durableId="12997204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F56"/>
    <w:rsid w:val="000139EC"/>
    <w:rsid w:val="000149E7"/>
    <w:rsid w:val="0004722E"/>
    <w:rsid w:val="00061AC4"/>
    <w:rsid w:val="000623C4"/>
    <w:rsid w:val="00064800"/>
    <w:rsid w:val="0006591A"/>
    <w:rsid w:val="000718E8"/>
    <w:rsid w:val="00080930"/>
    <w:rsid w:val="000834B6"/>
    <w:rsid w:val="00083620"/>
    <w:rsid w:val="000A641C"/>
    <w:rsid w:val="000C110A"/>
    <w:rsid w:val="000C3A7C"/>
    <w:rsid w:val="000C7327"/>
    <w:rsid w:val="000C7492"/>
    <w:rsid w:val="000D0755"/>
    <w:rsid w:val="000D1319"/>
    <w:rsid w:val="000D566D"/>
    <w:rsid w:val="000F3D17"/>
    <w:rsid w:val="000F46AB"/>
    <w:rsid w:val="00102E32"/>
    <w:rsid w:val="00106F80"/>
    <w:rsid w:val="00113852"/>
    <w:rsid w:val="00116639"/>
    <w:rsid w:val="0012140D"/>
    <w:rsid w:val="00123432"/>
    <w:rsid w:val="00125442"/>
    <w:rsid w:val="00131066"/>
    <w:rsid w:val="00140D0A"/>
    <w:rsid w:val="001410E5"/>
    <w:rsid w:val="001439CB"/>
    <w:rsid w:val="00155053"/>
    <w:rsid w:val="00167979"/>
    <w:rsid w:val="0017214D"/>
    <w:rsid w:val="00173F7C"/>
    <w:rsid w:val="00177C5A"/>
    <w:rsid w:val="00180870"/>
    <w:rsid w:val="001972FF"/>
    <w:rsid w:val="001A0813"/>
    <w:rsid w:val="001A12EC"/>
    <w:rsid w:val="001A3E3F"/>
    <w:rsid w:val="001A58DF"/>
    <w:rsid w:val="001A5A58"/>
    <w:rsid w:val="001B75E5"/>
    <w:rsid w:val="001D2069"/>
    <w:rsid w:val="001E2417"/>
    <w:rsid w:val="001E378E"/>
    <w:rsid w:val="001F1C4C"/>
    <w:rsid w:val="001F7649"/>
    <w:rsid w:val="002030D8"/>
    <w:rsid w:val="00214249"/>
    <w:rsid w:val="00221C28"/>
    <w:rsid w:val="002229ED"/>
    <w:rsid w:val="0024087A"/>
    <w:rsid w:val="00243A47"/>
    <w:rsid w:val="0025239F"/>
    <w:rsid w:val="002530BD"/>
    <w:rsid w:val="0026342A"/>
    <w:rsid w:val="00272045"/>
    <w:rsid w:val="00275C37"/>
    <w:rsid w:val="00281B43"/>
    <w:rsid w:val="00285F56"/>
    <w:rsid w:val="00295D2A"/>
    <w:rsid w:val="002A0C1F"/>
    <w:rsid w:val="002A4B49"/>
    <w:rsid w:val="002B4698"/>
    <w:rsid w:val="002C22D8"/>
    <w:rsid w:val="002C4513"/>
    <w:rsid w:val="002E59CC"/>
    <w:rsid w:val="002E77AC"/>
    <w:rsid w:val="002F0926"/>
    <w:rsid w:val="002F1DB6"/>
    <w:rsid w:val="002F4126"/>
    <w:rsid w:val="002F7E96"/>
    <w:rsid w:val="00303E45"/>
    <w:rsid w:val="00306CEE"/>
    <w:rsid w:val="00324C59"/>
    <w:rsid w:val="00324CD8"/>
    <w:rsid w:val="003256C6"/>
    <w:rsid w:val="00326EBF"/>
    <w:rsid w:val="003452AC"/>
    <w:rsid w:val="00361697"/>
    <w:rsid w:val="00371871"/>
    <w:rsid w:val="00397102"/>
    <w:rsid w:val="003C0BB6"/>
    <w:rsid w:val="003C4304"/>
    <w:rsid w:val="003D0A08"/>
    <w:rsid w:val="003D79DF"/>
    <w:rsid w:val="003E7769"/>
    <w:rsid w:val="003F1E04"/>
    <w:rsid w:val="003F3614"/>
    <w:rsid w:val="00401EBC"/>
    <w:rsid w:val="00413910"/>
    <w:rsid w:val="004216B6"/>
    <w:rsid w:val="004259EB"/>
    <w:rsid w:val="00431BE6"/>
    <w:rsid w:val="00437492"/>
    <w:rsid w:val="00446331"/>
    <w:rsid w:val="0044707F"/>
    <w:rsid w:val="004517BF"/>
    <w:rsid w:val="00473A60"/>
    <w:rsid w:val="00494561"/>
    <w:rsid w:val="0049649A"/>
    <w:rsid w:val="004A4ADA"/>
    <w:rsid w:val="004B7444"/>
    <w:rsid w:val="004C03B3"/>
    <w:rsid w:val="004C66FF"/>
    <w:rsid w:val="004C74B5"/>
    <w:rsid w:val="004D5D1E"/>
    <w:rsid w:val="004E406C"/>
    <w:rsid w:val="004E59A7"/>
    <w:rsid w:val="004E75AD"/>
    <w:rsid w:val="00505B41"/>
    <w:rsid w:val="00533848"/>
    <w:rsid w:val="00534622"/>
    <w:rsid w:val="00557C73"/>
    <w:rsid w:val="00561CEF"/>
    <w:rsid w:val="00582C98"/>
    <w:rsid w:val="0059444E"/>
    <w:rsid w:val="005B0963"/>
    <w:rsid w:val="005B6BC8"/>
    <w:rsid w:val="005C095A"/>
    <w:rsid w:val="005C0DC9"/>
    <w:rsid w:val="005C425F"/>
    <w:rsid w:val="005C429B"/>
    <w:rsid w:val="005D0F55"/>
    <w:rsid w:val="005D2899"/>
    <w:rsid w:val="005D787E"/>
    <w:rsid w:val="005E0361"/>
    <w:rsid w:val="005E7631"/>
    <w:rsid w:val="005E76A6"/>
    <w:rsid w:val="005F163F"/>
    <w:rsid w:val="005F27B8"/>
    <w:rsid w:val="005F6A98"/>
    <w:rsid w:val="005F7BA7"/>
    <w:rsid w:val="0061366B"/>
    <w:rsid w:val="00627DA4"/>
    <w:rsid w:val="0063055A"/>
    <w:rsid w:val="0063276D"/>
    <w:rsid w:val="00651DBC"/>
    <w:rsid w:val="00662DD5"/>
    <w:rsid w:val="00664B8B"/>
    <w:rsid w:val="00665A35"/>
    <w:rsid w:val="0067000F"/>
    <w:rsid w:val="00686102"/>
    <w:rsid w:val="00687D3E"/>
    <w:rsid w:val="00691602"/>
    <w:rsid w:val="00692ABF"/>
    <w:rsid w:val="006A1A95"/>
    <w:rsid w:val="006A764F"/>
    <w:rsid w:val="006B13B0"/>
    <w:rsid w:val="006B2E77"/>
    <w:rsid w:val="006B3B36"/>
    <w:rsid w:val="006B3C96"/>
    <w:rsid w:val="006B4900"/>
    <w:rsid w:val="006B7704"/>
    <w:rsid w:val="006C05E3"/>
    <w:rsid w:val="006D2EE8"/>
    <w:rsid w:val="006E4130"/>
    <w:rsid w:val="006F4B28"/>
    <w:rsid w:val="0071560F"/>
    <w:rsid w:val="00720FDB"/>
    <w:rsid w:val="00735E8C"/>
    <w:rsid w:val="00755DE5"/>
    <w:rsid w:val="007667D2"/>
    <w:rsid w:val="0077259F"/>
    <w:rsid w:val="0077357A"/>
    <w:rsid w:val="007827C0"/>
    <w:rsid w:val="00783777"/>
    <w:rsid w:val="00790A7F"/>
    <w:rsid w:val="00790C4D"/>
    <w:rsid w:val="00795294"/>
    <w:rsid w:val="007A48D8"/>
    <w:rsid w:val="007A6C53"/>
    <w:rsid w:val="007B322E"/>
    <w:rsid w:val="007B3DD3"/>
    <w:rsid w:val="007B7497"/>
    <w:rsid w:val="007D3B8E"/>
    <w:rsid w:val="007E4E34"/>
    <w:rsid w:val="007E75F7"/>
    <w:rsid w:val="007F196C"/>
    <w:rsid w:val="00801849"/>
    <w:rsid w:val="00802421"/>
    <w:rsid w:val="00802B59"/>
    <w:rsid w:val="00805D71"/>
    <w:rsid w:val="00813A01"/>
    <w:rsid w:val="008149D3"/>
    <w:rsid w:val="00822CAF"/>
    <w:rsid w:val="0086387F"/>
    <w:rsid w:val="00865499"/>
    <w:rsid w:val="00871403"/>
    <w:rsid w:val="00892753"/>
    <w:rsid w:val="00892EAB"/>
    <w:rsid w:val="008934A3"/>
    <w:rsid w:val="008B32BB"/>
    <w:rsid w:val="008B33D0"/>
    <w:rsid w:val="008B521B"/>
    <w:rsid w:val="008B5725"/>
    <w:rsid w:val="008C52ED"/>
    <w:rsid w:val="008C5390"/>
    <w:rsid w:val="008D02A2"/>
    <w:rsid w:val="008D2887"/>
    <w:rsid w:val="008D421F"/>
    <w:rsid w:val="008E1D84"/>
    <w:rsid w:val="008F74B7"/>
    <w:rsid w:val="009011A3"/>
    <w:rsid w:val="0090753E"/>
    <w:rsid w:val="00927988"/>
    <w:rsid w:val="00927C1F"/>
    <w:rsid w:val="00942D6F"/>
    <w:rsid w:val="00943E9A"/>
    <w:rsid w:val="00945125"/>
    <w:rsid w:val="009550D5"/>
    <w:rsid w:val="00956DED"/>
    <w:rsid w:val="00960301"/>
    <w:rsid w:val="00974227"/>
    <w:rsid w:val="00984667"/>
    <w:rsid w:val="009935E9"/>
    <w:rsid w:val="009A2455"/>
    <w:rsid w:val="009B658B"/>
    <w:rsid w:val="009B6AE5"/>
    <w:rsid w:val="009E60EF"/>
    <w:rsid w:val="009F46C9"/>
    <w:rsid w:val="00A05AB0"/>
    <w:rsid w:val="00A17ED4"/>
    <w:rsid w:val="00A2421C"/>
    <w:rsid w:val="00A26663"/>
    <w:rsid w:val="00A278C0"/>
    <w:rsid w:val="00A34287"/>
    <w:rsid w:val="00A36028"/>
    <w:rsid w:val="00A4167A"/>
    <w:rsid w:val="00A451E1"/>
    <w:rsid w:val="00A50699"/>
    <w:rsid w:val="00A51CA9"/>
    <w:rsid w:val="00A5761A"/>
    <w:rsid w:val="00A721BD"/>
    <w:rsid w:val="00A80124"/>
    <w:rsid w:val="00AA0A29"/>
    <w:rsid w:val="00AA6AE5"/>
    <w:rsid w:val="00AA7029"/>
    <w:rsid w:val="00AB0BC9"/>
    <w:rsid w:val="00AB11AA"/>
    <w:rsid w:val="00AC0ECD"/>
    <w:rsid w:val="00AC3F76"/>
    <w:rsid w:val="00AD7B4A"/>
    <w:rsid w:val="00AE4BED"/>
    <w:rsid w:val="00AE779A"/>
    <w:rsid w:val="00AF4BE3"/>
    <w:rsid w:val="00AF5701"/>
    <w:rsid w:val="00B03B92"/>
    <w:rsid w:val="00B062C4"/>
    <w:rsid w:val="00B07766"/>
    <w:rsid w:val="00B13C58"/>
    <w:rsid w:val="00B160EA"/>
    <w:rsid w:val="00B237F7"/>
    <w:rsid w:val="00B25606"/>
    <w:rsid w:val="00B310BF"/>
    <w:rsid w:val="00B34C14"/>
    <w:rsid w:val="00B37802"/>
    <w:rsid w:val="00B422E0"/>
    <w:rsid w:val="00B4561D"/>
    <w:rsid w:val="00B4781F"/>
    <w:rsid w:val="00B575B5"/>
    <w:rsid w:val="00B656CA"/>
    <w:rsid w:val="00B66B5A"/>
    <w:rsid w:val="00B728FD"/>
    <w:rsid w:val="00B77924"/>
    <w:rsid w:val="00B824A9"/>
    <w:rsid w:val="00B90E0E"/>
    <w:rsid w:val="00B9791F"/>
    <w:rsid w:val="00BA6713"/>
    <w:rsid w:val="00BC5292"/>
    <w:rsid w:val="00BF3E09"/>
    <w:rsid w:val="00BF79B9"/>
    <w:rsid w:val="00C01917"/>
    <w:rsid w:val="00C02BD7"/>
    <w:rsid w:val="00C07B2C"/>
    <w:rsid w:val="00C11C00"/>
    <w:rsid w:val="00C47957"/>
    <w:rsid w:val="00C529F7"/>
    <w:rsid w:val="00C56E5E"/>
    <w:rsid w:val="00C57518"/>
    <w:rsid w:val="00C57AA5"/>
    <w:rsid w:val="00C655D4"/>
    <w:rsid w:val="00C86E76"/>
    <w:rsid w:val="00C93E5E"/>
    <w:rsid w:val="00CA09CD"/>
    <w:rsid w:val="00CA0B5B"/>
    <w:rsid w:val="00CB17AF"/>
    <w:rsid w:val="00CB29E4"/>
    <w:rsid w:val="00CB6D09"/>
    <w:rsid w:val="00CD3705"/>
    <w:rsid w:val="00CE56E8"/>
    <w:rsid w:val="00CE5B7F"/>
    <w:rsid w:val="00CF019F"/>
    <w:rsid w:val="00CF040D"/>
    <w:rsid w:val="00CF5EDD"/>
    <w:rsid w:val="00CF7CA2"/>
    <w:rsid w:val="00D003F3"/>
    <w:rsid w:val="00D0189C"/>
    <w:rsid w:val="00D20AE0"/>
    <w:rsid w:val="00D32223"/>
    <w:rsid w:val="00D353FE"/>
    <w:rsid w:val="00D37C73"/>
    <w:rsid w:val="00D40807"/>
    <w:rsid w:val="00D46803"/>
    <w:rsid w:val="00D46DDE"/>
    <w:rsid w:val="00D754F4"/>
    <w:rsid w:val="00D85233"/>
    <w:rsid w:val="00D90F68"/>
    <w:rsid w:val="00DA1AFE"/>
    <w:rsid w:val="00DA3748"/>
    <w:rsid w:val="00DB355B"/>
    <w:rsid w:val="00DC533A"/>
    <w:rsid w:val="00DC6251"/>
    <w:rsid w:val="00DD608C"/>
    <w:rsid w:val="00DD72B3"/>
    <w:rsid w:val="00DF03DA"/>
    <w:rsid w:val="00E258BE"/>
    <w:rsid w:val="00E27BE0"/>
    <w:rsid w:val="00E327CA"/>
    <w:rsid w:val="00E46F78"/>
    <w:rsid w:val="00E53D34"/>
    <w:rsid w:val="00E61945"/>
    <w:rsid w:val="00E7006B"/>
    <w:rsid w:val="00E7009F"/>
    <w:rsid w:val="00E77899"/>
    <w:rsid w:val="00E8271E"/>
    <w:rsid w:val="00E906DB"/>
    <w:rsid w:val="00EA319C"/>
    <w:rsid w:val="00EB05D8"/>
    <w:rsid w:val="00EE2A8D"/>
    <w:rsid w:val="00EF3211"/>
    <w:rsid w:val="00F12B9F"/>
    <w:rsid w:val="00F1786B"/>
    <w:rsid w:val="00F20956"/>
    <w:rsid w:val="00F2220A"/>
    <w:rsid w:val="00F23D82"/>
    <w:rsid w:val="00F23F9B"/>
    <w:rsid w:val="00F2743E"/>
    <w:rsid w:val="00F31745"/>
    <w:rsid w:val="00F324A5"/>
    <w:rsid w:val="00F57682"/>
    <w:rsid w:val="00F57A22"/>
    <w:rsid w:val="00F62874"/>
    <w:rsid w:val="00F642CB"/>
    <w:rsid w:val="00F70E78"/>
    <w:rsid w:val="00F85F37"/>
    <w:rsid w:val="00F868E5"/>
    <w:rsid w:val="00FA43D8"/>
    <w:rsid w:val="00FB4124"/>
    <w:rsid w:val="00FC6CEF"/>
    <w:rsid w:val="00FD0E75"/>
    <w:rsid w:val="00FD1CB6"/>
    <w:rsid w:val="00FD5CC9"/>
    <w:rsid w:val="00FE34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EE2F"/>
  <w15:chartTrackingRefBased/>
  <w15:docId w15:val="{BD564F21-4F39-45C4-887E-DBA64513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6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77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C42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34"/>
    <w:qFormat/>
    <w:rsid w:val="00106F80"/>
    <w:pPr>
      <w:ind w:left="720"/>
      <w:contextualSpacing/>
    </w:pPr>
  </w:style>
  <w:style w:type="character" w:styleId="Hyperlink">
    <w:name w:val="Hyperlink"/>
    <w:basedOn w:val="DefaultParagraphFont"/>
    <w:uiPriority w:val="99"/>
    <w:unhideWhenUsed/>
    <w:rsid w:val="00106F80"/>
    <w:rPr>
      <w:color w:val="0000FF"/>
      <w:u w:val="single"/>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90753E"/>
  </w:style>
  <w:style w:type="paragraph" w:styleId="FootnoteText">
    <w:name w:val="footnote text"/>
    <w:basedOn w:val="Normal"/>
    <w:link w:val="FootnoteTextChar"/>
    <w:uiPriority w:val="99"/>
    <w:unhideWhenUsed/>
    <w:rsid w:val="00B4781F"/>
    <w:pPr>
      <w:spacing w:after="0" w:line="240" w:lineRule="auto"/>
    </w:pPr>
    <w:rPr>
      <w:sz w:val="20"/>
      <w:szCs w:val="20"/>
    </w:rPr>
  </w:style>
  <w:style w:type="character" w:customStyle="1" w:styleId="FootnoteTextChar">
    <w:name w:val="Footnote Text Char"/>
    <w:basedOn w:val="DefaultParagraphFont"/>
    <w:link w:val="FootnoteText"/>
    <w:uiPriority w:val="99"/>
    <w:rsid w:val="00B4781F"/>
    <w:rPr>
      <w:sz w:val="20"/>
      <w:szCs w:val="20"/>
    </w:rPr>
  </w:style>
  <w:style w:type="character" w:styleId="FootnoteReference">
    <w:name w:val="footnote reference"/>
    <w:basedOn w:val="DefaultParagraphFont"/>
    <w:uiPriority w:val="99"/>
    <w:semiHidden/>
    <w:unhideWhenUsed/>
    <w:rsid w:val="00B4781F"/>
    <w:rPr>
      <w:vertAlign w:val="superscript"/>
    </w:rPr>
  </w:style>
  <w:style w:type="character" w:customStyle="1" w:styleId="Heading1Char">
    <w:name w:val="Heading 1 Char"/>
    <w:basedOn w:val="DefaultParagraphFont"/>
    <w:link w:val="Heading1"/>
    <w:uiPriority w:val="9"/>
    <w:rsid w:val="003256C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24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C425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66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67D2"/>
  </w:style>
  <w:style w:type="paragraph" w:styleId="Footer">
    <w:name w:val="footer"/>
    <w:basedOn w:val="Normal"/>
    <w:link w:val="FooterChar"/>
    <w:uiPriority w:val="99"/>
    <w:unhideWhenUsed/>
    <w:rsid w:val="00766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67D2"/>
  </w:style>
  <w:style w:type="paragraph" w:styleId="TOCHeading">
    <w:name w:val="TOC Heading"/>
    <w:basedOn w:val="Heading1"/>
    <w:next w:val="Normal"/>
    <w:uiPriority w:val="39"/>
    <w:unhideWhenUsed/>
    <w:qFormat/>
    <w:rsid w:val="00DA3748"/>
    <w:pPr>
      <w:outlineLvl w:val="9"/>
    </w:pPr>
    <w:rPr>
      <w:lang w:val="en-US"/>
    </w:rPr>
  </w:style>
  <w:style w:type="paragraph" w:styleId="TOC1">
    <w:name w:val="toc 1"/>
    <w:basedOn w:val="Normal"/>
    <w:next w:val="Normal"/>
    <w:autoRedefine/>
    <w:uiPriority w:val="39"/>
    <w:unhideWhenUsed/>
    <w:rsid w:val="00DA3748"/>
    <w:pPr>
      <w:spacing w:after="100"/>
    </w:pPr>
  </w:style>
  <w:style w:type="paragraph" w:styleId="TOC3">
    <w:name w:val="toc 3"/>
    <w:basedOn w:val="Normal"/>
    <w:next w:val="Normal"/>
    <w:autoRedefine/>
    <w:uiPriority w:val="39"/>
    <w:unhideWhenUsed/>
    <w:rsid w:val="00DA3748"/>
    <w:pPr>
      <w:spacing w:after="100"/>
      <w:ind w:left="440"/>
    </w:pPr>
  </w:style>
  <w:style w:type="character" w:styleId="FollowedHyperlink">
    <w:name w:val="FollowedHyperlink"/>
    <w:basedOn w:val="DefaultParagraphFont"/>
    <w:uiPriority w:val="99"/>
    <w:semiHidden/>
    <w:unhideWhenUsed/>
    <w:rsid w:val="00B07766"/>
    <w:rPr>
      <w:color w:val="954F72" w:themeColor="followedHyperlink"/>
      <w:u w:val="single"/>
    </w:rPr>
  </w:style>
  <w:style w:type="character" w:customStyle="1" w:styleId="Heading2Char">
    <w:name w:val="Heading 2 Char"/>
    <w:basedOn w:val="DefaultParagraphFont"/>
    <w:link w:val="Heading2"/>
    <w:uiPriority w:val="9"/>
    <w:semiHidden/>
    <w:rsid w:val="00AE779A"/>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2C22D8"/>
    <w:pPr>
      <w:spacing w:after="100"/>
      <w:ind w:left="220"/>
    </w:pPr>
  </w:style>
  <w:style w:type="character" w:styleId="UnresolvedMention">
    <w:name w:val="Unresolved Mention"/>
    <w:basedOn w:val="DefaultParagraphFont"/>
    <w:uiPriority w:val="99"/>
    <w:semiHidden/>
    <w:unhideWhenUsed/>
    <w:rsid w:val="0030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374">
      <w:bodyDiv w:val="1"/>
      <w:marLeft w:val="0"/>
      <w:marRight w:val="0"/>
      <w:marTop w:val="0"/>
      <w:marBottom w:val="0"/>
      <w:divBdr>
        <w:top w:val="none" w:sz="0" w:space="0" w:color="auto"/>
        <w:left w:val="none" w:sz="0" w:space="0" w:color="auto"/>
        <w:bottom w:val="none" w:sz="0" w:space="0" w:color="auto"/>
        <w:right w:val="none" w:sz="0" w:space="0" w:color="auto"/>
      </w:divBdr>
    </w:div>
    <w:div w:id="41711471">
      <w:bodyDiv w:val="1"/>
      <w:marLeft w:val="0"/>
      <w:marRight w:val="0"/>
      <w:marTop w:val="0"/>
      <w:marBottom w:val="0"/>
      <w:divBdr>
        <w:top w:val="none" w:sz="0" w:space="0" w:color="auto"/>
        <w:left w:val="none" w:sz="0" w:space="0" w:color="auto"/>
        <w:bottom w:val="none" w:sz="0" w:space="0" w:color="auto"/>
        <w:right w:val="none" w:sz="0" w:space="0" w:color="auto"/>
      </w:divBdr>
    </w:div>
    <w:div w:id="55780465">
      <w:bodyDiv w:val="1"/>
      <w:marLeft w:val="0"/>
      <w:marRight w:val="0"/>
      <w:marTop w:val="0"/>
      <w:marBottom w:val="0"/>
      <w:divBdr>
        <w:top w:val="none" w:sz="0" w:space="0" w:color="auto"/>
        <w:left w:val="none" w:sz="0" w:space="0" w:color="auto"/>
        <w:bottom w:val="none" w:sz="0" w:space="0" w:color="auto"/>
        <w:right w:val="none" w:sz="0" w:space="0" w:color="auto"/>
      </w:divBdr>
    </w:div>
    <w:div w:id="87312135">
      <w:bodyDiv w:val="1"/>
      <w:marLeft w:val="0"/>
      <w:marRight w:val="0"/>
      <w:marTop w:val="0"/>
      <w:marBottom w:val="0"/>
      <w:divBdr>
        <w:top w:val="none" w:sz="0" w:space="0" w:color="auto"/>
        <w:left w:val="none" w:sz="0" w:space="0" w:color="auto"/>
        <w:bottom w:val="none" w:sz="0" w:space="0" w:color="auto"/>
        <w:right w:val="none" w:sz="0" w:space="0" w:color="auto"/>
      </w:divBdr>
    </w:div>
    <w:div w:id="158355008">
      <w:bodyDiv w:val="1"/>
      <w:marLeft w:val="0"/>
      <w:marRight w:val="0"/>
      <w:marTop w:val="0"/>
      <w:marBottom w:val="0"/>
      <w:divBdr>
        <w:top w:val="none" w:sz="0" w:space="0" w:color="auto"/>
        <w:left w:val="none" w:sz="0" w:space="0" w:color="auto"/>
        <w:bottom w:val="none" w:sz="0" w:space="0" w:color="auto"/>
        <w:right w:val="none" w:sz="0" w:space="0" w:color="auto"/>
      </w:divBdr>
    </w:div>
    <w:div w:id="283928953">
      <w:bodyDiv w:val="1"/>
      <w:marLeft w:val="0"/>
      <w:marRight w:val="0"/>
      <w:marTop w:val="0"/>
      <w:marBottom w:val="0"/>
      <w:divBdr>
        <w:top w:val="none" w:sz="0" w:space="0" w:color="auto"/>
        <w:left w:val="none" w:sz="0" w:space="0" w:color="auto"/>
        <w:bottom w:val="none" w:sz="0" w:space="0" w:color="auto"/>
        <w:right w:val="none" w:sz="0" w:space="0" w:color="auto"/>
      </w:divBdr>
    </w:div>
    <w:div w:id="301496902">
      <w:bodyDiv w:val="1"/>
      <w:marLeft w:val="0"/>
      <w:marRight w:val="0"/>
      <w:marTop w:val="0"/>
      <w:marBottom w:val="0"/>
      <w:divBdr>
        <w:top w:val="none" w:sz="0" w:space="0" w:color="auto"/>
        <w:left w:val="none" w:sz="0" w:space="0" w:color="auto"/>
        <w:bottom w:val="none" w:sz="0" w:space="0" w:color="auto"/>
        <w:right w:val="none" w:sz="0" w:space="0" w:color="auto"/>
      </w:divBdr>
    </w:div>
    <w:div w:id="326591534">
      <w:bodyDiv w:val="1"/>
      <w:marLeft w:val="0"/>
      <w:marRight w:val="0"/>
      <w:marTop w:val="0"/>
      <w:marBottom w:val="0"/>
      <w:divBdr>
        <w:top w:val="none" w:sz="0" w:space="0" w:color="auto"/>
        <w:left w:val="none" w:sz="0" w:space="0" w:color="auto"/>
        <w:bottom w:val="none" w:sz="0" w:space="0" w:color="auto"/>
        <w:right w:val="none" w:sz="0" w:space="0" w:color="auto"/>
      </w:divBdr>
    </w:div>
    <w:div w:id="389034876">
      <w:bodyDiv w:val="1"/>
      <w:marLeft w:val="0"/>
      <w:marRight w:val="0"/>
      <w:marTop w:val="0"/>
      <w:marBottom w:val="0"/>
      <w:divBdr>
        <w:top w:val="none" w:sz="0" w:space="0" w:color="auto"/>
        <w:left w:val="none" w:sz="0" w:space="0" w:color="auto"/>
        <w:bottom w:val="none" w:sz="0" w:space="0" w:color="auto"/>
        <w:right w:val="none" w:sz="0" w:space="0" w:color="auto"/>
      </w:divBdr>
    </w:div>
    <w:div w:id="489636294">
      <w:bodyDiv w:val="1"/>
      <w:marLeft w:val="0"/>
      <w:marRight w:val="0"/>
      <w:marTop w:val="0"/>
      <w:marBottom w:val="0"/>
      <w:divBdr>
        <w:top w:val="none" w:sz="0" w:space="0" w:color="auto"/>
        <w:left w:val="none" w:sz="0" w:space="0" w:color="auto"/>
        <w:bottom w:val="none" w:sz="0" w:space="0" w:color="auto"/>
        <w:right w:val="none" w:sz="0" w:space="0" w:color="auto"/>
      </w:divBdr>
    </w:div>
    <w:div w:id="533664285">
      <w:bodyDiv w:val="1"/>
      <w:marLeft w:val="0"/>
      <w:marRight w:val="0"/>
      <w:marTop w:val="0"/>
      <w:marBottom w:val="0"/>
      <w:divBdr>
        <w:top w:val="none" w:sz="0" w:space="0" w:color="auto"/>
        <w:left w:val="none" w:sz="0" w:space="0" w:color="auto"/>
        <w:bottom w:val="none" w:sz="0" w:space="0" w:color="auto"/>
        <w:right w:val="none" w:sz="0" w:space="0" w:color="auto"/>
      </w:divBdr>
    </w:div>
    <w:div w:id="562568940">
      <w:bodyDiv w:val="1"/>
      <w:marLeft w:val="0"/>
      <w:marRight w:val="0"/>
      <w:marTop w:val="0"/>
      <w:marBottom w:val="0"/>
      <w:divBdr>
        <w:top w:val="none" w:sz="0" w:space="0" w:color="auto"/>
        <w:left w:val="none" w:sz="0" w:space="0" w:color="auto"/>
        <w:bottom w:val="none" w:sz="0" w:space="0" w:color="auto"/>
        <w:right w:val="none" w:sz="0" w:space="0" w:color="auto"/>
      </w:divBdr>
    </w:div>
    <w:div w:id="569272120">
      <w:bodyDiv w:val="1"/>
      <w:marLeft w:val="0"/>
      <w:marRight w:val="0"/>
      <w:marTop w:val="0"/>
      <w:marBottom w:val="0"/>
      <w:divBdr>
        <w:top w:val="none" w:sz="0" w:space="0" w:color="auto"/>
        <w:left w:val="none" w:sz="0" w:space="0" w:color="auto"/>
        <w:bottom w:val="none" w:sz="0" w:space="0" w:color="auto"/>
        <w:right w:val="none" w:sz="0" w:space="0" w:color="auto"/>
      </w:divBdr>
    </w:div>
    <w:div w:id="570887341">
      <w:bodyDiv w:val="1"/>
      <w:marLeft w:val="0"/>
      <w:marRight w:val="0"/>
      <w:marTop w:val="0"/>
      <w:marBottom w:val="0"/>
      <w:divBdr>
        <w:top w:val="none" w:sz="0" w:space="0" w:color="auto"/>
        <w:left w:val="none" w:sz="0" w:space="0" w:color="auto"/>
        <w:bottom w:val="none" w:sz="0" w:space="0" w:color="auto"/>
        <w:right w:val="none" w:sz="0" w:space="0" w:color="auto"/>
      </w:divBdr>
    </w:div>
    <w:div w:id="595401066">
      <w:bodyDiv w:val="1"/>
      <w:marLeft w:val="0"/>
      <w:marRight w:val="0"/>
      <w:marTop w:val="0"/>
      <w:marBottom w:val="0"/>
      <w:divBdr>
        <w:top w:val="none" w:sz="0" w:space="0" w:color="auto"/>
        <w:left w:val="none" w:sz="0" w:space="0" w:color="auto"/>
        <w:bottom w:val="none" w:sz="0" w:space="0" w:color="auto"/>
        <w:right w:val="none" w:sz="0" w:space="0" w:color="auto"/>
      </w:divBdr>
    </w:div>
    <w:div w:id="638337663">
      <w:bodyDiv w:val="1"/>
      <w:marLeft w:val="0"/>
      <w:marRight w:val="0"/>
      <w:marTop w:val="0"/>
      <w:marBottom w:val="0"/>
      <w:divBdr>
        <w:top w:val="none" w:sz="0" w:space="0" w:color="auto"/>
        <w:left w:val="none" w:sz="0" w:space="0" w:color="auto"/>
        <w:bottom w:val="none" w:sz="0" w:space="0" w:color="auto"/>
        <w:right w:val="none" w:sz="0" w:space="0" w:color="auto"/>
      </w:divBdr>
    </w:div>
    <w:div w:id="694427992">
      <w:bodyDiv w:val="1"/>
      <w:marLeft w:val="0"/>
      <w:marRight w:val="0"/>
      <w:marTop w:val="0"/>
      <w:marBottom w:val="0"/>
      <w:divBdr>
        <w:top w:val="none" w:sz="0" w:space="0" w:color="auto"/>
        <w:left w:val="none" w:sz="0" w:space="0" w:color="auto"/>
        <w:bottom w:val="none" w:sz="0" w:space="0" w:color="auto"/>
        <w:right w:val="none" w:sz="0" w:space="0" w:color="auto"/>
      </w:divBdr>
    </w:div>
    <w:div w:id="828137800">
      <w:bodyDiv w:val="1"/>
      <w:marLeft w:val="0"/>
      <w:marRight w:val="0"/>
      <w:marTop w:val="0"/>
      <w:marBottom w:val="0"/>
      <w:divBdr>
        <w:top w:val="none" w:sz="0" w:space="0" w:color="auto"/>
        <w:left w:val="none" w:sz="0" w:space="0" w:color="auto"/>
        <w:bottom w:val="none" w:sz="0" w:space="0" w:color="auto"/>
        <w:right w:val="none" w:sz="0" w:space="0" w:color="auto"/>
      </w:divBdr>
    </w:div>
    <w:div w:id="835262233">
      <w:bodyDiv w:val="1"/>
      <w:marLeft w:val="0"/>
      <w:marRight w:val="0"/>
      <w:marTop w:val="0"/>
      <w:marBottom w:val="0"/>
      <w:divBdr>
        <w:top w:val="none" w:sz="0" w:space="0" w:color="auto"/>
        <w:left w:val="none" w:sz="0" w:space="0" w:color="auto"/>
        <w:bottom w:val="none" w:sz="0" w:space="0" w:color="auto"/>
        <w:right w:val="none" w:sz="0" w:space="0" w:color="auto"/>
      </w:divBdr>
    </w:div>
    <w:div w:id="851532959">
      <w:bodyDiv w:val="1"/>
      <w:marLeft w:val="0"/>
      <w:marRight w:val="0"/>
      <w:marTop w:val="0"/>
      <w:marBottom w:val="0"/>
      <w:divBdr>
        <w:top w:val="none" w:sz="0" w:space="0" w:color="auto"/>
        <w:left w:val="none" w:sz="0" w:space="0" w:color="auto"/>
        <w:bottom w:val="none" w:sz="0" w:space="0" w:color="auto"/>
        <w:right w:val="none" w:sz="0" w:space="0" w:color="auto"/>
      </w:divBdr>
    </w:div>
    <w:div w:id="874657400">
      <w:bodyDiv w:val="1"/>
      <w:marLeft w:val="0"/>
      <w:marRight w:val="0"/>
      <w:marTop w:val="0"/>
      <w:marBottom w:val="0"/>
      <w:divBdr>
        <w:top w:val="none" w:sz="0" w:space="0" w:color="auto"/>
        <w:left w:val="none" w:sz="0" w:space="0" w:color="auto"/>
        <w:bottom w:val="none" w:sz="0" w:space="0" w:color="auto"/>
        <w:right w:val="none" w:sz="0" w:space="0" w:color="auto"/>
      </w:divBdr>
    </w:div>
    <w:div w:id="927155042">
      <w:bodyDiv w:val="1"/>
      <w:marLeft w:val="0"/>
      <w:marRight w:val="0"/>
      <w:marTop w:val="0"/>
      <w:marBottom w:val="0"/>
      <w:divBdr>
        <w:top w:val="none" w:sz="0" w:space="0" w:color="auto"/>
        <w:left w:val="none" w:sz="0" w:space="0" w:color="auto"/>
        <w:bottom w:val="none" w:sz="0" w:space="0" w:color="auto"/>
        <w:right w:val="none" w:sz="0" w:space="0" w:color="auto"/>
      </w:divBdr>
    </w:div>
    <w:div w:id="948901328">
      <w:bodyDiv w:val="1"/>
      <w:marLeft w:val="0"/>
      <w:marRight w:val="0"/>
      <w:marTop w:val="0"/>
      <w:marBottom w:val="0"/>
      <w:divBdr>
        <w:top w:val="none" w:sz="0" w:space="0" w:color="auto"/>
        <w:left w:val="none" w:sz="0" w:space="0" w:color="auto"/>
        <w:bottom w:val="none" w:sz="0" w:space="0" w:color="auto"/>
        <w:right w:val="none" w:sz="0" w:space="0" w:color="auto"/>
      </w:divBdr>
    </w:div>
    <w:div w:id="1073352685">
      <w:bodyDiv w:val="1"/>
      <w:marLeft w:val="0"/>
      <w:marRight w:val="0"/>
      <w:marTop w:val="0"/>
      <w:marBottom w:val="0"/>
      <w:divBdr>
        <w:top w:val="none" w:sz="0" w:space="0" w:color="auto"/>
        <w:left w:val="none" w:sz="0" w:space="0" w:color="auto"/>
        <w:bottom w:val="none" w:sz="0" w:space="0" w:color="auto"/>
        <w:right w:val="none" w:sz="0" w:space="0" w:color="auto"/>
      </w:divBdr>
    </w:div>
    <w:div w:id="1142423635">
      <w:bodyDiv w:val="1"/>
      <w:marLeft w:val="0"/>
      <w:marRight w:val="0"/>
      <w:marTop w:val="0"/>
      <w:marBottom w:val="0"/>
      <w:divBdr>
        <w:top w:val="none" w:sz="0" w:space="0" w:color="auto"/>
        <w:left w:val="none" w:sz="0" w:space="0" w:color="auto"/>
        <w:bottom w:val="none" w:sz="0" w:space="0" w:color="auto"/>
        <w:right w:val="none" w:sz="0" w:space="0" w:color="auto"/>
      </w:divBdr>
    </w:div>
    <w:div w:id="1143766720">
      <w:bodyDiv w:val="1"/>
      <w:marLeft w:val="0"/>
      <w:marRight w:val="0"/>
      <w:marTop w:val="0"/>
      <w:marBottom w:val="0"/>
      <w:divBdr>
        <w:top w:val="none" w:sz="0" w:space="0" w:color="auto"/>
        <w:left w:val="none" w:sz="0" w:space="0" w:color="auto"/>
        <w:bottom w:val="none" w:sz="0" w:space="0" w:color="auto"/>
        <w:right w:val="none" w:sz="0" w:space="0" w:color="auto"/>
      </w:divBdr>
    </w:div>
    <w:div w:id="1152721247">
      <w:bodyDiv w:val="1"/>
      <w:marLeft w:val="0"/>
      <w:marRight w:val="0"/>
      <w:marTop w:val="0"/>
      <w:marBottom w:val="0"/>
      <w:divBdr>
        <w:top w:val="none" w:sz="0" w:space="0" w:color="auto"/>
        <w:left w:val="none" w:sz="0" w:space="0" w:color="auto"/>
        <w:bottom w:val="none" w:sz="0" w:space="0" w:color="auto"/>
        <w:right w:val="none" w:sz="0" w:space="0" w:color="auto"/>
      </w:divBdr>
    </w:div>
    <w:div w:id="1256741438">
      <w:bodyDiv w:val="1"/>
      <w:marLeft w:val="0"/>
      <w:marRight w:val="0"/>
      <w:marTop w:val="0"/>
      <w:marBottom w:val="0"/>
      <w:divBdr>
        <w:top w:val="none" w:sz="0" w:space="0" w:color="auto"/>
        <w:left w:val="none" w:sz="0" w:space="0" w:color="auto"/>
        <w:bottom w:val="none" w:sz="0" w:space="0" w:color="auto"/>
        <w:right w:val="none" w:sz="0" w:space="0" w:color="auto"/>
      </w:divBdr>
    </w:div>
    <w:div w:id="1345325102">
      <w:bodyDiv w:val="1"/>
      <w:marLeft w:val="0"/>
      <w:marRight w:val="0"/>
      <w:marTop w:val="0"/>
      <w:marBottom w:val="0"/>
      <w:divBdr>
        <w:top w:val="none" w:sz="0" w:space="0" w:color="auto"/>
        <w:left w:val="none" w:sz="0" w:space="0" w:color="auto"/>
        <w:bottom w:val="none" w:sz="0" w:space="0" w:color="auto"/>
        <w:right w:val="none" w:sz="0" w:space="0" w:color="auto"/>
      </w:divBdr>
    </w:div>
    <w:div w:id="1351908191">
      <w:bodyDiv w:val="1"/>
      <w:marLeft w:val="0"/>
      <w:marRight w:val="0"/>
      <w:marTop w:val="0"/>
      <w:marBottom w:val="0"/>
      <w:divBdr>
        <w:top w:val="none" w:sz="0" w:space="0" w:color="auto"/>
        <w:left w:val="none" w:sz="0" w:space="0" w:color="auto"/>
        <w:bottom w:val="none" w:sz="0" w:space="0" w:color="auto"/>
        <w:right w:val="none" w:sz="0" w:space="0" w:color="auto"/>
      </w:divBdr>
    </w:div>
    <w:div w:id="1357539207">
      <w:bodyDiv w:val="1"/>
      <w:marLeft w:val="0"/>
      <w:marRight w:val="0"/>
      <w:marTop w:val="0"/>
      <w:marBottom w:val="0"/>
      <w:divBdr>
        <w:top w:val="none" w:sz="0" w:space="0" w:color="auto"/>
        <w:left w:val="none" w:sz="0" w:space="0" w:color="auto"/>
        <w:bottom w:val="none" w:sz="0" w:space="0" w:color="auto"/>
        <w:right w:val="none" w:sz="0" w:space="0" w:color="auto"/>
      </w:divBdr>
    </w:div>
    <w:div w:id="1376272378">
      <w:bodyDiv w:val="1"/>
      <w:marLeft w:val="0"/>
      <w:marRight w:val="0"/>
      <w:marTop w:val="0"/>
      <w:marBottom w:val="0"/>
      <w:divBdr>
        <w:top w:val="none" w:sz="0" w:space="0" w:color="auto"/>
        <w:left w:val="none" w:sz="0" w:space="0" w:color="auto"/>
        <w:bottom w:val="none" w:sz="0" w:space="0" w:color="auto"/>
        <w:right w:val="none" w:sz="0" w:space="0" w:color="auto"/>
      </w:divBdr>
    </w:div>
    <w:div w:id="1390688358">
      <w:bodyDiv w:val="1"/>
      <w:marLeft w:val="0"/>
      <w:marRight w:val="0"/>
      <w:marTop w:val="0"/>
      <w:marBottom w:val="0"/>
      <w:divBdr>
        <w:top w:val="none" w:sz="0" w:space="0" w:color="auto"/>
        <w:left w:val="none" w:sz="0" w:space="0" w:color="auto"/>
        <w:bottom w:val="none" w:sz="0" w:space="0" w:color="auto"/>
        <w:right w:val="none" w:sz="0" w:space="0" w:color="auto"/>
      </w:divBdr>
    </w:div>
    <w:div w:id="1538004248">
      <w:bodyDiv w:val="1"/>
      <w:marLeft w:val="0"/>
      <w:marRight w:val="0"/>
      <w:marTop w:val="0"/>
      <w:marBottom w:val="0"/>
      <w:divBdr>
        <w:top w:val="none" w:sz="0" w:space="0" w:color="auto"/>
        <w:left w:val="none" w:sz="0" w:space="0" w:color="auto"/>
        <w:bottom w:val="none" w:sz="0" w:space="0" w:color="auto"/>
        <w:right w:val="none" w:sz="0" w:space="0" w:color="auto"/>
      </w:divBdr>
    </w:div>
    <w:div w:id="1690519918">
      <w:bodyDiv w:val="1"/>
      <w:marLeft w:val="0"/>
      <w:marRight w:val="0"/>
      <w:marTop w:val="0"/>
      <w:marBottom w:val="0"/>
      <w:divBdr>
        <w:top w:val="none" w:sz="0" w:space="0" w:color="auto"/>
        <w:left w:val="none" w:sz="0" w:space="0" w:color="auto"/>
        <w:bottom w:val="none" w:sz="0" w:space="0" w:color="auto"/>
        <w:right w:val="none" w:sz="0" w:space="0" w:color="auto"/>
      </w:divBdr>
    </w:div>
    <w:div w:id="1704941656">
      <w:bodyDiv w:val="1"/>
      <w:marLeft w:val="0"/>
      <w:marRight w:val="0"/>
      <w:marTop w:val="0"/>
      <w:marBottom w:val="0"/>
      <w:divBdr>
        <w:top w:val="none" w:sz="0" w:space="0" w:color="auto"/>
        <w:left w:val="none" w:sz="0" w:space="0" w:color="auto"/>
        <w:bottom w:val="none" w:sz="0" w:space="0" w:color="auto"/>
        <w:right w:val="none" w:sz="0" w:space="0" w:color="auto"/>
      </w:divBdr>
    </w:div>
    <w:div w:id="1705211106">
      <w:bodyDiv w:val="1"/>
      <w:marLeft w:val="0"/>
      <w:marRight w:val="0"/>
      <w:marTop w:val="0"/>
      <w:marBottom w:val="0"/>
      <w:divBdr>
        <w:top w:val="none" w:sz="0" w:space="0" w:color="auto"/>
        <w:left w:val="none" w:sz="0" w:space="0" w:color="auto"/>
        <w:bottom w:val="none" w:sz="0" w:space="0" w:color="auto"/>
        <w:right w:val="none" w:sz="0" w:space="0" w:color="auto"/>
      </w:divBdr>
    </w:div>
    <w:div w:id="1797917390">
      <w:bodyDiv w:val="1"/>
      <w:marLeft w:val="0"/>
      <w:marRight w:val="0"/>
      <w:marTop w:val="0"/>
      <w:marBottom w:val="0"/>
      <w:divBdr>
        <w:top w:val="none" w:sz="0" w:space="0" w:color="auto"/>
        <w:left w:val="none" w:sz="0" w:space="0" w:color="auto"/>
        <w:bottom w:val="none" w:sz="0" w:space="0" w:color="auto"/>
        <w:right w:val="none" w:sz="0" w:space="0" w:color="auto"/>
      </w:divBdr>
    </w:div>
    <w:div w:id="1922445566">
      <w:bodyDiv w:val="1"/>
      <w:marLeft w:val="0"/>
      <w:marRight w:val="0"/>
      <w:marTop w:val="0"/>
      <w:marBottom w:val="0"/>
      <w:divBdr>
        <w:top w:val="none" w:sz="0" w:space="0" w:color="auto"/>
        <w:left w:val="none" w:sz="0" w:space="0" w:color="auto"/>
        <w:bottom w:val="none" w:sz="0" w:space="0" w:color="auto"/>
        <w:right w:val="none" w:sz="0" w:space="0" w:color="auto"/>
      </w:divBdr>
    </w:div>
    <w:div w:id="1930118188">
      <w:bodyDiv w:val="1"/>
      <w:marLeft w:val="0"/>
      <w:marRight w:val="0"/>
      <w:marTop w:val="0"/>
      <w:marBottom w:val="0"/>
      <w:divBdr>
        <w:top w:val="none" w:sz="0" w:space="0" w:color="auto"/>
        <w:left w:val="none" w:sz="0" w:space="0" w:color="auto"/>
        <w:bottom w:val="none" w:sz="0" w:space="0" w:color="auto"/>
        <w:right w:val="none" w:sz="0" w:space="0" w:color="auto"/>
      </w:divBdr>
    </w:div>
    <w:div w:id="1949041978">
      <w:bodyDiv w:val="1"/>
      <w:marLeft w:val="0"/>
      <w:marRight w:val="0"/>
      <w:marTop w:val="0"/>
      <w:marBottom w:val="0"/>
      <w:divBdr>
        <w:top w:val="none" w:sz="0" w:space="0" w:color="auto"/>
        <w:left w:val="none" w:sz="0" w:space="0" w:color="auto"/>
        <w:bottom w:val="none" w:sz="0" w:space="0" w:color="auto"/>
        <w:right w:val="none" w:sz="0" w:space="0" w:color="auto"/>
      </w:divBdr>
    </w:div>
    <w:div w:id="2012566921">
      <w:bodyDiv w:val="1"/>
      <w:marLeft w:val="0"/>
      <w:marRight w:val="0"/>
      <w:marTop w:val="0"/>
      <w:marBottom w:val="0"/>
      <w:divBdr>
        <w:top w:val="none" w:sz="0" w:space="0" w:color="auto"/>
        <w:left w:val="none" w:sz="0" w:space="0" w:color="auto"/>
        <w:bottom w:val="none" w:sz="0" w:space="0" w:color="auto"/>
        <w:right w:val="none" w:sz="0" w:space="0" w:color="auto"/>
      </w:divBdr>
    </w:div>
    <w:div w:id="2099859804">
      <w:bodyDiv w:val="1"/>
      <w:marLeft w:val="0"/>
      <w:marRight w:val="0"/>
      <w:marTop w:val="0"/>
      <w:marBottom w:val="0"/>
      <w:divBdr>
        <w:top w:val="none" w:sz="0" w:space="0" w:color="auto"/>
        <w:left w:val="none" w:sz="0" w:space="0" w:color="auto"/>
        <w:bottom w:val="none" w:sz="0" w:space="0" w:color="auto"/>
        <w:right w:val="none" w:sz="0" w:space="0" w:color="auto"/>
      </w:divBdr>
    </w:div>
    <w:div w:id="2139949574">
      <w:bodyDiv w:val="1"/>
      <w:marLeft w:val="0"/>
      <w:marRight w:val="0"/>
      <w:marTop w:val="0"/>
      <w:marBottom w:val="0"/>
      <w:divBdr>
        <w:top w:val="none" w:sz="0" w:space="0" w:color="auto"/>
        <w:left w:val="none" w:sz="0" w:space="0" w:color="auto"/>
        <w:bottom w:val="none" w:sz="0" w:space="0" w:color="auto"/>
        <w:right w:val="none" w:sz="0" w:space="0" w:color="auto"/>
      </w:divBdr>
    </w:div>
    <w:div w:id="21446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eetings.wcpfc.int/node/13779" TargetMode="External"/><Relationship Id="rId3" Type="http://schemas.openxmlformats.org/officeDocument/2006/relationships/customXml" Target="../customXml/item3.xml"/><Relationship Id="rId21" Type="http://schemas.openxmlformats.org/officeDocument/2006/relationships/hyperlink" Target="https://www.wcpfc.int/doc/rbafjuly21/development-wcpfc-risk-based-assessment-framework-compliance-monitoring-schem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wcpfc.int/doc/rbafsept2021/compliance-monitoring-scheme-risk-based-assessment-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ings.wcpfc.int/node/13779"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cpfc.int/doc/wcpfc-cms-rbaf1-2021-0203/proposed-development-wcpfc-risk-based-assessment-framework-compli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eetings.wcpfc.int/node/13751" TargetMode="External"/><Relationship Id="rId1" Type="http://schemas.openxmlformats.org/officeDocument/2006/relationships/hyperlink" Target="https://meetings.wcpfc.int/node/1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Compliance Monitoring Scheme</TermName>
          <TermId xmlns="http://schemas.microsoft.com/office/infopath/2007/PartnerControls">8c76cbbc-4a6f-4640-9878-3586d7bf0fa8</TermId>
        </TermInfo>
      </Terms>
    </C3TopicNote>
    <Organisation xmlns="8b385fe8-a2f3-4f11-ace9-80cbe9ccb3b9" xsi:nil="true"/>
    <Meeting xmlns="8b385fe8-a2f3-4f11-ace9-80cbe9ccb3b9" xsi:nil="true"/>
    <TaxCatchAll xmlns="120382fd-4a60-4de6-aaf1-356f76e5a4c4">
      <Value>9593</Value>
      <Value>9699</Value>
      <Value>4854</Value>
    </TaxCatchAll>
    <bbfa1cb161ec4e4c96c0d95609e7470a xmlns="120382fd-4a60-4de6-aaf1-356f76e5a4c4">
      <Terms xmlns="http://schemas.microsoft.com/office/infopath/2007/PartnerControls"/>
    </bbfa1cb161ec4e4c96c0d95609e7470a>
    <bb1f7b9b22fa491bbad44fc0eae25733 xmlns="120382fd-4a60-4de6-aaf1-356f76e5a4c4">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df5cbc27-f24c-4e6e-a5dd-0ff3105a1cf8</TermId>
        </TermInfo>
      </Terms>
    </bb1f7b9b22fa491bbad44fc0eae25733>
    <TaxKeywordTaxHTField xmlns="120382fd-4a60-4de6-aaf1-356f76e5a4c4">
      <Terms xmlns="http://schemas.microsoft.com/office/infopath/2007/PartnerControls"/>
    </TaxKeywordTaxHTField>
    <Document_x0020_Type xmlns="c70f136b-a61b-47d9-a25f-76464087288d" xsi:nil="true"/>
    <o97a77f3bbc4459a8dc06909cdfd03bb xmlns="120382fd-4a60-4de6-aaf1-356f76e5a4c4">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426b15e4-39d8-45bf-9ab4-5319cfcc9f29</TermId>
        </TermInfo>
      </Terms>
    </o97a77f3bbc4459a8dc06909cdfd03b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53E621C4E240D54BA96DC3AA6310FA2C" ma:contentTypeVersion="16" ma:contentTypeDescription="Create a new Word Document" ma:contentTypeScope="" ma:versionID="8a4296c167092d443a173ffbc92f096d">
  <xsd:schema xmlns:xsd="http://www.w3.org/2001/XMLSchema" xmlns:xs="http://www.w3.org/2001/XMLSchema" xmlns:p="http://schemas.microsoft.com/office/2006/metadata/properties" xmlns:ns3="01be4277-2979-4a68-876d-b92b25fceece" xmlns:ns4="120382fd-4a60-4de6-aaf1-356f76e5a4c4" xmlns:ns5="c70f136b-a61b-47d9-a25f-76464087288d" xmlns:ns6="8b385fe8-a2f3-4f11-ace9-80cbe9ccb3b9" targetNamespace="http://schemas.microsoft.com/office/2006/metadata/properties" ma:root="true" ma:fieldsID="7b52b444a3a12bdfcd0b5a1a0685947c" ns3:_="" ns4:_="" ns5:_="" ns6:_="">
    <xsd:import namespace="01be4277-2979-4a68-876d-b92b25fceece"/>
    <xsd:import namespace="120382fd-4a60-4de6-aaf1-356f76e5a4c4"/>
    <xsd:import namespace="c70f136b-a61b-47d9-a25f-76464087288d"/>
    <xsd:import namespace="8b385fe8-a2f3-4f11-ace9-80cbe9ccb3b9"/>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bbfa1cb161ec4e4c96c0d95609e7470a" minOccurs="0"/>
                <xsd:element ref="ns5:Document_x0020_Type" minOccurs="0"/>
                <xsd:element ref="ns4:o97a77f3bbc4459a8dc06909cdfd03bb" minOccurs="0"/>
                <xsd:element ref="ns4:bb1f7b9b22fa491bbad44fc0eae25733" minOccurs="0"/>
                <xsd:element ref="ns6:Organisation" minOccurs="0"/>
                <xsd:element ref="ns6:Meet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039c6e58-80a5-4a8d-9386-6c30d859d850" ma:anchorId="11666b1c-2360-4241-a9ff-4f1ff0aff91c"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20382fd-4a60-4de6-aaf1-356f76e5a4c4"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aa500b44-c6ff-4856-88c6-dfe7ff0a1b4c}" ma:internalName="TaxCatchAll" ma:showField="CatchAllData"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aa500b44-c6ff-4856-88c6-dfe7ff0a1b4c}" ma:internalName="TaxCatchAllLabel" ma:readOnly="true" ma:showField="CatchAllDataLabel" ma:web="120382fd-4a60-4de6-aaf1-356f76e5a4c4">
      <xsd:complexType>
        <xsd:complexContent>
          <xsd:extension base="dms:MultiChoiceLookup">
            <xsd:sequence>
              <xsd:element name="Value" type="dms:Lookup" maxOccurs="unbounded" minOccurs="0" nillable="true"/>
            </xsd:sequence>
          </xsd:extension>
        </xsd:complexContent>
      </xsd:complexType>
    </xsd:element>
    <xsd:element name="bbfa1cb161ec4e4c96c0d95609e7470a" ma:index="14" nillable="true" ma:taxonomy="true" ma:internalName="bbfa1cb161ec4e4c96c0d95609e7470a" ma:taxonomyFieldName="MPISecurityClassification" ma:displayName="Security Classification" ma:default="1;#None|cf402fa0-b6a8-49a7-a22e-a95b6152c608" ma:fieldId="{bbfa1cb1-61ec-4e4c-96c0-d95609e7470a}"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o97a77f3bbc4459a8dc06909cdfd03bb" ma:index="19" ma:taxonomy="true" ma:internalName="o97a77f3bbc4459a8dc06909cdfd03bb" ma:taxonomyFieldName="MPICountry" ma:displayName="Country" ma:default="" ma:fieldId="{897a77f3-bbc4-459a-8dc0-6909cdfd03bb}" ma:sspId="3bfd400a-bb0f-42a8-a885-98b592a0f767" ma:termSetId="cb8a64b2-2435-4981-8345-8f56fa12632c" ma:anchorId="1010925b-df38-4373-a4ee-d2aedcfe1b09" ma:open="false" ma:isKeyword="false">
      <xsd:complexType>
        <xsd:sequence>
          <xsd:element ref="pc:Terms" minOccurs="0" maxOccurs="1"/>
        </xsd:sequence>
      </xsd:complexType>
    </xsd:element>
    <xsd:element name="bb1f7b9b22fa491bbad44fc0eae25733" ma:index="21" nillable="true" ma:taxonomy="true" ma:internalName="bb1f7b9b22fa491bbad44fc0eae25733" ma:taxonomyFieldName="MPIYear" ma:displayName="Year" ma:readOnly="false" ma:default="" ma:fieldId="{bb1f7b9b-22fa-491b-bad4-4fc0eae25733}"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0f136b-a61b-47d9-a25f-76464087288d" elementFormDefault="qualified">
    <xsd:import namespace="http://schemas.microsoft.com/office/2006/documentManagement/types"/>
    <xsd:import namespace="http://schemas.microsoft.com/office/infopath/2007/PartnerControls"/>
    <xsd:element name="Document_x0020_Type" ma:index="17" nillable="true" ma:displayName="Document Type" ma:format="Dropdown" ma:hidden="true" ma:internalName="Document_x0020_Type" ma:readOnly="false">
      <xsd:simpleType>
        <xsd:restriction base="dms:Choice">
          <xsd:enumeration value="Agenda"/>
          <xsd:enumeration value="Minutes"/>
          <xsd:enumeration value="Brief"/>
          <xsd:enumeration value="Paper"/>
          <xsd:enumeration value="Travel Report"/>
        </xsd:restriction>
      </xsd:simpleType>
    </xsd:element>
  </xsd:schema>
  <xsd:schema xmlns:xsd="http://www.w3.org/2001/XMLSchema" xmlns:xs="http://www.w3.org/2001/XMLSchema" xmlns:dms="http://schemas.microsoft.com/office/2006/documentManagement/types" xmlns:pc="http://schemas.microsoft.com/office/infopath/2007/PartnerControls" targetNamespace="8b385fe8-a2f3-4f11-ace9-80cbe9ccb3b9" elementFormDefault="qualified">
    <xsd:import namespace="http://schemas.microsoft.com/office/2006/documentManagement/types"/>
    <xsd:import namespace="http://schemas.microsoft.com/office/infopath/2007/PartnerControls"/>
    <xsd:element name="Organisation" ma:index="22" nillable="true" ma:displayName="Organisation" ma:format="Dropdown" ma:hidden="true" ma:internalName="Organisation" ma:readOnly="false">
      <xsd:simpleType>
        <xsd:restriction base="dms:Choice">
          <xsd:enumeration value="WCPFC"/>
          <xsd:enumeration value="FFA"/>
          <xsd:enumeration value="SPC"/>
          <xsd:enumeration value="TVM"/>
          <xsd:enumeration value="TKA"/>
          <xsd:enumeration value="PNA"/>
        </xsd:restriction>
      </xsd:simpleType>
    </xsd:element>
    <xsd:element name="Meeting" ma:index="23" nillable="true" ma:displayName="Meeting" ma:format="Dropdown" ma:internalName="Meeting">
      <xsd:simpleType>
        <xsd:restriction base="dms:Choice">
          <xsd:enumeration value="Forum Fisheries Committee Officials"/>
          <xsd:enumeration value="Forum Fisheries Committee Ministerial"/>
          <xsd:enumeration value="Western &amp; Central Pacific Fisheries Commission"/>
          <xsd:enumeration value="Science"/>
          <xsd:enumeration value="TCC"/>
          <xsd:enumeration value="FFA Management Options Consultation"/>
          <xsd:enumeration value="Technical and Compliance Committee"/>
          <xsd:enumeration value="Scientific Committee"/>
          <xsd:enumeration value="SPC Heads of Fisheries"/>
          <xsd:enumeration value="PIF"/>
          <xsd:enumeration value="Regional Fisheries Ministers Meeting"/>
          <xsd:enumeration value="MCSWG"/>
          <xsd:enumeration value="A/NZ/FFA Trilaterals"/>
          <xsd:enumeration value="US Tuna Trea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B9AB7-8917-4457-A56A-32DFEFAB713C}">
  <ds:schemaRefs>
    <ds:schemaRef ds:uri="http://schemas.microsoft.com/sharepoint/v3/contenttype/forms"/>
  </ds:schemaRefs>
</ds:datastoreItem>
</file>

<file path=customXml/itemProps2.xml><?xml version="1.0" encoding="utf-8"?>
<ds:datastoreItem xmlns:ds="http://schemas.openxmlformats.org/officeDocument/2006/customXml" ds:itemID="{67340AE4-1DF3-478B-B3EF-F24E37AE07CA}">
  <ds:schemaRefs>
    <ds:schemaRef ds:uri="http://schemas.microsoft.com/office/2006/metadata/properties"/>
    <ds:schemaRef ds:uri="http://schemas.microsoft.com/office/infopath/2007/PartnerControls"/>
    <ds:schemaRef ds:uri="01be4277-2979-4a68-876d-b92b25fceece"/>
    <ds:schemaRef ds:uri="8b385fe8-a2f3-4f11-ace9-80cbe9ccb3b9"/>
    <ds:schemaRef ds:uri="120382fd-4a60-4de6-aaf1-356f76e5a4c4"/>
    <ds:schemaRef ds:uri="c70f136b-a61b-47d9-a25f-76464087288d"/>
  </ds:schemaRefs>
</ds:datastoreItem>
</file>

<file path=customXml/itemProps3.xml><?xml version="1.0" encoding="utf-8"?>
<ds:datastoreItem xmlns:ds="http://schemas.openxmlformats.org/officeDocument/2006/customXml" ds:itemID="{253FAB82-3712-4A1F-B47F-2605F1569785}">
  <ds:schemaRefs>
    <ds:schemaRef ds:uri="http://schemas.openxmlformats.org/officeDocument/2006/bibliography"/>
  </ds:schemaRefs>
</ds:datastoreItem>
</file>

<file path=customXml/itemProps4.xml><?xml version="1.0" encoding="utf-8"?>
<ds:datastoreItem xmlns:ds="http://schemas.openxmlformats.org/officeDocument/2006/customXml" ds:itemID="{C366DAF8-0A1D-4E4C-91D1-2835D35C0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120382fd-4a60-4de6-aaf1-356f76e5a4c4"/>
    <ds:schemaRef ds:uri="c70f136b-a61b-47d9-a25f-76464087288d"/>
    <ds:schemaRef ds:uri="8b385fe8-a2f3-4f11-ace9-80cbe9ccb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6763</Words>
  <Characters>38555</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Ward</dc:creator>
  <cp:keywords/>
  <dc:description/>
  <cp:lastModifiedBy>Lara Manarangi-Trott</cp:lastModifiedBy>
  <cp:revision>3</cp:revision>
  <cp:lastPrinted>2022-07-11T08:32:00Z</cp:lastPrinted>
  <dcterms:created xsi:type="dcterms:W3CDTF">2022-07-11T08:33:00Z</dcterms:created>
  <dcterms:modified xsi:type="dcterms:W3CDTF">2022-07-11T08:34:00Z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0x0101005496552013C0BA46BE88192D5C6EB20B00BC7B51C3C3DA487E91D1E0ED95F8C85C0053E621C4E240D54BA96DC3AA6310FA2C</vt:lpwstr>
  </property>
  <property fmtid="{D5CDD505-2E9C-101B-9397-08002B2CF9AE}" pid="3" name="TaxKeyword">
    <vt:lpwstr/>
  </property>
  <property fmtid="{D5CDD505-2E9C-101B-9397-08002B2CF9AE}" pid="4" name="MPICountry">
    <vt:lpwstr>4854;#New Zealand|426b15e4-39d8-45bf-9ab4-5319cfcc9f29</vt:lpwstr>
  </property>
  <property fmtid="{D5CDD505-2E9C-101B-9397-08002B2CF9AE}" pid="5" name="MPISecurityClassification">
    <vt:lpwstr/>
  </property>
  <property fmtid="{D5CDD505-2E9C-101B-9397-08002B2CF9AE}" pid="6" name="C3Topic">
    <vt:lpwstr>9593;#Compliance Monitoring Scheme|8c76cbbc-4a6f-4640-9878-3586d7bf0fa8</vt:lpwstr>
  </property>
  <property fmtid="{D5CDD505-2E9C-101B-9397-08002B2CF9AE}" pid="7" name="MPIYear">
    <vt:lpwstr>9699;#2022|df5cbc27-f24c-4e6e-a5dd-0ff3105a1cf8</vt:lpwstr>
  </property>
  <property fmtid="{D5CDD505-2E9C-101B-9397-08002B2CF9AE}" pid="8" name="RecordPoint_RecordNumberSubmitted">
    <vt:lpwstr>R0007217398</vt:lpwstr>
  </property>
  <property fmtid="{D5CDD505-2E9C-101B-9397-08002B2CF9AE}" pid="9" name="RecordPoint_SubmissionCompleted">
    <vt:lpwstr>2022-03-24T18:27:11.5532772+13:00</vt:lpwstr>
  </property>
  <property fmtid="{D5CDD505-2E9C-101B-9397-08002B2CF9AE}" pid="10" name="RecordPoint_WorkflowType">
    <vt:lpwstr>ActiveSubmitStub</vt:lpwstr>
  </property>
</Properties>
</file>